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BlockText"/>
      </w:pPr>
      <w:r>
        <w:t xml:space="preserve">МИНИСТЕРСТВО ЦИФРОВОГО РАЗВИТИЯ, СВЯЗИ И МАССОВЫХ КОММУНИКАЦИЙ</w:t>
      </w:r>
      <w:r>
        <w:t xml:space="preserve"> </w:t>
      </w:r>
      <w:r>
        <w:t xml:space="preserve">РОССИЙСКОЙ ФЕДЕРАЦИИ</w:t>
      </w:r>
    </w:p>
    <w:p>
      <w:pPr>
        <w:pStyle w:val="BlockText"/>
      </w:pPr>
      <w:r>
        <w:t xml:space="preserve">Ордена Трудового Красного Знамени федеральное государственное</w:t>
      </w:r>
      <w:r>
        <w:t xml:space="preserve"> </w:t>
      </w:r>
      <w:r>
        <w:t xml:space="preserve">бюджетное образовательное учреждение высшего образования</w:t>
      </w:r>
    </w:p>
    <w:p>
      <w:pPr>
        <w:pStyle w:val="BlockText"/>
      </w:pPr>
      <w:r>
        <w:rPr>
          <w:b/>
        </w:rPr>
        <w:t xml:space="preserve">«Московский технический университет связи и информатики» (МТУСИ)</w:t>
      </w:r>
    </w:p>
    <w:p>
      <w:pPr>
        <w:pStyle w:val="FirstParagraph"/>
      </w:pPr>
      <w:r>
        <w:t xml:space="preserve">Лабораторная работа №4</w:t>
      </w:r>
    </w:p>
    <w:p>
      <w:pPr>
        <w:pStyle w:val="BodyText"/>
      </w:pPr>
      <w:r>
        <w:t xml:space="preserve">по дисциплине</w:t>
      </w:r>
    </w:p>
    <w:p>
      <w:pPr>
        <w:pStyle w:val="BodyText"/>
      </w:pPr>
      <w:r>
        <w:t xml:space="preserve">«Проектирование интеллектуальных информационных систем»</w:t>
      </w:r>
    </w:p>
    <w:p>
      <w:pPr>
        <w:pStyle w:val="BodyText"/>
      </w:pPr>
      <w:r>
        <w:t xml:space="preserve">на тему:</w:t>
      </w:r>
    </w:p>
    <w:p>
      <w:pPr>
        <w:pStyle w:val="BodyText"/>
      </w:pPr>
      <w:r>
        <w:t xml:space="preserve">«</w:t>
      </w:r>
      <w:r>
        <w:rPr>
          <w:b/>
        </w:rPr>
        <w:t xml:space="preserve">Интеграция, инференс, мониторинг и контейнеризация ML-сервиса</w:t>
      </w:r>
      <w:r>
        <w:t xml:space="preserve">»</w:t>
      </w:r>
    </w:p>
    <w:p>
      <w:pPr>
        <w:pStyle w:val="BlockText"/>
      </w:pPr>
      <w:r>
        <w:t xml:space="preserve">Выполнил:</w:t>
      </w:r>
    </w:p>
    <w:p>
      <w:pPr>
        <w:pStyle w:val="BlockText"/>
      </w:pPr>
      <w:r>
        <w:t xml:space="preserve">студент Потаева Н. А.</w:t>
      </w:r>
    </w:p>
    <w:p>
      <w:pPr>
        <w:pStyle w:val="BlockText"/>
      </w:pPr>
      <w:r>
        <w:t xml:space="preserve">группа БВТ2201</w:t>
      </w:r>
    </w:p>
    <w:p>
      <w:pPr>
        <w:pStyle w:val="BlockText"/>
      </w:pPr>
      <w:r>
        <w:t xml:space="preserve">Проверил:</w:t>
      </w:r>
    </w:p>
    <w:p>
      <w:pPr>
        <w:pStyle w:val="BlockText"/>
      </w:pPr>
      <w:r>
        <w:t xml:space="preserve">Оценка_________________________</w:t>
      </w:r>
    </w:p>
    <w:p>
      <w:pPr>
        <w:pStyle w:val="BlockText"/>
      </w:pPr>
      <w:r>
        <w:t xml:space="preserve">Дата ___________________________</w:t>
      </w:r>
    </w:p>
    <w:p>
      <w:pPr>
        <w:pStyle w:val="FirstParagraph"/>
      </w:pPr>
      <w:r>
        <w:rPr>
          <w:b/>
        </w:rPr>
        <w:t xml:space="preserve">Содержание</w:t>
      </w:r>
    </w:p>
    <w:p>
      <w:pPr>
        <w:numPr>
          <w:ilvl w:val="0"/>
          <w:numId w:val="1001"/>
        </w:numPr>
      </w:pPr>
      <w:r>
        <w:t xml:space="preserve">Введение</w:t>
      </w:r>
    </w:p>
    <w:p>
      <w:pPr>
        <w:numPr>
          <w:ilvl w:val="0"/>
          <w:numId w:val="1001"/>
        </w:numPr>
      </w:pPr>
      <w:r>
        <w:t xml:space="preserve">Ход работы</w:t>
      </w:r>
    </w:p>
    <w:p>
      <w:pPr>
        <w:numPr>
          <w:ilvl w:val="0"/>
          <w:numId w:val="1001"/>
        </w:numPr>
      </w:pPr>
      <w:r>
        <w:t xml:space="preserve">Заключение</w:t>
      </w:r>
    </w:p>
    <w:p>
      <w:pPr>
        <w:pStyle w:val="FirstParagraph"/>
      </w:pPr>
      <w:r>
        <w:rPr>
          <w:b/>
        </w:rPr>
        <w:t xml:space="preserve">Введение</w:t>
      </w:r>
    </w:p>
    <w:p>
      <w:pPr>
        <w:pStyle w:val="BodyText"/>
      </w:pPr>
      <w:r>
        <w:t xml:space="preserve">Целью данной лабораторной работы является завершение создания</w:t>
      </w:r>
      <w:r>
        <w:t xml:space="preserve"> </w:t>
      </w:r>
      <w:r>
        <w:t xml:space="preserve">рабочего ML-сервиса прогнозирования энергопотребления здания:</w:t>
      </w:r>
      <w:r>
        <w:t xml:space="preserve"> </w:t>
      </w:r>
      <w:r>
        <w:t xml:space="preserve">разработка инференс-модуля на основе финальной модели из ЛР3,</w:t>
      </w:r>
      <w:r>
        <w:t xml:space="preserve"> </w:t>
      </w:r>
      <w:r>
        <w:t xml:space="preserve">интеграция всех компонентов в единую систему, внедрение базового</w:t>
      </w:r>
      <w:r>
        <w:t xml:space="preserve"> </w:t>
      </w:r>
      <w:r>
        <w:t xml:space="preserve">мониторинга, упаковка в контейнеры и подготовка финальной</w:t>
      </w:r>
      <w:r>
        <w:t xml:space="preserve"> </w:t>
      </w:r>
      <w:r>
        <w:t xml:space="preserve">документации с демонстрацией работы.</w:t>
      </w:r>
    </w:p>
    <w:p>
      <w:pPr>
        <w:pStyle w:val="BodyText"/>
      </w:pPr>
      <w:r>
        <w:rPr>
          <w:b/>
        </w:rPr>
        <w:t xml:space="preserve">Ход выполнения работы</w:t>
      </w:r>
    </w:p>
    <w:p>
      <w:pPr>
        <w:pStyle w:val="BodyText"/>
      </w:pPr>
      <w:r>
        <w:rPr>
          <w:b/>
        </w:rPr>
        <w:t xml:space="preserve">1. Разработка инференс-модуля</w:t>
      </w:r>
    </w:p>
    <w:p>
      <w:pPr>
        <w:pStyle w:val="BodyText"/>
      </w:pPr>
      <w:r>
        <w:t xml:space="preserve">Инференс-модуль реализован в виде HTTP-микросервиса</w:t>
      </w:r>
      <w:r>
        <w:t xml:space="preserve"> </w:t>
      </w:r>
      <w:r>
        <w:rPr>
          <w:rStyle w:val="VerbatimChar"/>
        </w:rPr>
        <w:t xml:space="preserve">src/inference/app.py</w:t>
      </w:r>
      <w:r>
        <w:t xml:space="preserve"> </w:t>
      </w:r>
      <w:r>
        <w:t xml:space="preserve">на стандартной библиотеке 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http.server.ThreadingHTTPServer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json</w:t>
      </w:r>
      <w:r>
        <w:t xml:space="preserve">). Модуль загружает</w:t>
      </w:r>
      <w:r>
        <w:t xml:space="preserve"> </w:t>
      </w:r>
      <w:r>
        <w:t xml:space="preserve">финальную модель из</w:t>
      </w:r>
      <w:r>
        <w:t xml:space="preserve"> </w:t>
      </w:r>
      <w:r>
        <w:rPr>
          <w:rStyle w:val="VerbatimChar"/>
        </w:rPr>
        <w:t xml:space="preserve">MODEL_PATH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models/model.pkl</w:t>
      </w:r>
      <w:r>
        <w:t xml:space="preserve">)</w:t>
      </w:r>
      <w:r>
        <w:t xml:space="preserve"> </w:t>
      </w:r>
      <w:r>
        <w:t xml:space="preserve">при старте и держит её в оперативной памяти, что даёт холодный</w:t>
      </w:r>
      <w:r>
        <w:t xml:space="preserve"> </w:t>
      </w:r>
      <w:r>
        <w:t xml:space="preserve">старт ≈ 20 мс и стабильную latency одного предсказания ≈ 1–2 мс.</w:t>
      </w:r>
    </w:p>
    <w:p>
      <w:pPr>
        <w:pStyle w:val="BodyText"/>
      </w:pPr>
      <w:r>
        <w:t xml:space="preserve">Поддерживаемые endpoint-ы: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 /health</w:t>
      </w:r>
      <w:r>
        <w:t xml:space="preserve"> </w:t>
      </w:r>
      <w:r>
        <w:t xml:space="preserve">— статус сервиса, имя модели, число признаков,</w:t>
      </w:r>
      <w:r>
        <w:t xml:space="preserve"> </w:t>
      </w:r>
      <w:r>
        <w:t xml:space="preserve">время загрузки (используется Docker HEALTHCHECK);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 /info</w:t>
      </w:r>
      <w:r>
        <w:t xml:space="preserve"> </w:t>
      </w:r>
      <w:r>
        <w:t xml:space="preserve">— список ожидаемых колонок признаков для клиента;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/predict</w:t>
      </w:r>
      <w:r>
        <w:t xml:space="preserve"> </w:t>
      </w:r>
      <w:r>
        <w:t xml:space="preserve">— вход</w:t>
      </w:r>
      <w:r>
        <w:t xml:space="preserve"> </w:t>
      </w:r>
      <w:r>
        <w:rPr>
          <w:rStyle w:val="VerbatimChar"/>
        </w:rPr>
        <w:t xml:space="preserve">{"features": [..34 числа..]}</w:t>
      </w:r>
      <w:r>
        <w:t xml:space="preserve">, выход</w:t>
      </w:r>
      <w:r>
        <w:t xml:space="preserve"> </w:t>
      </w:r>
      <w:r>
        <w:rPr>
          <w:rStyle w:val="VerbatimChar"/>
        </w:rPr>
        <w:t xml:space="preserve">{"prediction": &lt;float&gt;, "model": &lt;name&gt;, "latency_ms": &lt;float&gt;}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 /metrics</w:t>
      </w:r>
      <w:r>
        <w:t xml:space="preserve"> </w:t>
      </w:r>
      <w:r>
        <w:t xml:space="preserve">— метрики в формате Prometheus-текст.</w:t>
      </w:r>
    </w:p>
    <w:p>
      <w:pPr>
        <w:pStyle w:val="FirstParagraph"/>
      </w:pPr>
      <w:r>
        <w:t xml:space="preserve">При ошибке формата признаков (неправильная длина вектора) сервис</w:t>
      </w:r>
      <w:r>
        <w:t xml:space="preserve"> </w:t>
      </w:r>
      <w:r>
        <w:t xml:space="preserve">возвращает HTTP 422 с понятным описанием, любая внутренняя ошибка</w:t>
      </w:r>
      <w:r>
        <w:t xml:space="preserve"> </w:t>
      </w:r>
      <w:r>
        <w:t xml:space="preserve">логируется и возвращается как HTTP 500. Это предсказуемое поведение</w:t>
      </w:r>
      <w:r>
        <w:t xml:space="preserve"> </w:t>
      </w:r>
      <w:r>
        <w:t xml:space="preserve">было проверено интеграционными тестами.</w:t>
      </w:r>
    </w:p>
    <w:p>
      <w:pPr>
        <w:pStyle w:val="BodyText"/>
      </w:pPr>
      <w:r>
        <w:t xml:space="preserve">Почему stdlib, а не FastAPI: среда проекта ограничена в выходе во</w:t>
      </w:r>
      <w:r>
        <w:t xml:space="preserve"> </w:t>
      </w:r>
      <w:r>
        <w:t xml:space="preserve">внешние пакетные репозитории, и минимизация зависимостей повышает</w:t>
      </w:r>
      <w:r>
        <w:t xml:space="preserve"> </w:t>
      </w:r>
      <w:r>
        <w:t xml:space="preserve">надёжность. При этом Dockerfile.inference собирается на официальном</w:t>
      </w:r>
      <w:r>
        <w:t xml:space="preserve"> </w:t>
      </w:r>
      <w:r>
        <w:t xml:space="preserve">образе python:3.11-slim и может быть легко расширен до FastAPI +</w:t>
      </w:r>
      <w:r>
        <w:t xml:space="preserve"> </w:t>
      </w:r>
      <w:r>
        <w:t xml:space="preserve">uvicorn без изменения поверхности API.</w:t>
      </w:r>
    </w:p>
    <w:p>
      <w:pPr>
        <w:pStyle w:val="BodyText"/>
      </w:pPr>
      <w:r>
        <w:rPr>
          <w:b/>
        </w:rPr>
        <w:t xml:space="preserve">2. Интеграция компонентов</w:t>
      </w:r>
    </w:p>
    <w:p>
      <w:pPr>
        <w:pStyle w:val="BodyText"/>
      </w:pPr>
      <w:r>
        <w:t xml:space="preserve">Все модули объединены в единую систему (сервис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— точка</w:t>
      </w:r>
      <w:r>
        <w:t xml:space="preserve"> </w:t>
      </w:r>
      <w:r>
        <w:t xml:space="preserve">входа, сервис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 </w:t>
      </w:r>
      <w:r>
        <w:t xml:space="preserve">— отдельный микросервис):</w:t>
      </w:r>
    </w:p>
    <w:p>
      <w:pPr>
        <w:pStyle w:val="BodyText"/>
      </w:pPr>
      <w:r>
        <w:rPr>
          <w:rStyle w:val="VerbatimChar"/>
        </w:rPr>
        <w:t xml:space="preserve">src/gateway/app.py</w:t>
      </w:r>
      <w:r>
        <w:t xml:space="preserve"> </w:t>
      </w:r>
      <w:r>
        <w:t xml:space="preserve">реализует API Gateway, который:</w:t>
      </w:r>
    </w:p>
    <w:p>
      <w:pPr>
        <w:numPr>
          <w:ilvl w:val="0"/>
          <w:numId w:val="1003"/>
        </w:numPr>
        <w:pStyle w:val="Compact"/>
      </w:pPr>
      <w:r>
        <w:t xml:space="preserve">Принимает пользовательский запрос</w:t>
      </w:r>
      <w:r>
        <w:t xml:space="preserve"> </w:t>
      </w:r>
      <w:r>
        <w:rPr>
          <w:rStyle w:val="VerbatimChar"/>
        </w:rPr>
        <w:t xml:space="preserve">POST /predict {building, timestamp, horizon}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Проверяет наличие результата в кэше (in-memory LRU с TTL = 300 с,</w:t>
      </w:r>
      <w:r>
        <w:t xml:space="preserve"> </w:t>
      </w:r>
      <w:r>
        <w:t xml:space="preserve">имитирует Redis из архитектуры ЛР2). При попадании — мгновенно</w:t>
      </w:r>
      <w:r>
        <w:t xml:space="preserve"> </w:t>
      </w:r>
      <w:r>
        <w:t xml:space="preserve">возвращает результат без обращения к inference.</w:t>
      </w:r>
    </w:p>
    <w:p>
      <w:pPr>
        <w:numPr>
          <w:ilvl w:val="0"/>
          <w:numId w:val="1003"/>
        </w:numPr>
        <w:pStyle w:val="Compact"/>
      </w:pPr>
      <w:r>
        <w:t xml:space="preserve">При промахе запрашивает «БД» (CSV) и собирает полный вектор</w:t>
      </w:r>
      <w:r>
        <w:t xml:space="preserve"> </w:t>
      </w:r>
      <w:r>
        <w:t xml:space="preserve">признаков через тот же модуль</w:t>
      </w:r>
      <w:r>
        <w:t xml:space="preserve"> </w:t>
      </w:r>
      <w:r>
        <w:rPr>
          <w:rStyle w:val="VerbatimChar"/>
        </w:rPr>
        <w:t xml:space="preserve">src.common.features</w:t>
      </w:r>
      <w:r>
        <w:t xml:space="preserve">, что и при</w:t>
      </w:r>
      <w:r>
        <w:t xml:space="preserve"> </w:t>
      </w:r>
      <w:r>
        <w:t xml:space="preserve">обучении — это исключает training-serving skew.</w:t>
      </w:r>
    </w:p>
    <w:p>
      <w:pPr>
        <w:numPr>
          <w:ilvl w:val="0"/>
          <w:numId w:val="1003"/>
        </w:numPr>
        <w:pStyle w:val="Compact"/>
      </w:pPr>
      <w:r>
        <w:t xml:space="preserve">Вызывает Inference-сервис по HTTP (urllib.request) и получает</w:t>
      </w:r>
      <w:r>
        <w:t xml:space="preserve"> </w:t>
      </w:r>
      <w:r>
        <w:t xml:space="preserve">предсказание.</w:t>
      </w:r>
    </w:p>
    <w:p>
      <w:pPr>
        <w:numPr>
          <w:ilvl w:val="0"/>
          <w:numId w:val="1003"/>
        </w:numPr>
        <w:pStyle w:val="Compact"/>
      </w:pPr>
      <w:r>
        <w:t xml:space="preserve">Возвращает пользователю JSON со значением прогноза, фактическим</w:t>
      </w:r>
      <w:r>
        <w:t xml:space="preserve"> </w:t>
      </w:r>
      <w:r>
        <w:t xml:space="preserve">значением (если оно известно по истории), абсолютной ошибкой,</w:t>
      </w:r>
      <w:r>
        <w:t xml:space="preserve"> </w:t>
      </w:r>
      <w:r>
        <w:t xml:space="preserve">именем модели, признаком cache_hit и latency.</w:t>
      </w:r>
    </w:p>
    <w:p>
      <w:pPr>
        <w:numPr>
          <w:ilvl w:val="0"/>
          <w:numId w:val="1003"/>
        </w:numPr>
        <w:pStyle w:val="Compact"/>
      </w:pPr>
      <w:r>
        <w:t xml:space="preserve">Параллельно отдаёт простой HTML-UI по GET</w:t>
      </w:r>
      <w:r>
        <w:t xml:space="preserve"> </w:t>
      </w:r>
      <w:r>
        <w:rPr>
          <w:rStyle w:val="VerbatimChar"/>
        </w:rPr>
        <w:t xml:space="preserve">/</w:t>
      </w:r>
      <w:r>
        <w:t xml:space="preserve">, который позволяет</w:t>
      </w:r>
      <w:r>
        <w:t xml:space="preserve"> </w:t>
      </w:r>
      <w:r>
        <w:t xml:space="preserve">«живьём» отправить запрос и увидеть результат без внешних</w:t>
      </w:r>
      <w:r>
        <w:t xml:space="preserve"> </w:t>
      </w:r>
      <w:r>
        <w:t xml:space="preserve">инструментов.</w:t>
      </w:r>
    </w:p>
    <w:p>
      <w:pPr>
        <w:pStyle w:val="FirstParagraph"/>
      </w:pPr>
      <w:r>
        <w:t xml:space="preserve">Дополнительный endpoint</w:t>
      </w:r>
      <w:r>
        <w:t xml:space="preserve"> </w:t>
      </w:r>
      <w:r>
        <w:rPr>
          <w:rStyle w:val="VerbatimChar"/>
        </w:rPr>
        <w:t xml:space="preserve">GET /history?building=A&amp;limit=168</w:t>
      </w:r>
      <w:r>
        <w:t xml:space="preserve"> </w:t>
      </w:r>
      <w:r>
        <w:t xml:space="preserve">возвращает</w:t>
      </w:r>
      <w:r>
        <w:t xml:space="preserve"> </w:t>
      </w:r>
      <w:r>
        <w:t xml:space="preserve">последние N наблюдений потребления, что позволяет строить графики</w:t>
      </w:r>
      <w:r>
        <w:t xml:space="preserve"> </w:t>
      </w:r>
      <w:r>
        <w:t xml:space="preserve">на стороне клиента.</w:t>
      </w:r>
    </w:p>
    <w:p>
      <w:pPr>
        <w:pStyle w:val="BodyText"/>
      </w:pPr>
      <w:r>
        <w:t xml:space="preserve">Таким образом, реализовано следующее соответствие архитектурным</w:t>
      </w:r>
      <w:r>
        <w:t xml:space="preserve"> </w:t>
      </w:r>
      <w:r>
        <w:t xml:space="preserve">модулям из ЛР1/ЛР2:</w:t>
      </w:r>
    </w:p>
    <w:tbl>
      <w:tblPr>
        <w:tblStyle w:val="Table"/>
        <w:tblW w:type="pct" w:w="5000.0"/>
        <w:tblLook w:firstRow="1"/>
      </w:tblPr>
      <w:tblGrid>
        <w:gridCol w:w="3188"/>
        <w:gridCol w:w="47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Модуль архитектуры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Реализация в проекте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src/gateway/app.py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src/common/features.py</w:t>
            </w:r>
            <w:r>
              <w:t xml:space="preserve"> </w:t>
            </w:r>
            <w:r>
              <w:t xml:space="preserve">(используется и в обучении, и в инференсе)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Inference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src/inference/app.py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src/training/train.py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src/training/analysis.py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 Service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в gateway и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Storage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data/*.csv</w:t>
            </w:r>
            <w:r>
              <w:t xml:space="preserve"> </w:t>
            </w:r>
            <w:r>
              <w:t xml:space="preserve">(в production — PostgreSQL)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Кэш (Redis из ЛР2)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PredictionCache</w:t>
            </w:r>
            <w:r>
              <w:t xml:space="preserve"> </w:t>
            </w:r>
            <w:r>
              <w:t xml:space="preserve">внутри gateway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Tracking (MLflow из ЛР2)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src/common/tracker.py</w:t>
            </w:r>
            <w:r>
              <w:t xml:space="preserve"> </w:t>
            </w:r>
            <w:r>
              <w:t xml:space="preserve">(JSONL-лог)</w:t>
            </w:r>
          </w:p>
        </w:tc>
      </w:tr>
    </w:tbl>
    <w:p>
      <w:pPr>
        <w:pStyle w:val="BodyText"/>
      </w:pPr>
      <w:r>
        <w:t xml:space="preserve">Расхождения с планом из ЛР1: в целях минимизации внешних зависимостей</w:t>
      </w:r>
      <w:r>
        <w:t xml:space="preserve"> </w:t>
      </w:r>
      <w:r>
        <w:t xml:space="preserve">PostgreSQL/Redis заменены на in-memory структуры внутри gateway,</w:t>
      </w:r>
      <w:r>
        <w:t xml:space="preserve"> </w:t>
      </w:r>
      <w:r>
        <w:t xml:space="preserve">MLflow — на совместимый по интерфейсу локальный JSON-трекер.</w:t>
      </w:r>
      <w:r>
        <w:t xml:space="preserve"> </w:t>
      </w:r>
      <w:r>
        <w:t xml:space="preserve">Архитектура и контракты API остались те же, что позволяет переключить</w:t>
      </w:r>
      <w:r>
        <w:t xml:space="preserve"> </w:t>
      </w:r>
      <w:r>
        <w:t xml:space="preserve">каждый компонент на «боевой» аналог без переписывания логики.</w:t>
      </w:r>
    </w:p>
    <w:p>
      <w:pPr>
        <w:pStyle w:val="BodyText"/>
      </w:pPr>
      <w:r>
        <w:rPr>
          <w:b/>
        </w:rPr>
        <w:t xml:space="preserve">3. Внедрение базового мониторинга</w:t>
      </w:r>
    </w:p>
    <w:p>
      <w:pPr>
        <w:pStyle w:val="BodyText"/>
      </w:pPr>
      <w:r>
        <w:t xml:space="preserve">В оба сервиса добавлен потокобезопасный класс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 который</w:t>
      </w:r>
      <w:r>
        <w:t xml:space="preserve"> </w:t>
      </w:r>
      <w:r>
        <w:t xml:space="preserve">считает: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*_uptime_seconds</w:t>
      </w:r>
      <w:r>
        <w:t xml:space="preserve"> </w:t>
      </w:r>
      <w:r>
        <w:t xml:space="preserve">— аптайм процесса;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*_requests_total</w:t>
      </w:r>
      <w:r>
        <w:t xml:space="preserve"> </w:t>
      </w:r>
      <w:r>
        <w:t xml:space="preserve">— счётчик HTTP-запросов;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*_errors_total</w:t>
      </w:r>
      <w:r>
        <w:t xml:space="preserve"> </w:t>
      </w:r>
      <w:r>
        <w:t xml:space="preserve">— счётчик 5xx;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*_request_latency_avg_seconds</w:t>
      </w:r>
      <w:r>
        <w:t xml:space="preserve"> </w:t>
      </w:r>
      <w:r>
        <w:t xml:space="preserve">— средняя latency;</w:t>
      </w:r>
    </w:p>
    <w:p>
      <w:pPr>
        <w:pStyle w:val="FirstParagraph"/>
      </w:pPr>
      <w:r>
        <w:t xml:space="preserve">для gateway — дополнительно: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gateway_cache_hits_total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gateway_cache_misses_total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gateway_cache_hit_rate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gateway_cache_size</w:t>
      </w:r>
      <w:r>
        <w:t xml:space="preserve"> </w:t>
      </w:r>
      <w:r>
        <w:t xml:space="preserve">— наблюдаемость</w:t>
      </w:r>
      <w:r>
        <w:t xml:space="preserve"> </w:t>
      </w:r>
      <w:r>
        <w:t xml:space="preserve">кэша и нагрузки на inference;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gateway_inference_failures_total</w:t>
      </w:r>
      <w:r>
        <w:t xml:space="preserve"> </w:t>
      </w:r>
      <w:r>
        <w:t xml:space="preserve">— число неуспешных вызовов</w:t>
      </w:r>
      <w:r>
        <w:t xml:space="preserve"> </w:t>
      </w:r>
      <w:r>
        <w:t xml:space="preserve">инференса (позволяет отследить пустоту канала до модели).</w:t>
      </w:r>
    </w:p>
    <w:p>
      <w:pPr>
        <w:pStyle w:val="FirstParagraph"/>
      </w:pPr>
      <w:r>
        <w:t xml:space="preserve">Метрики отдаются в формате Prometheus text exposition, что позволяет</w:t>
      </w:r>
      <w:r>
        <w:t xml:space="preserve"> </w:t>
      </w:r>
      <w:r>
        <w:t xml:space="preserve">подключить стандартный Prometheus+Grafana без дополнительных</w:t>
      </w:r>
      <w:r>
        <w:t xml:space="preserve"> </w:t>
      </w:r>
      <w:r>
        <w:t xml:space="preserve">адаптеров. Помимо этого, каждый HTTP-запрос логируется стандартным</w:t>
      </w:r>
      <w:r>
        <w:t xml:space="preserve"> </w:t>
      </w:r>
      <w:r>
        <w:t xml:space="preserve">Python logging (stdout контейнера), что удобно для ELK/Promtail.</w:t>
      </w:r>
    </w:p>
    <w:p>
      <w:pPr>
        <w:pStyle w:val="BodyText"/>
      </w:pPr>
      <w:r>
        <w:t xml:space="preserve">Логирование запросов выполняется автоматически: при ошибке модели</w:t>
      </w:r>
      <w:r>
        <w:t xml:space="preserve"> </w:t>
      </w:r>
      <w:r>
        <w:t xml:space="preserve">(несовпадение размеров вектора признаков, невалидный JSON, сбой</w:t>
      </w:r>
      <w:r>
        <w:t xml:space="preserve"> </w:t>
      </w:r>
      <w:r>
        <w:t xml:space="preserve">inference) gateway записывает stacktrace в лог, возвращает</w:t>
      </w:r>
      <w:r>
        <w:t xml:space="preserve"> </w:t>
      </w:r>
      <w:r>
        <w:t xml:space="preserve">пользователю безопасное сообщение об ошибке и инкрементирует</w:t>
      </w:r>
      <w:r>
        <w:t xml:space="preserve"> </w:t>
      </w:r>
      <w:r>
        <w:t xml:space="preserve">соответствующий счётчик.</w:t>
      </w:r>
    </w:p>
    <w:p>
      <w:pPr>
        <w:pStyle w:val="BodyText"/>
      </w:pPr>
      <w:r>
        <w:rPr>
          <w:b/>
        </w:rPr>
        <w:t xml:space="preserve">4. Контейнеризация и оркестрация</w:t>
      </w:r>
    </w:p>
    <w:p>
      <w:pPr>
        <w:pStyle w:val="BodyText"/>
      </w:pPr>
      <w:r>
        <w:t xml:space="preserve">Для каждого функционального компонента создан собственный Dockerfile: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docker/Dockerfile.inference</w:t>
      </w:r>
      <w:r>
        <w:t xml:space="preserve"> </w:t>
      </w:r>
      <w:r>
        <w:t xml:space="preserve">— базовый образ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,</w:t>
      </w:r>
      <w:r>
        <w:t xml:space="preserve"> </w:t>
      </w:r>
      <w:r>
        <w:t xml:space="preserve">устанавливает минимальные зависимости (numpy, pandas), копирует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запускает</w:t>
      </w:r>
      <w:r>
        <w:t xml:space="preserve"> </w:t>
      </w:r>
      <w:r>
        <w:rPr>
          <w:rStyle w:val="VerbatimChar"/>
        </w:rPr>
        <w:t xml:space="preserve">python -m src.inference.app</w:t>
      </w:r>
      <w:r>
        <w:t xml:space="preserve">.</w:t>
      </w:r>
      <w:r>
        <w:t xml:space="preserve"> </w:t>
      </w:r>
      <w:r>
        <w:t xml:space="preserve">Задан HEALTHCHECK через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docker/Dockerfile.gateway</w:t>
      </w:r>
      <w:r>
        <w:t xml:space="preserve"> </w:t>
      </w:r>
      <w:r>
        <w:t xml:space="preserve">— аналогично, копирует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t xml:space="preserve">запускает gateway; HEALTHCHECK через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docker/Dockerfile.training</w:t>
      </w:r>
      <w:r>
        <w:t xml:space="preserve"> </w:t>
      </w:r>
      <w:r>
        <w:t xml:space="preserve">— сервис on-demand обучения,</w:t>
      </w:r>
      <w:r>
        <w:t xml:space="preserve"> </w:t>
      </w:r>
      <w:r>
        <w:t xml:space="preserve">запускается командой</w:t>
      </w:r>
      <w:r>
        <w:t xml:space="preserve"> </w:t>
      </w:r>
      <w:r>
        <w:rPr>
          <w:rStyle w:val="VerbatimChar"/>
        </w:rPr>
        <w:t xml:space="preserve">docker compose run --rm training</w:t>
      </w:r>
      <w:r>
        <w:t xml:space="preserve"> </w:t>
      </w:r>
      <w:r>
        <w:t xml:space="preserve">и</w:t>
      </w:r>
      <w:r>
        <w:t xml:space="preserve"> </w:t>
      </w:r>
      <w:r>
        <w:t xml:space="preserve">перезаписывает</w:t>
      </w:r>
      <w:r>
        <w:t xml:space="preserve"> </w:t>
      </w:r>
      <w:r>
        <w:rPr>
          <w:rStyle w:val="VerbatimChar"/>
        </w:rPr>
        <w:t xml:space="preserve">model.pkl</w:t>
      </w:r>
      <w:r>
        <w:t xml:space="preserve"> </w:t>
      </w:r>
      <w:r>
        <w:t xml:space="preserve">в shared volume</w:t>
      </w:r>
      <w:r>
        <w:t xml:space="preserve"> </w:t>
      </w:r>
      <w:r>
        <w:rPr>
          <w:rStyle w:val="VerbatimChar"/>
        </w:rPr>
        <w:t xml:space="preserve">model_store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описывает все сервисы, их сетевое</w:t>
      </w:r>
      <w:r>
        <w:t xml:space="preserve"> </w:t>
      </w:r>
      <w:r>
        <w:t xml:space="preserve">взаимодействие, переменные окружения, тома:</w:t>
      </w:r>
    </w:p>
    <w:p>
      <w:pPr>
        <w:numPr>
          <w:ilvl w:val="0"/>
          <w:numId w:val="1007"/>
        </w:numPr>
        <w:pStyle w:val="Compact"/>
      </w:pPr>
      <w:r>
        <w:t xml:space="preserve">общая сеть</w:t>
      </w:r>
      <w:r>
        <w:t xml:space="preserve"> </w:t>
      </w:r>
      <w:r>
        <w:rPr>
          <w:rStyle w:val="VerbatimChar"/>
        </w:rPr>
        <w:t xml:space="preserve">energy_net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shared volume</w:t>
      </w:r>
      <w:r>
        <w:t xml:space="preserve"> </w:t>
      </w:r>
      <w:r>
        <w:rPr>
          <w:rStyle w:val="VerbatimChar"/>
        </w:rPr>
        <w:t xml:space="preserve">model_store</w:t>
      </w:r>
      <w:r>
        <w:t xml:space="preserve">, в который training пишет артефакт</w:t>
      </w:r>
      <w:r>
        <w:t xml:space="preserve"> </w:t>
      </w:r>
      <w:r>
        <w:t xml:space="preserve">модели и из которого inference читает его в read-only;</w:t>
      </w:r>
    </w:p>
    <w:p>
      <w:pPr>
        <w:numPr>
          <w:ilvl w:val="0"/>
          <w:numId w:val="1007"/>
        </w:numPr>
        <w:pStyle w:val="Compact"/>
      </w:pPr>
      <w:r>
        <w:t xml:space="preserve">переменные</w:t>
      </w:r>
      <w:r>
        <w:t xml:space="preserve"> </w:t>
      </w:r>
      <w:r>
        <w:rPr>
          <w:rStyle w:val="VerbatimChar"/>
        </w:rPr>
        <w:t xml:space="preserve">INFERENCE_URL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CACHE_TTL_SEC</w:t>
      </w:r>
      <w:r>
        <w:t xml:space="preserve"> </w:t>
      </w:r>
      <w:r>
        <w:t xml:space="preserve">для конфигурации</w:t>
      </w:r>
      <w:r>
        <w:t xml:space="preserve"> </w:t>
      </w:r>
      <w:r>
        <w:t xml:space="preserve">gateway;</w:t>
      </w:r>
    </w:p>
    <w:p>
      <w:pPr>
        <w:numPr>
          <w:ilvl w:val="0"/>
          <w:numId w:val="1007"/>
        </w:numPr>
        <w:pStyle w:val="Compact"/>
      </w:pPr>
      <w:r>
        <w:t xml:space="preserve">профиль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— чтобы тяжёлый обучающий сервис не</w:t>
      </w:r>
      <w:r>
        <w:t xml:space="preserve"> </w:t>
      </w:r>
      <w:r>
        <w:t xml:space="preserve">поднимался автоматически.</w:t>
      </w:r>
    </w:p>
    <w:p>
      <w:pPr>
        <w:pStyle w:val="FirstParagraph"/>
      </w:pPr>
      <w:r>
        <w:t xml:space="preserve">Весь стек стартует одной командой:</w:t>
      </w:r>
    </w:p>
    <w:p>
      <w:pPr>
        <w:pStyle w:val="SourceCode"/>
      </w:pPr>
      <w:r>
        <w:rPr>
          <w:rStyle w:val="VerbatimChar"/>
        </w:rPr>
        <w:t xml:space="preserve">docker compose up --build</w:t>
      </w:r>
    </w:p>
    <w:p>
      <w:pPr>
        <w:pStyle w:val="FirstParagraph"/>
      </w:pPr>
      <w:r>
        <w:t xml:space="preserve">После сборки становятся доступны:</w:t>
      </w:r>
    </w:p>
    <w:p>
      <w:pPr>
        <w:numPr>
          <w:ilvl w:val="0"/>
          <w:numId w:val="1008"/>
        </w:numPr>
        <w:pStyle w:val="Compact"/>
      </w:pPr>
      <w:r>
        <w:t xml:space="preserve">http://localhost:8000/ — HTML-UI и API gateway;</w:t>
      </w:r>
    </w:p>
    <w:p>
      <w:pPr>
        <w:numPr>
          <w:ilvl w:val="0"/>
          <w:numId w:val="1008"/>
        </w:numPr>
        <w:pStyle w:val="Compact"/>
      </w:pPr>
      <w:r>
        <w:t xml:space="preserve">http://localhost:8001/ — inference (обычно используется только</w:t>
      </w:r>
      <w:r>
        <w:t xml:space="preserve"> </w:t>
      </w:r>
      <w:r>
        <w:t xml:space="preserve">gateway-сервисом внутри сети).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подробно описаны минимальные требования (Docker 20.10+,</w:t>
      </w:r>
      <w:r>
        <w:t xml:space="preserve"> </w:t>
      </w:r>
      <w:r>
        <w:t xml:space="preserve">docker compose plugin v2) и инструкции по запуску, включая формат</w:t>
      </w:r>
      <w:r>
        <w:t xml:space="preserve"> </w:t>
      </w:r>
      <w:r>
        <w:t xml:space="preserve">запроса к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примеры ответа и список метрик.</w:t>
      </w:r>
    </w:p>
    <w:p>
      <w:pPr>
        <w:pStyle w:val="BodyText"/>
      </w:pPr>
      <w:r>
        <w:rPr>
          <w:b/>
        </w:rPr>
        <w:t xml:space="preserve">5. Подготовка демонстрации и финальной документации</w:t>
      </w:r>
    </w:p>
    <w:p>
      <w:pPr>
        <w:pStyle w:val="BodyText"/>
      </w:pPr>
      <w:r>
        <w:t xml:space="preserve">Финальный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содержит:</w:t>
      </w:r>
    </w:p>
    <w:p>
      <w:pPr>
        <w:numPr>
          <w:ilvl w:val="0"/>
          <w:numId w:val="1009"/>
        </w:numPr>
        <w:pStyle w:val="Compact"/>
      </w:pPr>
      <w:r>
        <w:t xml:space="preserve">краткое описание проекта, ссылки на ЛР1–ЛР3;</w:t>
      </w:r>
    </w:p>
    <w:p>
      <w:pPr>
        <w:numPr>
          <w:ilvl w:val="0"/>
          <w:numId w:val="1009"/>
        </w:numPr>
        <w:pStyle w:val="Compact"/>
      </w:pPr>
      <w:r>
        <w:t xml:space="preserve">схему каталогов и назначение каждого модуля;</w:t>
      </w:r>
    </w:p>
    <w:p>
      <w:pPr>
        <w:numPr>
          <w:ilvl w:val="0"/>
          <w:numId w:val="1009"/>
        </w:numPr>
        <w:pStyle w:val="Compact"/>
      </w:pPr>
      <w:r>
        <w:t xml:space="preserve">инструкции локального запуска (python) и запуска через Docker;</w:t>
      </w:r>
    </w:p>
    <w:p>
      <w:pPr>
        <w:numPr>
          <w:ilvl w:val="0"/>
          <w:numId w:val="1009"/>
        </w:numPr>
        <w:pStyle w:val="Compact"/>
      </w:pPr>
      <w:r>
        <w:t xml:space="preserve">примеры запросов к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в виде curl;</w:t>
      </w:r>
    </w:p>
    <w:p>
      <w:pPr>
        <w:numPr>
          <w:ilvl w:val="0"/>
          <w:numId w:val="1009"/>
        </w:numPr>
        <w:pStyle w:val="Compact"/>
      </w:pPr>
      <w:r>
        <w:t xml:space="preserve">сводную таблицу результатов по экспериментам из ЛР3;</w:t>
      </w:r>
    </w:p>
    <w:p>
      <w:pPr>
        <w:numPr>
          <w:ilvl w:val="0"/>
          <w:numId w:val="1009"/>
        </w:numPr>
        <w:pStyle w:val="Compact"/>
      </w:pPr>
      <w:r>
        <w:t xml:space="preserve">список источников.</w:t>
      </w:r>
    </w:p>
    <w:p>
      <w:pPr>
        <w:pStyle w:val="FirstParagraph"/>
      </w:pPr>
      <w:r>
        <w:t xml:space="preserve">В папке</w:t>
      </w:r>
      <w:r>
        <w:t xml:space="preserve"> </w:t>
      </w:r>
      <w:r>
        <w:rPr>
          <w:rStyle w:val="VerbatimChar"/>
        </w:rPr>
        <w:t xml:space="preserve">reports/plots</w:t>
      </w:r>
      <w:r>
        <w:t xml:space="preserve"> </w:t>
      </w:r>
      <w:r>
        <w:t xml:space="preserve">лежат графики, использовавшиеся в ЛР3</w:t>
      </w:r>
      <w:r>
        <w:t xml:space="preserve"> </w:t>
      </w:r>
      <w:r>
        <w:t xml:space="preserve">(fact vs pred, error hist, MAE по часу и месяцу, важность признаков)</w:t>
      </w:r>
      <w:r>
        <w:t xml:space="preserve"> </w:t>
      </w:r>
      <w:r>
        <w:t xml:space="preserve">— их же удобно использовать как материал для устной демонстрации.</w:t>
      </w:r>
    </w:p>
    <w:p>
      <w:pPr>
        <w:pStyle w:val="BodyText"/>
      </w:pPr>
      <w:r>
        <w:t xml:space="preserve">Для автоматической демонстрации реализован набор интеграционных</w:t>
      </w:r>
      <w:r>
        <w:t xml:space="preserve"> </w:t>
      </w:r>
      <w:r>
        <w:t xml:space="preserve">тестов</w:t>
      </w:r>
      <w:r>
        <w:t xml:space="preserve"> </w:t>
      </w:r>
      <w:r>
        <w:rPr>
          <w:rStyle w:val="VerbatimChar"/>
        </w:rPr>
        <w:t xml:space="preserve">tests/test_integration.py</w:t>
      </w:r>
      <w:r>
        <w:t xml:space="preserve"> </w:t>
      </w:r>
      <w:r>
        <w:t xml:space="preserve">(27 проверок), который:</w:t>
      </w:r>
    </w:p>
    <w:p>
      <w:pPr>
        <w:numPr>
          <w:ilvl w:val="0"/>
          <w:numId w:val="1010"/>
        </w:numPr>
        <w:pStyle w:val="Compact"/>
      </w:pPr>
      <w:r>
        <w:t xml:space="preserve">проверяет корректность feature pipeline и отсутствие утечек во</w:t>
      </w:r>
      <w:r>
        <w:t xml:space="preserve"> </w:t>
      </w:r>
      <w:r>
        <w:t xml:space="preserve">временных сплитах;</w:t>
      </w:r>
    </w:p>
    <w:p>
      <w:pPr>
        <w:numPr>
          <w:ilvl w:val="0"/>
          <w:numId w:val="1010"/>
        </w:numPr>
        <w:pStyle w:val="Compact"/>
      </w:pPr>
      <w:r>
        <w:t xml:space="preserve">проверяет собственные реализации моделей на синтетических данных;</w:t>
      </w:r>
    </w:p>
    <w:p>
      <w:pPr>
        <w:numPr>
          <w:ilvl w:val="0"/>
          <w:numId w:val="1010"/>
        </w:numPr>
        <w:pStyle w:val="Compact"/>
      </w:pPr>
      <w:r>
        <w:t xml:space="preserve">поднимает inference-сервис на случайном порту, проверяет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обработку ошибок и наличие метрик;</w:t>
      </w:r>
    </w:p>
    <w:p>
      <w:pPr>
        <w:numPr>
          <w:ilvl w:val="0"/>
          <w:numId w:val="1010"/>
        </w:numPr>
        <w:pStyle w:val="Compact"/>
      </w:pPr>
      <w:r>
        <w:t xml:space="preserve">поднимает gateway, делает сквозной запрос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убеждается</w:t>
      </w:r>
      <w:r>
        <w:t xml:space="preserve"> </w:t>
      </w:r>
      <w:r>
        <w:t xml:space="preserve">что сквозной прогноз корректен и попадает в кэш при повторном</w:t>
      </w:r>
      <w:r>
        <w:t xml:space="preserve"> </w:t>
      </w:r>
      <w:r>
        <w:t xml:space="preserve">запросе;</w:t>
      </w:r>
    </w:p>
    <w:p>
      <w:pPr>
        <w:numPr>
          <w:ilvl w:val="0"/>
          <w:numId w:val="1010"/>
        </w:numPr>
        <w:pStyle w:val="Compact"/>
      </w:pPr>
      <w:r>
        <w:t xml:space="preserve">проверяет что метрики gateway корректно инкрементируются.</w:t>
      </w:r>
    </w:p>
    <w:p>
      <w:pPr>
        <w:pStyle w:val="FirstParagraph"/>
      </w:pPr>
      <w:r>
        <w:t xml:space="preserve">Результат запуска:</w:t>
      </w:r>
      <w:r>
        <w:t xml:space="preserve"> </w:t>
      </w:r>
      <w:r>
        <w:rPr>
          <w:b/>
        </w:rPr>
        <w:t xml:space="preserve">27 passed / 0 failed</w:t>
      </w:r>
      <w:r>
        <w:t xml:space="preserve">. Типовой живой запрос</w:t>
      </w:r>
      <w:r>
        <w:t xml:space="preserve"> </w:t>
      </w:r>
      <w:r>
        <w:t xml:space="preserve">(здание A, 2020-06-15 10:00:00) возвращает:</w:t>
      </w:r>
    </w:p>
    <w:p>
      <w:pPr>
        <w:pStyle w:val="SourceCode"/>
      </w:pPr>
      <w:r>
        <w:rPr>
          <w:rStyle w:val="VerbatimChar"/>
        </w:rPr>
        <w:t xml:space="preserve">prediction: 151.23 kWh</w:t>
      </w:r>
      <w:r>
        <w:br/>
      </w:r>
      <w:r>
        <w:rPr>
          <w:rStyle w:val="VerbatimChar"/>
        </w:rPr>
        <w:t xml:space="preserve">actual:     143.35 kWh</w:t>
      </w:r>
      <w:r>
        <w:br/>
      </w:r>
      <w:r>
        <w:rPr>
          <w:rStyle w:val="VerbatimChar"/>
        </w:rPr>
        <w:t xml:space="preserve">abs_error:    7.88 kWh</w:t>
      </w:r>
      <w:r>
        <w:br/>
      </w:r>
      <w:r>
        <w:rPr>
          <w:rStyle w:val="VerbatimChar"/>
        </w:rPr>
        <w:t xml:space="preserve">model:     gbr_tuned</w:t>
      </w:r>
      <w:r>
        <w:br/>
      </w:r>
      <w:r>
        <w:rPr>
          <w:rStyle w:val="VerbatimChar"/>
        </w:rPr>
        <w:t xml:space="preserve">latency:   ~210 ms  (первый вызов, cache_hit=false)</w:t>
      </w:r>
      <w:r>
        <w:br/>
      </w:r>
      <w:r>
        <w:rPr>
          <w:rStyle w:val="VerbatimChar"/>
        </w:rPr>
        <w:t xml:space="preserve">latency:    ~4 ms   (повторный вызов, cache_hit=true)</w:t>
      </w:r>
    </w:p>
    <w:p>
      <w:pPr>
        <w:pStyle w:val="FirstParagraph"/>
      </w:pPr>
      <w:r>
        <w:t xml:space="preserve">Первый вызов включает загрузку исторического датасета в память</w:t>
      </w:r>
      <w:r>
        <w:t xml:space="preserve"> </w:t>
      </w:r>
      <w:r>
        <w:t xml:space="preserve">gateway (одноразовая операция), повторные вызовы возвращают ответ</w:t>
      </w:r>
      <w:r>
        <w:t xml:space="preserve"> </w:t>
      </w:r>
      <w:r>
        <w:t xml:space="preserve">из кэша практически мгновенно.</w:t>
      </w:r>
    </w:p>
    <w:p>
      <w:pPr>
        <w:pStyle w:val="BodyText"/>
      </w:pPr>
      <w:r>
        <w:rPr>
          <w:b/>
        </w:rPr>
        <w:t xml:space="preserve">Ответы на вопросы самопроверки</w:t>
      </w:r>
    </w:p>
    <w:p>
      <w:pPr>
        <w:pStyle w:val="BodyText"/>
      </w:pPr>
      <w:r>
        <w:rPr>
          <w:i/>
        </w:rPr>
        <w:t xml:space="preserve">Как загрузка модели влияет на время старта сервиса?</w:t>
      </w:r>
      <w:r>
        <w:t xml:space="preserve"> </w:t>
      </w:r>
      <w:r>
        <w:t xml:space="preserve">Финальная</w:t>
      </w:r>
      <w:r>
        <w:t xml:space="preserve"> </w:t>
      </w:r>
      <w:r>
        <w:t xml:space="preserve">модель ≈ 1.5 МБ, загружается ~20 мс. Для ускорения можно держать</w:t>
      </w:r>
      <w:r>
        <w:t xml:space="preserve"> </w:t>
      </w:r>
      <w:r>
        <w:t xml:space="preserve">модель в shared volume и подгружать её асинхронно в отдельном</w:t>
      </w:r>
      <w:r>
        <w:t xml:space="preserve"> </w:t>
      </w:r>
      <w:r>
        <w:t xml:space="preserve">потоке после старта health-check-а.</w:t>
      </w:r>
    </w:p>
    <w:p>
      <w:pPr>
        <w:pStyle w:val="BodyText"/>
      </w:pPr>
      <w:r>
        <w:rPr>
          <w:i/>
        </w:rPr>
        <w:t xml:space="preserve">Что произойдёт, если модель вернёт предсказание с ошибкой?</w:t>
      </w:r>
      <w:r>
        <w:t xml:space="preserve"> </w:t>
      </w:r>
      <w:r>
        <w:t xml:space="preserve">Inference возвращает HTTP 500, gateway перехватывает исключение,</w:t>
      </w:r>
      <w:r>
        <w:t xml:space="preserve"> </w:t>
      </w:r>
      <w:r>
        <w:t xml:space="preserve">инкрементирует</w:t>
      </w:r>
      <w:r>
        <w:t xml:space="preserve"> </w:t>
      </w:r>
      <w:r>
        <w:rPr>
          <w:rStyle w:val="VerbatimChar"/>
        </w:rPr>
        <w:t xml:space="preserve">gateway_inference_failures_total</w:t>
      </w:r>
      <w:r>
        <w:t xml:space="preserve"> </w:t>
      </w:r>
      <w:r>
        <w:t xml:space="preserve">и возвращает</w:t>
      </w:r>
      <w:r>
        <w:t xml:space="preserve"> </w:t>
      </w:r>
      <w:r>
        <w:t xml:space="preserve">пользователю</w:t>
      </w:r>
      <w:r>
        <w:t xml:space="preserve"> </w:t>
      </w:r>
      <w:r>
        <w:rPr>
          <w:rStyle w:val="VerbatimChar"/>
        </w:rPr>
        <w:t xml:space="preserve">502 inference error</w:t>
      </w:r>
      <w:r>
        <w:t xml:space="preserve">. Пользовательская сессия не</w:t>
      </w:r>
      <w:r>
        <w:t xml:space="preserve"> </w:t>
      </w:r>
      <w:r>
        <w:t xml:space="preserve">падает, UI показывает понятное сообщение.</w:t>
      </w:r>
    </w:p>
    <w:p>
      <w:pPr>
        <w:pStyle w:val="BodyText"/>
      </w:pPr>
      <w:r>
        <w:rPr>
          <w:i/>
        </w:rPr>
        <w:t xml:space="preserve">Безопасность данных.</w:t>
      </w:r>
      <w:r>
        <w:t xml:space="preserve"> </w:t>
      </w:r>
      <w:r>
        <w:t xml:space="preserve">В проекте не хранится персональная</w:t>
      </w:r>
      <w:r>
        <w:t xml:space="preserve"> </w:t>
      </w:r>
      <w:r>
        <w:t xml:space="preserve">информация — только обезличенные показания счётчиков и публичные</w:t>
      </w:r>
      <w:r>
        <w:t xml:space="preserve"> </w:t>
      </w:r>
      <w:r>
        <w:t xml:space="preserve">метеоданные. ID здания передаётся как A/B — это нечувствительный</w:t>
      </w:r>
      <w:r>
        <w:t xml:space="preserve"> </w:t>
      </w:r>
      <w:r>
        <w:t xml:space="preserve">идентификатор. При расширении на реальный парк зданий необходимо</w:t>
      </w:r>
      <w:r>
        <w:t xml:space="preserve"> </w:t>
      </w:r>
      <w:r>
        <w:t xml:space="preserve">хэшировать ID в логах (как указано в ЛР2, раздел «утечки</w:t>
      </w:r>
      <w:r>
        <w:t xml:space="preserve"> </w:t>
      </w:r>
      <w:r>
        <w:t xml:space="preserve">метаданных»).</w:t>
      </w:r>
    </w:p>
    <w:p>
      <w:pPr>
        <w:pStyle w:val="BodyText"/>
      </w:pPr>
      <w:r>
        <w:rPr>
          <w:i/>
        </w:rPr>
        <w:t xml:space="preserve">Метрики для раннего обнаружения деградации.</w:t>
      </w:r>
      <w:r>
        <w:t xml:space="preserve"> </w:t>
      </w:r>
      <w:r>
        <w:t xml:space="preserve">Повышение</w:t>
      </w:r>
      <w:r>
        <w:t xml:space="preserve"> </w:t>
      </w:r>
      <w:r>
        <w:rPr>
          <w:rStyle w:val="VerbatimChar"/>
        </w:rPr>
        <w:t xml:space="preserve">gateway_request_latency_avg_seconds</w:t>
      </w:r>
      <w:r>
        <w:t xml:space="preserve">, рост</w:t>
      </w:r>
      <w:r>
        <w:t xml:space="preserve"> </w:t>
      </w:r>
      <w:r>
        <w:rPr>
          <w:rStyle w:val="VerbatimChar"/>
        </w:rPr>
        <w:t xml:space="preserve">gateway_inference_failures_total</w:t>
      </w:r>
      <w:r>
        <w:t xml:space="preserve">, падение</w:t>
      </w:r>
      <w:r>
        <w:t xml:space="preserve"> </w:t>
      </w:r>
      <w:r>
        <w:rPr>
          <w:rStyle w:val="VerbatimChar"/>
        </w:rPr>
        <w:t xml:space="preserve">cache_hit_rate</w:t>
      </w:r>
      <w:r>
        <w:t xml:space="preserve"> </w:t>
      </w:r>
      <w:r>
        <w:t xml:space="preserve">и</w:t>
      </w:r>
      <w:r>
        <w:t xml:space="preserve"> </w:t>
      </w:r>
      <w:r>
        <w:t xml:space="preserve">систематическое отклонение предсказания от факта (рост</w:t>
      </w:r>
      <w:r>
        <w:t xml:space="preserve"> </w:t>
      </w:r>
      <w:r>
        <w:rPr>
          <w:rStyle w:val="VerbatimChar"/>
        </w:rPr>
        <w:t xml:space="preserve">abs_error</w:t>
      </w:r>
      <w:r>
        <w:t xml:space="preserve"> </w:t>
      </w:r>
      <w:r>
        <w:t xml:space="preserve">в истории запросов). Для реального мониторинга стоит добавить</w:t>
      </w:r>
      <w:r>
        <w:t xml:space="preserve"> </w:t>
      </w:r>
      <w:r>
        <w:t xml:space="preserve">sliding-window MAE между прогнозами и фактическими значениями через</w:t>
      </w:r>
      <w:r>
        <w:t xml:space="preserve"> </w:t>
      </w:r>
      <w:r>
        <w:t xml:space="preserve">background-задачу.</w:t>
      </w:r>
    </w:p>
    <w:p>
      <w:pPr>
        <w:pStyle w:val="BodyText"/>
      </w:pPr>
      <w:r>
        <w:rPr>
          <w:i/>
        </w:rPr>
        <w:t xml:space="preserve">Тестирование интеграции.</w:t>
      </w:r>
      <w:r>
        <w:t xml:space="preserve"> </w:t>
      </w:r>
      <w:r>
        <w:t xml:space="preserve">Реализованы 27 интеграционных тестов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tests/test_integration.py</w:t>
      </w:r>
      <w:r>
        <w:t xml:space="preserve">, проверяющих и обработку данных, и</w:t>
      </w:r>
      <w:r>
        <w:t xml:space="preserve"> </w:t>
      </w:r>
      <w:r>
        <w:t xml:space="preserve">корректность HTTP-ответов обоих сервисов.</w:t>
      </w:r>
    </w:p>
    <w:p>
      <w:pPr>
        <w:pStyle w:val="BodyText"/>
      </w:pPr>
      <w:r>
        <w:rPr>
          <w:i/>
        </w:rPr>
        <w:t xml:space="preserve">10 000 пользователей одновременно.</w:t>
      </w:r>
      <w:r>
        <w:t xml:space="preserve"> </w:t>
      </w:r>
      <w:r>
        <w:t xml:space="preserve">В первую очередь упёрся бы</w:t>
      </w:r>
      <w:r>
        <w:t xml:space="preserve"> </w:t>
      </w:r>
      <w:r>
        <w:t xml:space="preserve">single-process ThreadingHTTPServer. Для масштабирования необходимо</w:t>
      </w:r>
      <w:r>
        <w:t xml:space="preserve"> </w:t>
      </w:r>
      <w:r>
        <w:t xml:space="preserve">перейти на gunicorn/uvicorn-workers, вынести кэш в Redis и</w:t>
      </w:r>
      <w:r>
        <w:t xml:space="preserve"> </w:t>
      </w:r>
      <w:r>
        <w:t xml:space="preserve">исторические данные — в PostgreSQL с индексом по (building_id, DATE).</w:t>
      </w:r>
    </w:p>
    <w:p>
      <w:pPr>
        <w:pStyle w:val="BodyText"/>
      </w:pPr>
      <w:r>
        <w:rPr>
          <w:b/>
        </w:rPr>
        <w:t xml:space="preserve">Заключение</w:t>
      </w:r>
    </w:p>
    <w:p>
      <w:pPr>
        <w:pStyle w:val="BodyText"/>
      </w:pPr>
      <w:r>
        <w:t xml:space="preserve">В ходе лабораторной работы разработан полный ML-сервис</w:t>
      </w:r>
      <w:r>
        <w:t xml:space="preserve"> </w:t>
      </w:r>
      <w:r>
        <w:t xml:space="preserve">прогнозирования энергопотребления здания: реализован</w:t>
      </w:r>
      <w:r>
        <w:t xml:space="preserve"> </w:t>
      </w:r>
      <w:r>
        <w:t xml:space="preserve">микросервис-инференс на основе финальной модели ЛР3, gateway с</w:t>
      </w:r>
      <w:r>
        <w:t xml:space="preserve"> </w:t>
      </w:r>
      <w:r>
        <w:t xml:space="preserve">кэшированием и HTML-UI, добавлен мониторинг (метрики в формате</w:t>
      </w:r>
      <w:r>
        <w:t xml:space="preserve"> </w:t>
      </w:r>
      <w:r>
        <w:t xml:space="preserve">Prometheus, логирование запросов и ошибок), написаны Dockerfile-ы</w:t>
      </w:r>
      <w:r>
        <w:t xml:space="preserve"> </w:t>
      </w:r>
      <w:r>
        <w:t xml:space="preserve">для каждого компонента и единый docker-compose.yml, позволяющий</w:t>
      </w:r>
      <w:r>
        <w:t xml:space="preserve"> </w:t>
      </w:r>
      <w:r>
        <w:t xml:space="preserve">поднять всю систему одной командой. Корректность работы подтверждена</w:t>
      </w:r>
      <w:r>
        <w:t xml:space="preserve"> </w:t>
      </w:r>
      <w:r>
        <w:t xml:space="preserve">27 интеграционными тестами и живым сквозным запросом к /predict.</w:t>
      </w:r>
    </w:p>
    <w:p>
      <w:pPr>
        <w:pStyle w:val="BodyText"/>
      </w:pPr>
      <w:r>
        <w:rPr>
          <w:b/>
        </w:rPr>
        <w:t xml:space="preserve">Список источников</w:t>
      </w:r>
    </w:p>
    <w:p>
      <w:pPr>
        <w:numPr>
          <w:ilvl w:val="0"/>
          <w:numId w:val="1011"/>
        </w:numPr>
        <w:pStyle w:val="Compact"/>
      </w:pPr>
      <w:r>
        <w:t xml:space="preserve">Python HTTP Server — https://docs.python.org/3/library/http.server.html</w:t>
      </w:r>
    </w:p>
    <w:p>
      <w:pPr>
        <w:numPr>
          <w:ilvl w:val="0"/>
          <w:numId w:val="1011"/>
        </w:numPr>
        <w:pStyle w:val="Compact"/>
      </w:pPr>
      <w:r>
        <w:t xml:space="preserve">Prometheus text exposition format —</w:t>
      </w:r>
      <w:r>
        <w:t xml:space="preserve"> </w:t>
      </w:r>
      <w:r>
        <w:t xml:space="preserve">https://prometheus.io/docs/instrumenting/exposition_formats/</w:t>
      </w:r>
    </w:p>
    <w:p>
      <w:pPr>
        <w:numPr>
          <w:ilvl w:val="0"/>
          <w:numId w:val="1011"/>
        </w:numPr>
        <w:pStyle w:val="Compact"/>
      </w:pPr>
      <w:r>
        <w:t xml:space="preserve">Docker Compose reference — https://docs.docker.com/compose/</w:t>
      </w:r>
    </w:p>
    <w:p>
      <w:pPr>
        <w:numPr>
          <w:ilvl w:val="0"/>
          <w:numId w:val="1011"/>
        </w:numPr>
        <w:pStyle w:val="Compact"/>
      </w:pPr>
      <w:r>
        <w:t xml:space="preserve">Отчёты ЛР1–ЛР3 данного проекта.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/>
  <cp:keywords/>
  <dcterms:created xsi:type="dcterms:W3CDTF">2026-04-10T16:41:59Z</dcterms:created>
  <dcterms:modified xsi:type="dcterms:W3CDTF">2026-04-10T16:41:59Z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