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D82D" w14:textId="77777777" w:rsidR="00982767" w:rsidRDefault="00982767">
      <w:pPr>
        <w:rPr>
          <w:rFonts w:hint="eastAsia"/>
        </w:rPr>
      </w:pPr>
    </w:p>
    <w:p w14:paraId="112BC815" w14:textId="77777777" w:rsidR="003D43E2" w:rsidRDefault="003D43E2">
      <w:pPr>
        <w:rPr>
          <w:rFonts w:hint="eastAsia"/>
        </w:rPr>
      </w:pPr>
    </w:p>
    <w:p w14:paraId="61ED0DDE" w14:textId="77777777" w:rsidR="003D43E2" w:rsidRDefault="003D43E2" w:rsidP="003D43E2">
      <w:pPr>
        <w:spacing w:after="120" w:line="360" w:lineRule="auto"/>
        <w:jc w:val="center"/>
        <w:rPr>
          <w:rFonts w:ascii="黑体" w:eastAsia="黑体" w:hAnsi="黑体" w:hint="eastAsia"/>
          <w:b/>
          <w:sz w:val="52"/>
        </w:rPr>
      </w:pPr>
      <w:r>
        <w:rPr>
          <w:rFonts w:hint="eastAsia"/>
        </w:rPr>
        <w:t>《</w:t>
      </w:r>
      <w:r w:rsidRPr="003D43E2">
        <w:rPr>
          <w:rFonts w:ascii="黑体" w:eastAsia="黑体" w:hAnsi="黑体" w:hint="eastAsia"/>
          <w:b/>
          <w:sz w:val="52"/>
        </w:rPr>
        <w:t>图像处理综合实践》</w:t>
      </w:r>
    </w:p>
    <w:p w14:paraId="171FD9A2" w14:textId="77777777" w:rsidR="003D43E2" w:rsidRDefault="003D43E2" w:rsidP="003D43E2">
      <w:pPr>
        <w:spacing w:after="600" w:line="360" w:lineRule="auto"/>
        <w:jc w:val="center"/>
        <w:rPr>
          <w:rFonts w:ascii="黑体" w:eastAsia="黑体" w:hAnsi="黑体" w:hint="eastAsia"/>
          <w:b/>
          <w:sz w:val="52"/>
        </w:rPr>
      </w:pPr>
      <w:r>
        <w:rPr>
          <w:rFonts w:ascii="黑体" w:eastAsia="黑体" w:hAnsi="黑体" w:hint="eastAsia"/>
          <w:b/>
          <w:sz w:val="52"/>
        </w:rPr>
        <w:t>实</w:t>
      </w:r>
      <w:r w:rsidRPr="003D43E2">
        <w:rPr>
          <w:rFonts w:ascii="黑体" w:eastAsia="黑体" w:hAnsi="黑体" w:hint="eastAsia"/>
          <w:b/>
          <w:sz w:val="52"/>
        </w:rPr>
        <w:t>验报告</w:t>
      </w:r>
    </w:p>
    <w:p w14:paraId="53919221" w14:textId="6C65C412" w:rsidR="003D43E2" w:rsidRDefault="003D43E2" w:rsidP="003D43E2">
      <w:pPr>
        <w:spacing w:after="600" w:line="360" w:lineRule="auto"/>
        <w:jc w:val="center"/>
        <w:rPr>
          <w:rFonts w:ascii="黑体" w:eastAsia="黑体" w:hAnsi="黑体" w:hint="eastAsia"/>
          <w:b/>
          <w:sz w:val="52"/>
        </w:rPr>
      </w:pPr>
    </w:p>
    <w:p w14:paraId="06DA9B31" w14:textId="77777777" w:rsidR="003D43E2" w:rsidRDefault="003D43E2" w:rsidP="003D43E2">
      <w:pPr>
        <w:spacing w:after="600" w:line="360" w:lineRule="auto"/>
        <w:jc w:val="center"/>
        <w:rPr>
          <w:rFonts w:ascii="黑体" w:eastAsia="黑体" w:hAnsi="黑体" w:hint="eastAsia"/>
          <w:b/>
          <w:sz w:val="52"/>
        </w:rPr>
      </w:pPr>
    </w:p>
    <w:p w14:paraId="150B8774" w14:textId="77777777" w:rsidR="003D43E2" w:rsidRDefault="003D43E2" w:rsidP="003D43E2">
      <w:pPr>
        <w:spacing w:after="240" w:line="360" w:lineRule="auto"/>
        <w:jc w:val="center"/>
        <w:rPr>
          <w:rFonts w:ascii="宋体" w:eastAsia="宋体" w:hAnsi="宋体" w:hint="eastAsia"/>
          <w:sz w:val="28"/>
        </w:rPr>
      </w:pPr>
      <w:r>
        <w:rPr>
          <w:rFonts w:ascii="黑体" w:eastAsia="黑体" w:hAnsi="黑体" w:hint="eastAsia"/>
          <w:b/>
          <w:sz w:val="52"/>
        </w:rPr>
        <w:t>学</w:t>
      </w:r>
      <w:r w:rsidRPr="003D43E2">
        <w:rPr>
          <w:rFonts w:ascii="宋体" w:eastAsia="宋体" w:hAnsi="宋体" w:hint="eastAsia"/>
          <w:sz w:val="28"/>
        </w:rPr>
        <w:t>生姓名：＿＿＿＿＿＿＿＿＿＿</w:t>
      </w:r>
    </w:p>
    <w:p w14:paraId="15BBDA96" w14:textId="77777777" w:rsidR="003D43E2" w:rsidRDefault="003D43E2" w:rsidP="003D43E2">
      <w:pPr>
        <w:spacing w:after="240" w:line="360" w:lineRule="auto"/>
        <w:jc w:val="center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学</w:t>
      </w:r>
      <w:r w:rsidRPr="003D43E2">
        <w:rPr>
          <w:rFonts w:ascii="宋体" w:eastAsia="宋体" w:hAnsi="宋体" w:hint="eastAsia"/>
          <w:sz w:val="28"/>
        </w:rPr>
        <w:t>生学号：＿＿＿＿＿＿＿＿＿＿</w:t>
      </w:r>
    </w:p>
    <w:p w14:paraId="2253E3D4" w14:textId="77777777" w:rsidR="003D43E2" w:rsidRDefault="003D43E2" w:rsidP="003D43E2">
      <w:pPr>
        <w:spacing w:after="240" w:line="360" w:lineRule="auto"/>
        <w:jc w:val="center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所</w:t>
      </w:r>
      <w:r w:rsidRPr="003D43E2">
        <w:rPr>
          <w:rFonts w:ascii="宋体" w:eastAsia="宋体" w:hAnsi="宋体" w:hint="eastAsia"/>
          <w:sz w:val="28"/>
        </w:rPr>
        <w:t>在学院：＿＿＿＿＿＿＿＿＿＿</w:t>
      </w:r>
    </w:p>
    <w:p w14:paraId="0683C1F3" w14:textId="77777777" w:rsidR="003D43E2" w:rsidRDefault="003D43E2" w:rsidP="003D43E2">
      <w:pPr>
        <w:spacing w:after="240" w:line="360" w:lineRule="auto"/>
        <w:jc w:val="center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授</w:t>
      </w:r>
      <w:r w:rsidRPr="003D43E2">
        <w:rPr>
          <w:rFonts w:ascii="宋体" w:eastAsia="宋体" w:hAnsi="宋体" w:hint="eastAsia"/>
          <w:sz w:val="28"/>
        </w:rPr>
        <w:t>课教师：＿＿＿＿＿＿＿＿＿＿</w:t>
      </w:r>
    </w:p>
    <w:p w14:paraId="5FDFA7FA" w14:textId="77777777" w:rsidR="003D43E2" w:rsidRDefault="003D43E2" w:rsidP="003D43E2">
      <w:pPr>
        <w:spacing w:after="240" w:line="360" w:lineRule="auto"/>
        <w:jc w:val="center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完</w:t>
      </w:r>
      <w:r w:rsidRPr="003D43E2">
        <w:rPr>
          <w:rFonts w:ascii="宋体" w:eastAsia="宋体" w:hAnsi="宋体" w:hint="eastAsia"/>
          <w:sz w:val="28"/>
        </w:rPr>
        <w:t>成时间：＿＿＿＿＿＿＿＿＿＿</w:t>
      </w:r>
    </w:p>
    <w:p w14:paraId="740F7E98" w14:textId="1178936B" w:rsidR="003D43E2" w:rsidRDefault="003D43E2">
      <w:pPr>
        <w:widowControl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br w:type="page"/>
      </w:r>
    </w:p>
    <w:p w14:paraId="7DB5D597" w14:textId="77777777" w:rsidR="003D43E2" w:rsidRDefault="003D43E2" w:rsidP="003D43E2">
      <w:pPr>
        <w:spacing w:line="360" w:lineRule="auto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8"/>
        </w:rPr>
        <w:lastRenderedPageBreak/>
        <w:t>一</w:t>
      </w:r>
      <w:r w:rsidRPr="003D43E2">
        <w:rPr>
          <w:rFonts w:ascii="黑体" w:eastAsia="黑体" w:hAnsi="黑体" w:hint="eastAsia"/>
          <w:b/>
          <w:sz w:val="32"/>
        </w:rPr>
        <w:t>、引言</w:t>
      </w:r>
    </w:p>
    <w:p w14:paraId="6E75C523" w14:textId="77777777" w:rsidR="003D43E2" w:rsidRDefault="003D43E2" w:rsidP="003D43E2">
      <w:pPr>
        <w:spacing w:after="120" w:line="360" w:lineRule="auto"/>
        <w:ind w:firstLineChars="200" w:firstLine="643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32"/>
        </w:rPr>
        <w:t>鸟</w:t>
      </w:r>
      <w:r w:rsidRPr="003D43E2">
        <w:rPr>
          <w:rFonts w:ascii="宋体" w:eastAsia="宋体" w:hAnsi="宋体" w:hint="eastAsia"/>
          <w:sz w:val="24"/>
        </w:rPr>
        <w:t>类体表图案（如羽毛纹理、斑纹、对称性）是生态学与进化生物学关注的重要表型特征。传统上对这些图案的量化依赖人工测量，效率低、主观性强且难以复现。本课题面向“鸟类生态研究与保护区监测质控”这一应用场景，设计并实现了一个基于传统数字图像处理的鸟类表型—生态性状分析系统。</w:t>
      </w:r>
    </w:p>
    <w:p w14:paraId="0BFE2458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需</w:t>
      </w:r>
      <w:r w:rsidRPr="003D43E2">
        <w:rPr>
          <w:rFonts w:ascii="宋体" w:eastAsia="宋体" w:hAnsi="宋体" w:hint="eastAsia"/>
          <w:sz w:val="24"/>
        </w:rPr>
        <w:t>要特别说明本系统的任务定位：系统不进行物种预测，也不使用任何深度学习或大模型。输入图像时，其物种类别是已知的（由 CUB-200-2011 数据集的文件结构/标注给出；外部图片由使用者指定），系统在此基础上完成图像预处理、前景分割、图像指标计算，并将指标与该物种在数据集中的基线比较，得到个体相对物种典型表型的差额与 z 分数，最后对照 AVONET 数据库中的形态与生态性状，为生态学解释提供参考。</w:t>
      </w:r>
    </w:p>
    <w:p w14:paraId="641BE004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</w:t>
      </w:r>
      <w:r w:rsidRPr="003D43E2">
        <w:rPr>
          <w:rFonts w:ascii="宋体" w:eastAsia="宋体" w:hAnsi="宋体" w:hint="eastAsia"/>
          <w:sz w:val="24"/>
        </w:rPr>
        <w:t>报告的组织结构如下：第二章介绍数据集与</w:t>
      </w:r>
      <w:r w:rsidRPr="003D43E2">
        <w:rPr>
          <w:rFonts w:ascii="宋体" w:eastAsia="宋体" w:hAnsi="宋体"/>
          <w:sz w:val="24"/>
        </w:rPr>
        <w:t xml:space="preserve"> CUB</w:t>
      </w:r>
      <w:r w:rsidRPr="003D43E2">
        <w:rPr>
          <w:rFonts w:ascii="宋体" w:eastAsia="宋体" w:hAnsi="宋体" w:cs="Times New Roman"/>
          <w:sz w:val="24"/>
        </w:rPr>
        <w:t>↔</w:t>
      </w:r>
      <w:r w:rsidRPr="003D43E2">
        <w:rPr>
          <w:rFonts w:ascii="宋体" w:eastAsia="宋体" w:hAnsi="宋体"/>
          <w:sz w:val="24"/>
        </w:rPr>
        <w:t>AVONET 映射；第三章详细介绍所采用的数字图像处理算法（去噪与增强、目标裁剪、前景分割、126 维特征提取、指标差额与生态对照）；第四章给出算法对系统性能影响的实验结果与程序界面展示；第五章给出程序说明、目录结构与运行方式；第六章总结与展望。</w:t>
      </w:r>
    </w:p>
    <w:p w14:paraId="5902D1C2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4"/>
        </w:rPr>
        <w:t>二</w:t>
      </w:r>
      <w:r w:rsidRPr="003D43E2">
        <w:rPr>
          <w:rFonts w:ascii="黑体" w:eastAsia="黑体" w:hAnsi="黑体" w:hint="eastAsia"/>
          <w:b/>
          <w:sz w:val="32"/>
        </w:rPr>
        <w:t>、数据集</w:t>
      </w:r>
    </w:p>
    <w:p w14:paraId="7E2DA56F" w14:textId="77777777" w:rsidR="003D43E2" w:rsidRDefault="003D43E2" w:rsidP="003D43E2">
      <w:pPr>
        <w:spacing w:line="360" w:lineRule="auto"/>
        <w:ind w:firstLineChars="200" w:firstLine="643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32"/>
        </w:rPr>
        <w:t>2</w:t>
      </w:r>
      <w:r w:rsidRPr="003D43E2">
        <w:rPr>
          <w:rFonts w:ascii="黑体" w:eastAsia="黑体" w:hAnsi="黑体" w:hint="eastAsia"/>
          <w:b/>
          <w:sz w:val="28"/>
        </w:rPr>
        <w:t>.1 CUB-200-2011 鸟类图像数据集</w:t>
      </w:r>
    </w:p>
    <w:p w14:paraId="0379CE78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实</w:t>
      </w:r>
      <w:r w:rsidRPr="003D43E2">
        <w:rPr>
          <w:rFonts w:ascii="宋体" w:eastAsia="宋体" w:hAnsi="宋体" w:hint="eastAsia"/>
          <w:sz w:val="24"/>
        </w:rPr>
        <w:t>验采用 CUB-200-2011 全量数据集，共 200 个鸟类类别、11788 张图像，包含 images.txt、image_class_labels.txt、bounding_boxes.txt、train_test_split.txt、classes.txt 五个官方标注文件。数据集自带的官方划分为训练集 5994 张、测试集 5794 张，本文所有实验均严格使用官方划分，未做任何删减或抽样。</w:t>
      </w:r>
    </w:p>
    <w:p w14:paraId="379B15B6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程</w:t>
      </w:r>
      <w:r w:rsidRPr="003D43E2">
        <w:rPr>
          <w:rFonts w:ascii="宋体" w:eastAsia="宋体" w:hAnsi="宋体" w:hint="eastAsia"/>
          <w:sz w:val="24"/>
        </w:rPr>
        <w:t>序启动时执行全量校验：检查类别数=200、图像数=11788、类别编号连续、磁盘图片与标注一一对应、官方划分数量正确；任何一项不满足即报错终</w:t>
      </w:r>
      <w:r w:rsidRPr="003D43E2">
        <w:rPr>
          <w:rFonts w:ascii="宋体" w:eastAsia="宋体" w:hAnsi="宋体" w:hint="eastAsia"/>
          <w:sz w:val="24"/>
        </w:rPr>
        <w:lastRenderedPageBreak/>
        <w:t>止，从机制上保证“数据集不删减”。</w:t>
      </w:r>
    </w:p>
    <w:p w14:paraId="27C522A7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2</w:t>
      </w:r>
      <w:r w:rsidRPr="003D43E2">
        <w:rPr>
          <w:rFonts w:ascii="黑体" w:eastAsia="黑体" w:hAnsi="黑体" w:hint="eastAsia"/>
          <w:b/>
          <w:sz w:val="28"/>
        </w:rPr>
        <w:t>.2 AVONET 生态性状数据库</w:t>
      </w:r>
    </w:p>
    <w:p w14:paraId="44D0F000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A</w:t>
      </w:r>
      <w:r w:rsidRPr="003D43E2">
        <w:rPr>
          <w:rFonts w:ascii="宋体" w:eastAsia="宋体" w:hAnsi="宋体" w:hint="eastAsia"/>
          <w:sz w:val="24"/>
        </w:rPr>
        <w:t>VONET 是全球鸟类的形态与生态性状数据库（Tobias et al., 2022, Ecology Letters），包含 11009 个物种的体重、喙长（上嘴峰/鼻孔）、喙宽、喙高、跗跖长、翅长、尾长、翼手指数，以及栖息地、营养级、食性生态位、主要生活方式、迁徙类型、分布范围等生态变量，并提供 BirdLife、eBird、BirdTree 三套分类学口径。</w:t>
      </w:r>
    </w:p>
    <w:p w14:paraId="0437D1F5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/>
          <w:sz w:val="24"/>
        </w:rPr>
        <w:t>2</w:t>
      </w:r>
      <w:r w:rsidRPr="003D43E2">
        <w:rPr>
          <w:rFonts w:ascii="黑体" w:eastAsia="黑体" w:hAnsi="黑体"/>
          <w:b/>
          <w:sz w:val="28"/>
        </w:rPr>
        <w:t>.3 CUB</w:t>
      </w:r>
      <w:r w:rsidRPr="003D43E2">
        <w:rPr>
          <w:rFonts w:ascii="黑体" w:eastAsia="黑体" w:hAnsi="黑体" w:cs="Times New Roman"/>
          <w:b/>
          <w:sz w:val="28"/>
        </w:rPr>
        <w:t>↔</w:t>
      </w:r>
      <w:r w:rsidRPr="003D43E2">
        <w:rPr>
          <w:rFonts w:ascii="黑体" w:eastAsia="黑体" w:hAnsi="黑体"/>
          <w:b/>
          <w:sz w:val="28"/>
        </w:rPr>
        <w:t>AVONET 物种映射</w:t>
      </w:r>
    </w:p>
    <w:p w14:paraId="2B307BFD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C</w:t>
      </w:r>
      <w:r w:rsidRPr="003D43E2">
        <w:rPr>
          <w:rFonts w:ascii="宋体" w:eastAsia="宋体" w:hAnsi="宋体" w:hint="eastAsia"/>
          <w:sz w:val="24"/>
        </w:rPr>
        <w:t>UB 的类别是英文俗名（部分为简称或属名，如 Cardinal、Mockingbird、Sayornis），AVONET 使用学名，二者无法直接连接。本系统采用“自动匹配 + 人工校正 + 存在性校验”的三级映射策略：①利用 AVONET 原始测量数据中“英文俗名—三套学名”的对应关系自动匹配，命中 129 类；②对剩余 71 类（简称、旧名、属名）建立人工校正表，精确指定学名；③将候选学名与 AVONET 的 BirdLife(11009)、eBird(10661)、BirdTree(9993) 三套分类表逐一比对，按 BirdLife→eBird→BirdTree 优先级确定匹配记录。最终 200 个类别全部命中，命中率 200/200。</w:t>
      </w:r>
    </w:p>
    <w:p w14:paraId="16345AA5" w14:textId="77777777" w:rsidR="003D43E2" w:rsidRDefault="003D43E2" w:rsidP="003D43E2">
      <w:pPr>
        <w:spacing w:after="8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表</w:t>
      </w:r>
      <w:r w:rsidRPr="003D43E2">
        <w:rPr>
          <w:rFonts w:ascii="宋体" w:eastAsia="宋体" w:hAnsi="宋体"/>
          <w:sz w:val="21"/>
        </w:rPr>
        <w:t xml:space="preserve"> 1  CUB</w:t>
      </w:r>
      <w:r w:rsidRPr="003D43E2">
        <w:rPr>
          <w:rFonts w:ascii="宋体" w:eastAsia="宋体" w:hAnsi="宋体" w:cs="Times New Roman"/>
          <w:sz w:val="21"/>
        </w:rPr>
        <w:t>↔</w:t>
      </w:r>
      <w:r w:rsidRPr="003D43E2">
        <w:rPr>
          <w:rFonts w:ascii="宋体" w:eastAsia="宋体" w:hAnsi="宋体"/>
          <w:sz w:val="21"/>
        </w:rPr>
        <w:t>AVONET 映射示例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3D43E2" w14:paraId="36780DC8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D6FFEC2" w14:textId="758B51E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类别编号</w:t>
            </w:r>
          </w:p>
        </w:tc>
        <w:tc>
          <w:tcPr>
            <w:tcW w:w="2076" w:type="dxa"/>
          </w:tcPr>
          <w:p w14:paraId="2C8D37B6" w14:textId="7CD15BC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CUB 类别名</w:t>
            </w:r>
          </w:p>
        </w:tc>
        <w:tc>
          <w:tcPr>
            <w:tcW w:w="2077" w:type="dxa"/>
          </w:tcPr>
          <w:p w14:paraId="409F15C9" w14:textId="06BB24A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映射学名</w:t>
            </w:r>
          </w:p>
        </w:tc>
        <w:tc>
          <w:tcPr>
            <w:tcW w:w="2077" w:type="dxa"/>
          </w:tcPr>
          <w:p w14:paraId="3213A39A" w14:textId="5479230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映射方式</w:t>
            </w:r>
          </w:p>
        </w:tc>
      </w:tr>
      <w:tr w:rsidR="003D43E2" w14:paraId="3C9842A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6B58C65" w14:textId="4640DA7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017</w:t>
            </w:r>
          </w:p>
        </w:tc>
        <w:tc>
          <w:tcPr>
            <w:tcW w:w="2076" w:type="dxa"/>
          </w:tcPr>
          <w:p w14:paraId="6DD7D741" w14:textId="410AFAA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Cardinal</w:t>
            </w:r>
          </w:p>
        </w:tc>
        <w:tc>
          <w:tcPr>
            <w:tcW w:w="2077" w:type="dxa"/>
          </w:tcPr>
          <w:p w14:paraId="0C69CD48" w14:textId="5D3E9B3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Cardinalis cardinalis</w:t>
            </w:r>
          </w:p>
        </w:tc>
        <w:tc>
          <w:tcPr>
            <w:tcW w:w="2077" w:type="dxa"/>
          </w:tcPr>
          <w:p w14:paraId="51F4EF97" w14:textId="45D4FF1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人工校正</w:t>
            </w:r>
          </w:p>
        </w:tc>
      </w:tr>
      <w:tr w:rsidR="003D43E2" w14:paraId="3DB10F7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842EA59" w14:textId="174C0AF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091</w:t>
            </w:r>
          </w:p>
        </w:tc>
        <w:tc>
          <w:tcPr>
            <w:tcW w:w="2076" w:type="dxa"/>
          </w:tcPr>
          <w:p w14:paraId="7A2529B3" w14:textId="5B4CD91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Mockingbird</w:t>
            </w:r>
          </w:p>
        </w:tc>
        <w:tc>
          <w:tcPr>
            <w:tcW w:w="2077" w:type="dxa"/>
          </w:tcPr>
          <w:p w14:paraId="7EBDC244" w14:textId="2E30B51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Mimus polyglottos</w:t>
            </w:r>
          </w:p>
        </w:tc>
        <w:tc>
          <w:tcPr>
            <w:tcW w:w="2077" w:type="dxa"/>
          </w:tcPr>
          <w:p w14:paraId="50D2AFDA" w14:textId="1D9F677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人工校正</w:t>
            </w:r>
          </w:p>
        </w:tc>
      </w:tr>
      <w:tr w:rsidR="003D43E2" w14:paraId="698A0600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CAC31AF" w14:textId="0750A6E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047</w:t>
            </w:r>
          </w:p>
        </w:tc>
        <w:tc>
          <w:tcPr>
            <w:tcW w:w="2076" w:type="dxa"/>
          </w:tcPr>
          <w:p w14:paraId="04FAE969" w14:textId="3C1FDCF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American Goldfinch</w:t>
            </w:r>
          </w:p>
        </w:tc>
        <w:tc>
          <w:tcPr>
            <w:tcW w:w="2077" w:type="dxa"/>
          </w:tcPr>
          <w:p w14:paraId="28D904AA" w14:textId="2D6D8D0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Spinus tristis</w:t>
            </w:r>
          </w:p>
        </w:tc>
        <w:tc>
          <w:tcPr>
            <w:tcW w:w="2077" w:type="dxa"/>
          </w:tcPr>
          <w:p w14:paraId="2894A4FB" w14:textId="5EC9464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自动匹配</w:t>
            </w:r>
          </w:p>
        </w:tc>
      </w:tr>
      <w:tr w:rsidR="003D43E2" w14:paraId="601DE29C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F151F84" w14:textId="6A9AC73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001</w:t>
            </w:r>
          </w:p>
        </w:tc>
        <w:tc>
          <w:tcPr>
            <w:tcW w:w="2076" w:type="dxa"/>
          </w:tcPr>
          <w:p w14:paraId="1866EBEA" w14:textId="4EDA9C7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Black footed Albatross</w:t>
            </w:r>
          </w:p>
        </w:tc>
        <w:tc>
          <w:tcPr>
            <w:tcW w:w="2077" w:type="dxa"/>
          </w:tcPr>
          <w:p w14:paraId="3F752548" w14:textId="33B1869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Phoebastria nigripes</w:t>
            </w:r>
          </w:p>
        </w:tc>
        <w:tc>
          <w:tcPr>
            <w:tcW w:w="2077" w:type="dxa"/>
          </w:tcPr>
          <w:p w14:paraId="0C241A9E" w14:textId="3C85A81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自动匹配</w:t>
            </w:r>
          </w:p>
        </w:tc>
      </w:tr>
    </w:tbl>
    <w:p w14:paraId="4BD218C2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3EDC10A2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1"/>
        </w:rPr>
        <w:lastRenderedPageBreak/>
        <w:t>三</w:t>
      </w:r>
      <w:r w:rsidRPr="003D43E2">
        <w:rPr>
          <w:rFonts w:ascii="黑体" w:eastAsia="黑体" w:hAnsi="黑体" w:hint="eastAsia"/>
          <w:b/>
          <w:sz w:val="32"/>
        </w:rPr>
        <w:t>、图像处理方法</w:t>
      </w:r>
    </w:p>
    <w:p w14:paraId="1D4DCF96" w14:textId="77777777" w:rsidR="003D43E2" w:rsidRDefault="003D43E2" w:rsidP="003D43E2">
      <w:pPr>
        <w:spacing w:line="360" w:lineRule="auto"/>
        <w:ind w:firstLineChars="200" w:firstLine="643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32"/>
        </w:rPr>
        <w:t>3</w:t>
      </w:r>
      <w:r w:rsidRPr="003D43E2">
        <w:rPr>
          <w:rFonts w:ascii="黑体" w:eastAsia="黑体" w:hAnsi="黑体" w:hint="eastAsia"/>
          <w:b/>
          <w:sz w:val="28"/>
        </w:rPr>
        <w:t>.1 总体流程</w:t>
      </w:r>
    </w:p>
    <w:p w14:paraId="4DADB03B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系</w:t>
      </w:r>
      <w:r w:rsidRPr="003D43E2">
        <w:rPr>
          <w:rFonts w:ascii="宋体" w:eastAsia="宋体" w:hAnsi="宋体" w:hint="eastAsia"/>
          <w:sz w:val="24"/>
        </w:rPr>
        <w:t>统采用“链式叠加”的处理流程，每一步都在上一步结果上进行：原图→去噪与增强→按 bbox 裁剪→前景分割→126 维特征提取→与同物种基线比较差额→AVONET 形态比例分位对照→结果输出。整个流程仅使用 OpenCV 与 numpy 的基础算子，不包含任何深度学习模型。</w:t>
      </w:r>
    </w:p>
    <w:p w14:paraId="6415F0C7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78D6F0EA" wp14:editId="38EA1F75">
            <wp:extent cx="5274310" cy="2285365"/>
            <wp:effectExtent l="0" t="0" r="2540" b="635"/>
            <wp:docPr id="173240545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54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80F9" w14:textId="77777777" w:rsidR="003D43E2" w:rsidRDefault="003D43E2" w:rsidP="003D43E2">
      <w:pPr>
        <w:spacing w:after="20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1  系统总体处理流程</w:t>
      </w:r>
    </w:p>
    <w:p w14:paraId="1988FA75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3</w:t>
      </w:r>
      <w:r w:rsidRPr="003D43E2">
        <w:rPr>
          <w:rFonts w:ascii="黑体" w:eastAsia="黑体" w:hAnsi="黑体" w:hint="eastAsia"/>
          <w:b/>
          <w:sz w:val="28"/>
        </w:rPr>
        <w:t>.2 去噪与对比度增强</w:t>
      </w:r>
    </w:p>
    <w:p w14:paraId="483EC471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①</w:t>
      </w:r>
      <w:r w:rsidRPr="003D43E2">
        <w:rPr>
          <w:rFonts w:ascii="宋体" w:eastAsia="宋体" w:hAnsi="宋体" w:hint="eastAsia"/>
          <w:sz w:val="24"/>
        </w:rPr>
        <w:t xml:space="preserve"> 双边滤波（Bilateral Filter）：在空间域与灰度域同时加权，实现“保边去噪”。其权重为空间高斯项与灰度差高斯项的乘积，可写为 w(i,j)=exp(-||i-j||</w:t>
      </w:r>
      <w:r w:rsidRPr="003D43E2">
        <w:rPr>
          <w:rFonts w:ascii="宋体" w:eastAsia="宋体" w:hAnsi="宋体" w:cs="Calibri"/>
          <w:sz w:val="24"/>
        </w:rPr>
        <w:t>²</w:t>
      </w:r>
      <w:r w:rsidRPr="003D43E2">
        <w:rPr>
          <w:rFonts w:ascii="宋体" w:eastAsia="宋体" w:hAnsi="宋体" w:hint="eastAsia"/>
          <w:sz w:val="24"/>
        </w:rPr>
        <w:t>/2σs</w:t>
      </w:r>
      <w:r w:rsidRPr="003D43E2">
        <w:rPr>
          <w:rFonts w:ascii="宋体" w:eastAsia="宋体" w:hAnsi="宋体" w:cs="Calibri"/>
          <w:sz w:val="24"/>
        </w:rPr>
        <w:t>²</w:t>
      </w:r>
      <w:r w:rsidRPr="003D43E2">
        <w:rPr>
          <w:rFonts w:ascii="宋体" w:eastAsia="宋体" w:hAnsi="宋体" w:hint="eastAsia"/>
          <w:sz w:val="24"/>
        </w:rPr>
        <w:t>)·exp(-|I(i)-I(j)|</w:t>
      </w:r>
      <w:r w:rsidRPr="003D43E2">
        <w:rPr>
          <w:rFonts w:ascii="宋体" w:eastAsia="宋体" w:hAnsi="宋体" w:cs="Calibri"/>
          <w:sz w:val="24"/>
        </w:rPr>
        <w:t>²</w:t>
      </w:r>
      <w:r w:rsidRPr="003D43E2">
        <w:rPr>
          <w:rFonts w:ascii="宋体" w:eastAsia="宋体" w:hAnsi="宋体" w:hint="eastAsia"/>
          <w:sz w:val="24"/>
        </w:rPr>
        <w:t>/2σr</w:t>
      </w:r>
      <w:r w:rsidRPr="003D43E2">
        <w:rPr>
          <w:rFonts w:ascii="宋体" w:eastAsia="宋体" w:hAnsi="宋体" w:cs="Calibri"/>
          <w:sz w:val="24"/>
        </w:rPr>
        <w:t>²</w:t>
      </w:r>
      <w:r w:rsidRPr="003D43E2">
        <w:rPr>
          <w:rFonts w:ascii="宋体" w:eastAsia="宋体" w:hAnsi="宋体" w:hint="eastAsia"/>
          <w:sz w:val="24"/>
        </w:rPr>
        <w:t>)，参数取 d=5, σs=40, σr=40。相比普通高斯滤波，它在平滑噪声的同时保留羽毛边缘。</w:t>
      </w:r>
    </w:p>
    <w:p w14:paraId="25626B43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3D43E2">
        <w:rPr>
          <w:rFonts w:ascii="宋体" w:eastAsia="宋体" w:hAnsi="宋体" w:hint="eastAsia"/>
          <w:sz w:val="24"/>
        </w:rPr>
        <w:t xml:space="preserve"> CLAHE（限制对比度的自适应直方图均衡）：先将图像由 BGR 转至 LAB 颜色空间，仅对亮度通道 L 处理，把图像划分成 8×8 子块，对各子块做直方图均衡并用 clipLimit=2.0 限制对比度放大，最后双线性插值消除块间边界，从而在增强暗部细节的同时避免颜色失真与噪声放大。</w:t>
      </w:r>
    </w:p>
    <w:p w14:paraId="3E4455D0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3</w:t>
      </w:r>
      <w:r w:rsidRPr="003D43E2">
        <w:rPr>
          <w:rFonts w:ascii="黑体" w:eastAsia="黑体" w:hAnsi="黑体" w:hint="eastAsia"/>
          <w:b/>
          <w:sz w:val="28"/>
        </w:rPr>
        <w:t>.3 目标裁剪</w:t>
      </w:r>
    </w:p>
    <w:p w14:paraId="21D2D4D8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lastRenderedPageBreak/>
        <w:t>利</w:t>
      </w:r>
      <w:r w:rsidRPr="003D43E2">
        <w:rPr>
          <w:rFonts w:ascii="宋体" w:eastAsia="宋体" w:hAnsi="宋体" w:hint="eastAsia"/>
          <w:sz w:val="24"/>
        </w:rPr>
        <w:t>用数据集提供的边界框 (x, y, w, h) 裁剪目标，并在四个方向外扩 6% 后做越界保护，避免翅膀、尾羽被切掉，同时去除大部分背景，降低后续分割与特征提取的干扰。</w:t>
      </w:r>
    </w:p>
    <w:p w14:paraId="3465034F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3</w:t>
      </w:r>
      <w:r w:rsidRPr="003D43E2">
        <w:rPr>
          <w:rFonts w:ascii="黑体" w:eastAsia="黑体" w:hAnsi="黑体" w:hint="eastAsia"/>
          <w:b/>
          <w:sz w:val="28"/>
        </w:rPr>
        <w:t>.4 前景分割（Otsu + 形态学 + GrabCut）</w:t>
      </w:r>
    </w:p>
    <w:p w14:paraId="07860C4A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粗</w:t>
      </w:r>
      <w:r w:rsidRPr="003D43E2">
        <w:rPr>
          <w:rFonts w:ascii="宋体" w:eastAsia="宋体" w:hAnsi="宋体" w:hint="eastAsia"/>
          <w:sz w:val="24"/>
        </w:rPr>
        <w:t>分割阶段：取图像四周 8 像素边框像素的中位数作为背景代表色，计算每个像素与背景色的欧氏距离，得到背景距离图；再使用 Otsu 方法自动确定阈值（最大化类间方差），将距离图二值化；随后用 5×5 椭圆结构元做开运算去噪点、闭运算填小孔，最后仅保留面积最大的连通域作为鸟体前景。</w:t>
      </w:r>
    </w:p>
    <w:p w14:paraId="5735FC5E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为</w:t>
      </w:r>
      <w:r w:rsidRPr="003D43E2">
        <w:rPr>
          <w:rFonts w:ascii="宋体" w:eastAsia="宋体" w:hAnsi="宋体" w:hint="eastAsia"/>
          <w:sz w:val="24"/>
        </w:rPr>
        <w:t>获得更精细的边界，本文在粗分割结果上进一步使用 GrabCut（Rother et al., 2004）做细化。GrabCut 用高斯混合模型描述前景/背景颜色分布，并以图割最小化能量函数 E(α,k,θ,z)=U(α,k,θ,z)+V(α,z)，其中 U 为颜色数据项、V 为边界平滑项；本文以粗分割结果为初始掩码（前景/可能前景/背景），迭代 3 次得到最终掩码。为控制耗时，GrabCut 在最长边不超过 400 像素的缩略图上进行，再把结果放大回原尺寸。</w:t>
      </w:r>
    </w:p>
    <w:p w14:paraId="6DE011F7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2381CD1" wp14:editId="35167097">
            <wp:extent cx="5274310" cy="2637155"/>
            <wp:effectExtent l="0" t="0" r="2540" b="0"/>
            <wp:docPr id="21813932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932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BD7B" w14:textId="77777777" w:rsidR="003D43E2" w:rsidRDefault="003D43E2" w:rsidP="003D43E2">
      <w:pPr>
        <w:spacing w:after="20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2  粗分割与 GrabCut 细化结果对比</w:t>
      </w:r>
    </w:p>
    <w:p w14:paraId="24A0D289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3</w:t>
      </w:r>
      <w:r w:rsidRPr="003D43E2">
        <w:rPr>
          <w:rFonts w:ascii="黑体" w:eastAsia="黑体" w:hAnsi="黑体" w:hint="eastAsia"/>
          <w:b/>
          <w:sz w:val="28"/>
        </w:rPr>
        <w:t>.5 126 维图像特征提取</w:t>
      </w:r>
    </w:p>
    <w:p w14:paraId="3670F663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lastRenderedPageBreak/>
        <w:t>在</w:t>
      </w:r>
      <w:r w:rsidRPr="003D43E2">
        <w:rPr>
          <w:rFonts w:ascii="宋体" w:eastAsia="宋体" w:hAnsi="宋体" w:hint="eastAsia"/>
          <w:sz w:val="24"/>
        </w:rPr>
        <w:t>裁剪图与分割掩码上提取 126 维特征，全部由 OpenCV/numpy 基础算子实现：</w:t>
      </w:r>
    </w:p>
    <w:p w14:paraId="2F5DA4B8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1）颜色特征（34 维）：将图像转至 HSV 空间，统计 H(18 格)、S(8 格)、V(8 格) 的归一化直方图。</w:t>
      </w:r>
    </w:p>
    <w:p w14:paraId="68EC93C5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2）形貌特征（12 维）：基于前景轮廓与掩码计算面积占比、归一化周长、紧致度 4πA/P²、矩形度、凸包致密度、长宽比、孔洞数、重心偏移、边缘密度与外接矩形比例。</w:t>
      </w:r>
    </w:p>
    <w:p w14:paraId="42970400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3）GLCM 纹理（7 维）：将灰度量化到 32 级，统计 0°/45°/90°/135° 四个方向上相邻像素灰度对的共生次数并对称归一化，计算对比度、相异度、同质性、ASM、能量、相关性与熵。</w:t>
      </w:r>
    </w:p>
    <w:p w14:paraId="17D181AD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4）LBP 纹理（59 维）：对每个像素与其 8 邻域做大小比较得到 8 位二进制编码，按“均匀模式”归并为 58 类（另加 1 类非均匀），统计归一化直方图。</w:t>
      </w:r>
    </w:p>
    <w:p w14:paraId="611A00FF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5）分形复杂度（2 维）：采用盒计数法，用边长 2,4,8,… 的网格覆盖前景，记录所需盒数，对 log(盒数) 与 log(1/盒边长) 作最小二乘直线拟合，斜率即分形维数，同时输出拟合优度 R²。</w:t>
      </w:r>
    </w:p>
    <w:p w14:paraId="0AE35466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6）对称性（4 维）：在鸟体实际区域的 35%–65% 范围内搜索最佳镜像轴，以归一化互相关(NCC)度量镜像前后的相似度，输出左右/上下对称度与对称轴位置。</w:t>
      </w:r>
    </w:p>
    <w:p w14:paraId="50014734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7）形态比例（6 维）：由分割掩码估计体长（主轴）、体宽（次轴）、翼展（最大水平跨度）、尾长（重心下方延伸）及其相对体长的比例。由于照片缺少比例尺，这些指标为归一化形态代理，用于与 AVONET 形态比例做相对位置比较。</w:t>
      </w:r>
    </w:p>
    <w:p w14:paraId="482D3E64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3D43E2">
        <w:rPr>
          <w:rFonts w:ascii="宋体" w:eastAsia="宋体" w:hAnsi="宋体" w:hint="eastAsia"/>
          <w:sz w:val="24"/>
        </w:rPr>
        <w:t>8）灰度统计（2 维）：灰度均值与标准差。</w:t>
      </w:r>
    </w:p>
    <w:p w14:paraId="5F485007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3</w:t>
      </w:r>
      <w:r w:rsidRPr="003D43E2">
        <w:rPr>
          <w:rFonts w:ascii="黑体" w:eastAsia="黑体" w:hAnsi="黑体" w:hint="eastAsia"/>
          <w:b/>
          <w:sz w:val="28"/>
        </w:rPr>
        <w:t>.6 指标差额与 AVONET 生态对照</w:t>
      </w:r>
    </w:p>
    <w:p w14:paraId="3769BD8B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对</w:t>
      </w:r>
      <w:r w:rsidRPr="003D43E2">
        <w:rPr>
          <w:rFonts w:ascii="宋体" w:eastAsia="宋体" w:hAnsi="宋体" w:hint="eastAsia"/>
          <w:sz w:val="24"/>
        </w:rPr>
        <w:t>每个物种，用其全部图片的特征均值与标准差作为“物种基线”。对一</w:t>
      </w:r>
      <w:r w:rsidRPr="003D43E2">
        <w:rPr>
          <w:rFonts w:ascii="宋体" w:eastAsia="宋体" w:hAnsi="宋体" w:hint="eastAsia"/>
          <w:sz w:val="24"/>
        </w:rPr>
        <w:lastRenderedPageBreak/>
        <w:t>张待分析图像，计算差额</w:t>
      </w:r>
      <w:r w:rsidRPr="003D43E2">
        <w:rPr>
          <w:rFonts w:ascii="宋体" w:eastAsia="宋体" w:hAnsi="宋体"/>
          <w:sz w:val="24"/>
        </w:rPr>
        <w:t xml:space="preserve"> = 当前图像指标 </w:t>
      </w:r>
      <w:r w:rsidRPr="003D43E2">
        <w:rPr>
          <w:rFonts w:ascii="宋体" w:eastAsia="宋体" w:hAnsi="宋体" w:cs="Cambria Math"/>
          <w:sz w:val="24"/>
        </w:rPr>
        <w:t>−</w:t>
      </w:r>
      <w:r w:rsidRPr="003D43E2">
        <w:rPr>
          <w:rFonts w:ascii="宋体" w:eastAsia="宋体" w:hAnsi="宋体"/>
          <w:sz w:val="24"/>
        </w:rPr>
        <w:t xml:space="preserve"> 物种均值，z 分数 = 差额 / 物种标准差，并按 |z|≤1、1&lt;|z|≤2、|z|&gt;2 分别标记为“在典型范围内”“略高/略低于均值”“明显偏离”。|z|&gt;2 的个体在批量批次分析中作为监测质控的异常候选。</w:t>
      </w:r>
    </w:p>
    <w:p w14:paraId="54B6395C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此</w:t>
      </w:r>
      <w:r w:rsidRPr="003D43E2">
        <w:rPr>
          <w:rFonts w:ascii="宋体" w:eastAsia="宋体" w:hAnsi="宋体" w:hint="eastAsia"/>
          <w:sz w:val="24"/>
        </w:rPr>
        <w:t>外，将图像形态比例与 AVONET 形态比例（翅长/跗跖长、尾长/翅长、翅长/体重^(1/3)）分别换算为在 200 个物种中的分位数，计算分位差，用于回答“图像上该物种的翼展/尾长比例相对 AVONET 形态位置偏高还是偏低”。</w:t>
      </w:r>
    </w:p>
    <w:p w14:paraId="4596CF5B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3</w:t>
      </w:r>
      <w:r w:rsidRPr="003D43E2">
        <w:rPr>
          <w:rFonts w:ascii="黑体" w:eastAsia="黑体" w:hAnsi="黑体" w:hint="eastAsia"/>
          <w:b/>
          <w:sz w:val="28"/>
        </w:rPr>
        <w:t>.7 分步处理与特征可视化</w:t>
      </w:r>
    </w:p>
    <w:p w14:paraId="31A8ED1F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为</w:t>
      </w:r>
      <w:r w:rsidRPr="003D43E2">
        <w:rPr>
          <w:rFonts w:ascii="宋体" w:eastAsia="宋体" w:hAnsi="宋体" w:hint="eastAsia"/>
          <w:sz w:val="24"/>
        </w:rPr>
        <w:t>便于观察算法各阶段的作用，系统提供“处理过程可视化”页面，生成原图、增强、裁剪、分割、灰度+边缘、GLCM 共生矩阵、LBP 图、对称轴、分形 log-log 拟合、颜色直方图共 10 张图，可点击缩略图切换查看，并在右侧显示该步骤的算法说明与关键数值。</w:t>
      </w:r>
    </w:p>
    <w:p w14:paraId="1BD8324D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2949786" wp14:editId="4F596F7A">
            <wp:extent cx="5274310" cy="2250440"/>
            <wp:effectExtent l="0" t="0" r="2540" b="0"/>
            <wp:docPr id="911308859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88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C205" w14:textId="77777777" w:rsidR="003D43E2" w:rsidRDefault="003D43E2" w:rsidP="003D43E2">
      <w:pPr>
        <w:spacing w:after="20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3  单张图像分步处理与特征可视化</w:t>
      </w:r>
    </w:p>
    <w:p w14:paraId="50DB7ECA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1"/>
        </w:rPr>
        <w:t>四</w:t>
      </w:r>
      <w:r w:rsidRPr="003D43E2">
        <w:rPr>
          <w:rFonts w:ascii="黑体" w:eastAsia="黑体" w:hAnsi="黑体" w:hint="eastAsia"/>
          <w:b/>
          <w:sz w:val="32"/>
        </w:rPr>
        <w:t>、实验结果和界面展示</w:t>
      </w:r>
    </w:p>
    <w:p w14:paraId="631BA033" w14:textId="77777777" w:rsidR="003D43E2" w:rsidRDefault="003D43E2" w:rsidP="003D43E2">
      <w:pPr>
        <w:spacing w:line="360" w:lineRule="auto"/>
        <w:ind w:firstLineChars="200" w:firstLine="643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32"/>
        </w:rPr>
        <w:t>4</w:t>
      </w:r>
      <w:r w:rsidRPr="003D43E2">
        <w:rPr>
          <w:rFonts w:ascii="黑体" w:eastAsia="黑体" w:hAnsi="黑体" w:hint="eastAsia"/>
          <w:b/>
          <w:sz w:val="28"/>
        </w:rPr>
        <w:t>.1 实验环境</w:t>
      </w:r>
    </w:p>
    <w:p w14:paraId="22761E5B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实</w:t>
      </w:r>
      <w:r w:rsidRPr="003D43E2">
        <w:rPr>
          <w:rFonts w:ascii="宋体" w:eastAsia="宋体" w:hAnsi="宋体" w:hint="eastAsia"/>
          <w:sz w:val="24"/>
        </w:rPr>
        <w:t>验在 Windows 平台完成，Python 3.12（Anaconda），主要依赖 OpenCV、numpy、scipy、pandas、scikit-learn、matplotlib、Pillow；全部</w:t>
      </w:r>
      <w:r w:rsidRPr="003D43E2">
        <w:rPr>
          <w:rFonts w:ascii="宋体" w:eastAsia="宋体" w:hAnsi="宋体" w:hint="eastAsia"/>
          <w:sz w:val="24"/>
        </w:rPr>
        <w:lastRenderedPageBreak/>
        <w:t>算法为传统图像处理与统计方法，不使用 GPU 与深度学习框架。</w:t>
      </w:r>
    </w:p>
    <w:p w14:paraId="7E481EAC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4</w:t>
      </w:r>
      <w:r w:rsidRPr="003D43E2">
        <w:rPr>
          <w:rFonts w:ascii="黑体" w:eastAsia="黑体" w:hAnsi="黑体" w:hint="eastAsia"/>
          <w:b/>
          <w:sz w:val="28"/>
        </w:rPr>
        <w:t>.2 数据集统计</w:t>
      </w:r>
    </w:p>
    <w:p w14:paraId="4EDAFC23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对</w:t>
      </w:r>
      <w:r w:rsidRPr="003D43E2">
        <w:rPr>
          <w:rFonts w:ascii="宋体" w:eastAsia="宋体" w:hAnsi="宋体" w:hint="eastAsia"/>
          <w:sz w:val="24"/>
        </w:rPr>
        <w:t>全量数据进行统计：共 200 类、11788 张，训练 5994 张、测试 5794 张，每类 41–60 张，各类数量分布如图 4 所示。</w:t>
      </w:r>
    </w:p>
    <w:p w14:paraId="37D59EAB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4CA91D5D" wp14:editId="1F9918CF">
            <wp:extent cx="5274310" cy="2021840"/>
            <wp:effectExtent l="0" t="0" r="2540" b="0"/>
            <wp:docPr id="920994313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943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F191" w14:textId="77777777" w:rsidR="003D43E2" w:rsidRDefault="003D43E2" w:rsidP="003D43E2">
      <w:pPr>
        <w:spacing w:after="20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4  CUB-200-2011 数据集统计（200 类 / 11788 张）</w:t>
      </w:r>
    </w:p>
    <w:p w14:paraId="4CFCA537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.3 分割精细度对结果的影响</w:t>
      </w:r>
    </w:p>
    <w:p w14:paraId="0CB0C16B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在</w:t>
      </w:r>
      <w:r w:rsidRPr="003D43E2">
        <w:rPr>
          <w:rFonts w:ascii="宋体" w:eastAsia="宋体" w:hAnsi="宋体" w:hint="eastAsia"/>
          <w:sz w:val="24"/>
        </w:rPr>
        <w:t xml:space="preserve"> 200 个类别各抽 1 张图像（共 200 张），对比“粗分割(Otsu+形态学)”与“+GrabCut 细化”的结果。两种掩码的平均 IoU 为 0.9263、Dice 为 0.9596，说明细化是在粗分割基础上的边界修正；细化后平均前景面积占比由 0.2239 降至 0.2116，分形维数由 1.5912 降至 1.5802，说明 GrabCut 去除了部分背景残留、使边界更贴合鸟体（图案复杂度估计更稳定）。代价是单张预处理时间由 0.0083 秒增加到 0.0793 秒（约 10 倍），仍满足交互使用需求。</w:t>
      </w:r>
    </w:p>
    <w:p w14:paraId="0C78400B" w14:textId="77777777" w:rsidR="003D43E2" w:rsidRDefault="003D43E2" w:rsidP="003D43E2">
      <w:pPr>
        <w:spacing w:after="8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2  分割精细度对比实验结果（200 张）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3D43E2" w14:paraId="5D4B81E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752F04" w14:textId="103052E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指标</w:t>
            </w:r>
          </w:p>
        </w:tc>
        <w:tc>
          <w:tcPr>
            <w:tcW w:w="2769" w:type="dxa"/>
          </w:tcPr>
          <w:p w14:paraId="2299A3AB" w14:textId="28EA5E7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粗分割</w:t>
            </w:r>
          </w:p>
        </w:tc>
        <w:tc>
          <w:tcPr>
            <w:tcW w:w="2769" w:type="dxa"/>
          </w:tcPr>
          <w:p w14:paraId="7B288A38" w14:textId="423795B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GrabCut 细化</w:t>
            </w:r>
          </w:p>
        </w:tc>
      </w:tr>
      <w:tr w:rsidR="003D43E2" w14:paraId="4DF7A25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4C342A0" w14:textId="697738B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平均前景面积占比</w:t>
            </w:r>
          </w:p>
        </w:tc>
        <w:tc>
          <w:tcPr>
            <w:tcW w:w="2769" w:type="dxa"/>
          </w:tcPr>
          <w:p w14:paraId="41DFC772" w14:textId="1DC796E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0.2239</w:t>
            </w:r>
          </w:p>
        </w:tc>
        <w:tc>
          <w:tcPr>
            <w:tcW w:w="2769" w:type="dxa"/>
          </w:tcPr>
          <w:p w14:paraId="40F339A7" w14:textId="0CF4EE4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0.2116</w:t>
            </w:r>
          </w:p>
        </w:tc>
      </w:tr>
      <w:tr w:rsidR="003D43E2" w14:paraId="734C87ED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1AF7C9" w14:textId="2B65721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平均边缘密度</w:t>
            </w:r>
          </w:p>
        </w:tc>
        <w:tc>
          <w:tcPr>
            <w:tcW w:w="2769" w:type="dxa"/>
          </w:tcPr>
          <w:p w14:paraId="15A0A540" w14:textId="6DD65F2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0.0469</w:t>
            </w:r>
          </w:p>
        </w:tc>
        <w:tc>
          <w:tcPr>
            <w:tcW w:w="2769" w:type="dxa"/>
          </w:tcPr>
          <w:p w14:paraId="4EF049D0" w14:textId="540C441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0.0472</w:t>
            </w:r>
          </w:p>
        </w:tc>
      </w:tr>
      <w:tr w:rsidR="003D43E2" w14:paraId="496B6480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07875B" w14:textId="759DDF2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平均分形维数</w:t>
            </w:r>
          </w:p>
        </w:tc>
        <w:tc>
          <w:tcPr>
            <w:tcW w:w="2769" w:type="dxa"/>
          </w:tcPr>
          <w:p w14:paraId="6DE09C6D" w14:textId="4487CEF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1.5912</w:t>
            </w:r>
          </w:p>
        </w:tc>
        <w:tc>
          <w:tcPr>
            <w:tcW w:w="2769" w:type="dxa"/>
          </w:tcPr>
          <w:p w14:paraId="5CDDF0CA" w14:textId="291B98E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1.5802</w:t>
            </w:r>
          </w:p>
        </w:tc>
      </w:tr>
      <w:tr w:rsidR="003D43E2" w14:paraId="73DED80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FB6AA7" w14:textId="22C567C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lastRenderedPageBreak/>
              <w:t>单张平均耗时(s)</w:t>
            </w:r>
          </w:p>
        </w:tc>
        <w:tc>
          <w:tcPr>
            <w:tcW w:w="2769" w:type="dxa"/>
          </w:tcPr>
          <w:p w14:paraId="43374E94" w14:textId="0A2A136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0.0083</w:t>
            </w:r>
          </w:p>
        </w:tc>
        <w:tc>
          <w:tcPr>
            <w:tcW w:w="2769" w:type="dxa"/>
          </w:tcPr>
          <w:p w14:paraId="3BCE494D" w14:textId="0B38454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0.0793</w:t>
            </w:r>
          </w:p>
        </w:tc>
      </w:tr>
      <w:tr w:rsidR="003D43E2" w14:paraId="7ACC71A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7126234" w14:textId="08C6278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与粗分割 IoU</w:t>
            </w:r>
          </w:p>
        </w:tc>
        <w:tc>
          <w:tcPr>
            <w:tcW w:w="2769" w:type="dxa"/>
          </w:tcPr>
          <w:p w14:paraId="274E40D4" w14:textId="34E7607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1.0000</w:t>
            </w:r>
          </w:p>
        </w:tc>
        <w:tc>
          <w:tcPr>
            <w:tcW w:w="2769" w:type="dxa"/>
          </w:tcPr>
          <w:p w14:paraId="0019D9FD" w14:textId="2B6CFA8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0.9263</w:t>
            </w:r>
          </w:p>
        </w:tc>
      </w:tr>
    </w:tbl>
    <w:p w14:paraId="628C5337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26FC6882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.4 不同特征算法的区分度（Fisher 比）</w:t>
      </w:r>
    </w:p>
    <w:p w14:paraId="39A928D5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为</w:t>
      </w:r>
      <w:r w:rsidRPr="003D43E2">
        <w:rPr>
          <w:rFonts w:ascii="宋体" w:eastAsia="宋体" w:hAnsi="宋体" w:hint="eastAsia"/>
          <w:sz w:val="24"/>
        </w:rPr>
        <w:t>衡量“哪类算法对区分物种更有效”，在全量 11788 张图像上对 126 维特征逐一计算 Fisher 比（类间方差/类内方差），并按特征组求平均，结果见表 3 与图 5。GLCM 纹理组平均 Fisher 比最高（0.232），其后依次为 LBP 纹理（0.192）、灰度统计（0.172）、形态比例（0.124）；单特征中区分度最高的前 5 位全部来自 LBP（如 lbp_12=0.509、lbp_51=0.453）。</w:t>
      </w:r>
    </w:p>
    <w:p w14:paraId="637CB7EA" w14:textId="77777777" w:rsidR="003D43E2" w:rsidRDefault="003D43E2" w:rsidP="003D43E2">
      <w:pPr>
        <w:spacing w:after="8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3  各类特征对物种区分度的贡献（全量 11788 张）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3D43E2" w14:paraId="6D37C16A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49A7F74" w14:textId="1A813FB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特征组</w:t>
            </w:r>
          </w:p>
        </w:tc>
        <w:tc>
          <w:tcPr>
            <w:tcW w:w="2076" w:type="dxa"/>
          </w:tcPr>
          <w:p w14:paraId="7618601A" w14:textId="6B76960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平均 Fisher 比</w:t>
            </w:r>
          </w:p>
        </w:tc>
        <w:tc>
          <w:tcPr>
            <w:tcW w:w="2077" w:type="dxa"/>
          </w:tcPr>
          <w:p w14:paraId="202BB2EB" w14:textId="3F66E4C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最大 Fisher 比</w:t>
            </w:r>
          </w:p>
        </w:tc>
        <w:tc>
          <w:tcPr>
            <w:tcW w:w="2077" w:type="dxa"/>
          </w:tcPr>
          <w:p w14:paraId="477BA362" w14:textId="6964B7A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维数</w:t>
            </w:r>
          </w:p>
        </w:tc>
      </w:tr>
      <w:tr w:rsidR="003D43E2" w14:paraId="1997CF9B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F03DF0B" w14:textId="57E7904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GLCM纹理</w:t>
            </w:r>
          </w:p>
        </w:tc>
        <w:tc>
          <w:tcPr>
            <w:tcW w:w="2076" w:type="dxa"/>
          </w:tcPr>
          <w:p w14:paraId="22907341" w14:textId="699726F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0.232</w:t>
            </w:r>
          </w:p>
        </w:tc>
        <w:tc>
          <w:tcPr>
            <w:tcW w:w="2077" w:type="dxa"/>
          </w:tcPr>
          <w:p w14:paraId="1AA23851" w14:textId="66BDF75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0.305</w:t>
            </w:r>
          </w:p>
        </w:tc>
        <w:tc>
          <w:tcPr>
            <w:tcW w:w="2077" w:type="dxa"/>
          </w:tcPr>
          <w:p w14:paraId="5C573BA3" w14:textId="20C7A8B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7</w:t>
            </w:r>
          </w:p>
        </w:tc>
      </w:tr>
      <w:tr w:rsidR="003D43E2" w14:paraId="10CC9ACB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0043CA8" w14:textId="26A1417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LBP纹理</w:t>
            </w:r>
          </w:p>
        </w:tc>
        <w:tc>
          <w:tcPr>
            <w:tcW w:w="2076" w:type="dxa"/>
          </w:tcPr>
          <w:p w14:paraId="6D97E094" w14:textId="13592DC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0.192</w:t>
            </w:r>
          </w:p>
        </w:tc>
        <w:tc>
          <w:tcPr>
            <w:tcW w:w="2077" w:type="dxa"/>
          </w:tcPr>
          <w:p w14:paraId="768F8F2A" w14:textId="5F3ED47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0.509</w:t>
            </w:r>
          </w:p>
        </w:tc>
        <w:tc>
          <w:tcPr>
            <w:tcW w:w="2077" w:type="dxa"/>
          </w:tcPr>
          <w:p w14:paraId="7C7432C5" w14:textId="0869752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59</w:t>
            </w:r>
          </w:p>
        </w:tc>
      </w:tr>
      <w:tr w:rsidR="003D43E2" w14:paraId="0F9D03F4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45B0E87" w14:textId="50C1360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灰度统计</w:t>
            </w:r>
          </w:p>
        </w:tc>
        <w:tc>
          <w:tcPr>
            <w:tcW w:w="2076" w:type="dxa"/>
          </w:tcPr>
          <w:p w14:paraId="04490E0A" w14:textId="1F42C65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0.172</w:t>
            </w:r>
          </w:p>
        </w:tc>
        <w:tc>
          <w:tcPr>
            <w:tcW w:w="2077" w:type="dxa"/>
          </w:tcPr>
          <w:p w14:paraId="01AC4391" w14:textId="5FBF037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0.230</w:t>
            </w:r>
          </w:p>
        </w:tc>
        <w:tc>
          <w:tcPr>
            <w:tcW w:w="2077" w:type="dxa"/>
          </w:tcPr>
          <w:p w14:paraId="48A8D26A" w14:textId="3DF4D79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2</w:t>
            </w:r>
          </w:p>
        </w:tc>
      </w:tr>
      <w:tr w:rsidR="003D43E2" w14:paraId="71FC1AAC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5AD7126" w14:textId="750013F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形态比例</w:t>
            </w:r>
          </w:p>
        </w:tc>
        <w:tc>
          <w:tcPr>
            <w:tcW w:w="2076" w:type="dxa"/>
          </w:tcPr>
          <w:p w14:paraId="39DA798D" w14:textId="1F0A256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0.124</w:t>
            </w:r>
          </w:p>
        </w:tc>
        <w:tc>
          <w:tcPr>
            <w:tcW w:w="2077" w:type="dxa"/>
          </w:tcPr>
          <w:p w14:paraId="0D75D949" w14:textId="634A797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0.183</w:t>
            </w:r>
          </w:p>
        </w:tc>
        <w:tc>
          <w:tcPr>
            <w:tcW w:w="2077" w:type="dxa"/>
          </w:tcPr>
          <w:p w14:paraId="7D1D8ECC" w14:textId="3B22FD9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6</w:t>
            </w:r>
          </w:p>
        </w:tc>
      </w:tr>
      <w:tr w:rsidR="003D43E2" w14:paraId="4748078F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F982E58" w14:textId="48681DA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颜色</w:t>
            </w:r>
          </w:p>
        </w:tc>
        <w:tc>
          <w:tcPr>
            <w:tcW w:w="2076" w:type="dxa"/>
          </w:tcPr>
          <w:p w14:paraId="3C36DB88" w14:textId="5D46F45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0.115</w:t>
            </w:r>
          </w:p>
        </w:tc>
        <w:tc>
          <w:tcPr>
            <w:tcW w:w="2077" w:type="dxa"/>
          </w:tcPr>
          <w:p w14:paraId="1F90CA19" w14:textId="0618E24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0.314</w:t>
            </w:r>
          </w:p>
        </w:tc>
        <w:tc>
          <w:tcPr>
            <w:tcW w:w="2077" w:type="dxa"/>
          </w:tcPr>
          <w:p w14:paraId="10A5E4D2" w14:textId="03ACD55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34</w:t>
            </w:r>
          </w:p>
        </w:tc>
      </w:tr>
      <w:tr w:rsidR="003D43E2" w14:paraId="3F9ADBBA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156C66D" w14:textId="188162D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形貌</w:t>
            </w:r>
          </w:p>
        </w:tc>
        <w:tc>
          <w:tcPr>
            <w:tcW w:w="2076" w:type="dxa"/>
          </w:tcPr>
          <w:p w14:paraId="69071664" w14:textId="36BAA69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0.067</w:t>
            </w:r>
          </w:p>
        </w:tc>
        <w:tc>
          <w:tcPr>
            <w:tcW w:w="2077" w:type="dxa"/>
          </w:tcPr>
          <w:p w14:paraId="4FF2EF84" w14:textId="319563F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0.148</w:t>
            </w:r>
          </w:p>
        </w:tc>
        <w:tc>
          <w:tcPr>
            <w:tcW w:w="2077" w:type="dxa"/>
          </w:tcPr>
          <w:p w14:paraId="35DB7817" w14:textId="4B29D42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12</w:t>
            </w:r>
          </w:p>
        </w:tc>
      </w:tr>
      <w:tr w:rsidR="003D43E2" w14:paraId="562E66DD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2EC5273" w14:textId="1EBC9D9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分形复杂度</w:t>
            </w:r>
          </w:p>
        </w:tc>
        <w:tc>
          <w:tcPr>
            <w:tcW w:w="2076" w:type="dxa"/>
          </w:tcPr>
          <w:p w14:paraId="2F23E47D" w14:textId="44F6268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0.059</w:t>
            </w:r>
          </w:p>
        </w:tc>
        <w:tc>
          <w:tcPr>
            <w:tcW w:w="2077" w:type="dxa"/>
          </w:tcPr>
          <w:p w14:paraId="0F0159AB" w14:textId="3232161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0.078</w:t>
            </w:r>
          </w:p>
        </w:tc>
        <w:tc>
          <w:tcPr>
            <w:tcW w:w="2077" w:type="dxa"/>
          </w:tcPr>
          <w:p w14:paraId="41D9A8D2" w14:textId="4686378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2</w:t>
            </w:r>
          </w:p>
        </w:tc>
      </w:tr>
      <w:tr w:rsidR="003D43E2" w14:paraId="67CC0FA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D2D1FAD" w14:textId="260D720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对称性</w:t>
            </w:r>
          </w:p>
        </w:tc>
        <w:tc>
          <w:tcPr>
            <w:tcW w:w="2076" w:type="dxa"/>
          </w:tcPr>
          <w:p w14:paraId="5724FF32" w14:textId="6CDCB95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0.049</w:t>
            </w:r>
          </w:p>
        </w:tc>
        <w:tc>
          <w:tcPr>
            <w:tcW w:w="2077" w:type="dxa"/>
          </w:tcPr>
          <w:p w14:paraId="415F08B7" w14:textId="6ABFBC1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0.088</w:t>
            </w:r>
          </w:p>
        </w:tc>
        <w:tc>
          <w:tcPr>
            <w:tcW w:w="2077" w:type="dxa"/>
          </w:tcPr>
          <w:p w14:paraId="75DE2F5E" w14:textId="589F84B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4</w:t>
            </w:r>
          </w:p>
        </w:tc>
      </w:tr>
    </w:tbl>
    <w:p w14:paraId="464A6A8F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36BA0817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noProof/>
          <w:sz w:val="21"/>
        </w:rPr>
        <w:lastRenderedPageBreak/>
        <w:drawing>
          <wp:inline distT="0" distB="0" distL="0" distR="0" wp14:anchorId="27470983" wp14:editId="7BBD1344">
            <wp:extent cx="5274310" cy="1856105"/>
            <wp:effectExtent l="0" t="0" r="2540" b="0"/>
            <wp:docPr id="141340093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009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A7B8" w14:textId="77777777" w:rsidR="003D43E2" w:rsidRDefault="003D43E2" w:rsidP="003D43E2">
      <w:pPr>
        <w:spacing w:after="20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5  特征组平均区分度与区分度最高的 12 个特征</w:t>
      </w:r>
    </w:p>
    <w:p w14:paraId="5894D72F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.5 去噪与增强对特征区分度的影响</w:t>
      </w:r>
    </w:p>
    <w:p w14:paraId="7FA2BB2D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为</w:t>
      </w:r>
      <w:r w:rsidRPr="003D43E2">
        <w:rPr>
          <w:rFonts w:ascii="宋体" w:eastAsia="宋体" w:hAnsi="宋体" w:hint="eastAsia"/>
          <w:sz w:val="24"/>
        </w:rPr>
        <w:t>评估“双边滤波+CLAHE”对后续分析的影响，在 50 个类别各抽 4 张（共 200 张）上比较处理前后的特征区分度。整体平均 Fisher 比由 0.476 变为 0.474，126 个特征中有 57 个特征的区分度提高；其中纹理熵提升约 19.8%、形态比例(尾长/体长)提升约 46.5%，说明增强有助于突出纹理与形态差异；而对称度下降约 29.8%，说明去噪平滑会在一定程度上削弱对称性细节。</w:t>
      </w:r>
    </w:p>
    <w:p w14:paraId="0F252057" w14:textId="77777777" w:rsidR="003D43E2" w:rsidRDefault="003D43E2" w:rsidP="003D43E2">
      <w:pPr>
        <w:spacing w:after="8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4  图像增强对关键特征区分度的影响（50 类 × 4 张）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3D43E2" w14:paraId="4D6A927D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EE42610" w14:textId="4F22C5C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特征</w:t>
            </w:r>
          </w:p>
        </w:tc>
        <w:tc>
          <w:tcPr>
            <w:tcW w:w="2076" w:type="dxa"/>
          </w:tcPr>
          <w:p w14:paraId="11953751" w14:textId="040942B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原图 Fisher 比</w:t>
            </w:r>
          </w:p>
        </w:tc>
        <w:tc>
          <w:tcPr>
            <w:tcW w:w="2077" w:type="dxa"/>
          </w:tcPr>
          <w:p w14:paraId="2477C983" w14:textId="7251833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增强后 Fisher 比</w:t>
            </w:r>
          </w:p>
        </w:tc>
        <w:tc>
          <w:tcPr>
            <w:tcW w:w="2077" w:type="dxa"/>
          </w:tcPr>
          <w:p w14:paraId="227A6B14" w14:textId="3C2447F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变化倍数</w:t>
            </w:r>
          </w:p>
        </w:tc>
      </w:tr>
      <w:tr w:rsidR="003D43E2" w14:paraId="6D2F06F7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C82B668" w14:textId="56E9F7B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glcm_entropy</w:t>
            </w:r>
          </w:p>
        </w:tc>
        <w:tc>
          <w:tcPr>
            <w:tcW w:w="2076" w:type="dxa"/>
          </w:tcPr>
          <w:p w14:paraId="0D9C63F7" w14:textId="68D0322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0.323</w:t>
            </w:r>
          </w:p>
        </w:tc>
        <w:tc>
          <w:tcPr>
            <w:tcW w:w="2077" w:type="dxa"/>
          </w:tcPr>
          <w:p w14:paraId="43B3A657" w14:textId="16207E0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0.388</w:t>
            </w:r>
          </w:p>
        </w:tc>
        <w:tc>
          <w:tcPr>
            <w:tcW w:w="2077" w:type="dxa"/>
          </w:tcPr>
          <w:p w14:paraId="5E012681" w14:textId="77906C9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1.20</w:t>
            </w:r>
          </w:p>
        </w:tc>
      </w:tr>
      <w:tr w:rsidR="003D43E2" w14:paraId="2BCE3608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02B2558" w14:textId="7AA2118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fractal_dimension</w:t>
            </w:r>
          </w:p>
        </w:tc>
        <w:tc>
          <w:tcPr>
            <w:tcW w:w="2076" w:type="dxa"/>
          </w:tcPr>
          <w:p w14:paraId="5244854C" w14:textId="3688397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0.385</w:t>
            </w:r>
          </w:p>
        </w:tc>
        <w:tc>
          <w:tcPr>
            <w:tcW w:w="2077" w:type="dxa"/>
          </w:tcPr>
          <w:p w14:paraId="29BA96C4" w14:textId="2310A18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0.392</w:t>
            </w:r>
          </w:p>
        </w:tc>
        <w:tc>
          <w:tcPr>
            <w:tcW w:w="2077" w:type="dxa"/>
          </w:tcPr>
          <w:p w14:paraId="7636B517" w14:textId="5012A7F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1.02</w:t>
            </w:r>
          </w:p>
        </w:tc>
      </w:tr>
      <w:tr w:rsidR="003D43E2" w14:paraId="0882342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0FBA25B" w14:textId="76C19CD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morph_tail_body_ratio</w:t>
            </w:r>
          </w:p>
        </w:tc>
        <w:tc>
          <w:tcPr>
            <w:tcW w:w="2076" w:type="dxa"/>
          </w:tcPr>
          <w:p w14:paraId="7090418A" w14:textId="7CAAF19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0.452</w:t>
            </w:r>
          </w:p>
        </w:tc>
        <w:tc>
          <w:tcPr>
            <w:tcW w:w="2077" w:type="dxa"/>
          </w:tcPr>
          <w:p w14:paraId="692F4C15" w14:textId="4502457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0.662</w:t>
            </w:r>
          </w:p>
        </w:tc>
        <w:tc>
          <w:tcPr>
            <w:tcW w:w="2077" w:type="dxa"/>
          </w:tcPr>
          <w:p w14:paraId="5686B2B2" w14:textId="033058A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1.47</w:t>
            </w:r>
          </w:p>
        </w:tc>
      </w:tr>
      <w:tr w:rsidR="003D43E2" w14:paraId="6DC546B7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6187034" w14:textId="70C4BCE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glcm_contrast</w:t>
            </w:r>
          </w:p>
        </w:tc>
        <w:tc>
          <w:tcPr>
            <w:tcW w:w="2076" w:type="dxa"/>
          </w:tcPr>
          <w:p w14:paraId="729523CC" w14:textId="468FCE6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0.357</w:t>
            </w:r>
          </w:p>
        </w:tc>
        <w:tc>
          <w:tcPr>
            <w:tcW w:w="2077" w:type="dxa"/>
          </w:tcPr>
          <w:p w14:paraId="5E8B500E" w14:textId="15EDFFC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0.359</w:t>
            </w:r>
          </w:p>
        </w:tc>
        <w:tc>
          <w:tcPr>
            <w:tcW w:w="2077" w:type="dxa"/>
          </w:tcPr>
          <w:p w14:paraId="218B082C" w14:textId="667AAEF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1.00</w:t>
            </w:r>
          </w:p>
        </w:tc>
      </w:tr>
      <w:tr w:rsidR="003D43E2" w14:paraId="70E0BC67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436C64D" w14:textId="0B97179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shape_edge_density</w:t>
            </w:r>
          </w:p>
        </w:tc>
        <w:tc>
          <w:tcPr>
            <w:tcW w:w="2076" w:type="dxa"/>
          </w:tcPr>
          <w:p w14:paraId="04626080" w14:textId="3E71D2B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0.361</w:t>
            </w:r>
          </w:p>
        </w:tc>
        <w:tc>
          <w:tcPr>
            <w:tcW w:w="2077" w:type="dxa"/>
          </w:tcPr>
          <w:p w14:paraId="4D1CD0E3" w14:textId="2FAE0A9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0.338</w:t>
            </w:r>
          </w:p>
        </w:tc>
        <w:tc>
          <w:tcPr>
            <w:tcW w:w="2077" w:type="dxa"/>
          </w:tcPr>
          <w:p w14:paraId="65866BC1" w14:textId="42D9986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0.94</w:t>
            </w:r>
          </w:p>
        </w:tc>
      </w:tr>
      <w:tr w:rsidR="003D43E2" w14:paraId="5EED42A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8A8ADD5" w14:textId="30B874D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symm_vertical</w:t>
            </w:r>
          </w:p>
        </w:tc>
        <w:tc>
          <w:tcPr>
            <w:tcW w:w="2076" w:type="dxa"/>
          </w:tcPr>
          <w:p w14:paraId="7A21AC4D" w14:textId="2F66681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0.301</w:t>
            </w:r>
          </w:p>
        </w:tc>
        <w:tc>
          <w:tcPr>
            <w:tcW w:w="2077" w:type="dxa"/>
          </w:tcPr>
          <w:p w14:paraId="78DC03C6" w14:textId="06B519D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0.211</w:t>
            </w:r>
          </w:p>
        </w:tc>
        <w:tc>
          <w:tcPr>
            <w:tcW w:w="2077" w:type="dxa"/>
          </w:tcPr>
          <w:p w14:paraId="2B89C23C" w14:textId="6CAD503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0.70</w:t>
            </w:r>
          </w:p>
        </w:tc>
      </w:tr>
    </w:tbl>
    <w:p w14:paraId="21A4B4B7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40F9DC9E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noProof/>
          <w:sz w:val="21"/>
        </w:rPr>
        <w:lastRenderedPageBreak/>
        <w:drawing>
          <wp:inline distT="0" distB="0" distL="0" distR="0" wp14:anchorId="64250CB2" wp14:editId="6CBBCD3A">
            <wp:extent cx="5274310" cy="2159635"/>
            <wp:effectExtent l="0" t="0" r="2540" b="0"/>
            <wp:docPr id="764863053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30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43F4" w14:textId="77777777" w:rsidR="003D43E2" w:rsidRDefault="003D43E2" w:rsidP="003D43E2">
      <w:pPr>
        <w:spacing w:after="20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6  图像增强前后关键特征区分度对比</w:t>
      </w:r>
    </w:p>
    <w:p w14:paraId="52ADF05C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.6 图像指标与 AVONET 形态性状的相关性</w:t>
      </w:r>
    </w:p>
    <w:p w14:paraId="71EC34E4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在</w:t>
      </w:r>
      <w:r w:rsidRPr="003D43E2">
        <w:rPr>
          <w:rFonts w:ascii="宋体" w:eastAsia="宋体" w:hAnsi="宋体" w:hint="eastAsia"/>
          <w:sz w:val="24"/>
        </w:rPr>
        <w:t xml:space="preserve"> 200 个物种层面，将图像指标（物种均值）与 AVONET 形态比例做 Spearman 相关分析。结果显示：左右对称度与 AVONET 尾长/翅长呈中等负相关（ρ=-0.481）；纹理熵与翅长/跗跖长、翅长/体重^(1/3) 均呈中等负相关（ρ=-0.434、-0.406）；图像“尾长/体长”与 AVONET 尾长/翅长呈正相关（ρ=0.346）。说明体表纹理与形态比例之间存在一定关联，可作为生态学解释的参考。</w:t>
      </w:r>
    </w:p>
    <w:p w14:paraId="295EEBDF" w14:textId="77777777" w:rsidR="003D43E2" w:rsidRDefault="003D43E2" w:rsidP="003D43E2">
      <w:pPr>
        <w:spacing w:after="8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5  图像指标与 AVONET 形态比例的相关性（前 6 项）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3D43E2" w14:paraId="4AFAAD98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11A9307" w14:textId="730EC4A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图像指标</w:t>
            </w:r>
          </w:p>
        </w:tc>
        <w:tc>
          <w:tcPr>
            <w:tcW w:w="2769" w:type="dxa"/>
          </w:tcPr>
          <w:p w14:paraId="738725AB" w14:textId="189AF5F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AVONET 比例</w:t>
            </w:r>
          </w:p>
        </w:tc>
        <w:tc>
          <w:tcPr>
            <w:tcW w:w="2769" w:type="dxa"/>
          </w:tcPr>
          <w:p w14:paraId="22BD15D1" w14:textId="0BD9C5B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Spearman ρ</w:t>
            </w:r>
          </w:p>
        </w:tc>
      </w:tr>
      <w:tr w:rsidR="003D43E2" w14:paraId="549A5D3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E282AE" w14:textId="3C83BD6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symm_vertical_mean</w:t>
            </w:r>
          </w:p>
        </w:tc>
        <w:tc>
          <w:tcPr>
            <w:tcW w:w="2769" w:type="dxa"/>
          </w:tcPr>
          <w:p w14:paraId="45BBF440" w14:textId="2506C94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av_tail_wing</w:t>
            </w:r>
          </w:p>
        </w:tc>
        <w:tc>
          <w:tcPr>
            <w:tcW w:w="2769" w:type="dxa"/>
          </w:tcPr>
          <w:p w14:paraId="56960714" w14:textId="10656C7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-0.481</w:t>
            </w:r>
          </w:p>
        </w:tc>
      </w:tr>
      <w:tr w:rsidR="003D43E2" w14:paraId="07B97FCC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F6BD61" w14:textId="1DFF9EE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glcm_entropy_mean</w:t>
            </w:r>
          </w:p>
        </w:tc>
        <w:tc>
          <w:tcPr>
            <w:tcW w:w="2769" w:type="dxa"/>
          </w:tcPr>
          <w:p w14:paraId="54CC0722" w14:textId="727FACD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av_wing_tarsus</w:t>
            </w:r>
          </w:p>
        </w:tc>
        <w:tc>
          <w:tcPr>
            <w:tcW w:w="2769" w:type="dxa"/>
          </w:tcPr>
          <w:p w14:paraId="323A7579" w14:textId="2716219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-0.434</w:t>
            </w:r>
          </w:p>
        </w:tc>
      </w:tr>
      <w:tr w:rsidR="003D43E2" w14:paraId="389DCBE0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686A9B" w14:textId="1713C9A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glcm_entropy_mean</w:t>
            </w:r>
          </w:p>
        </w:tc>
        <w:tc>
          <w:tcPr>
            <w:tcW w:w="2769" w:type="dxa"/>
          </w:tcPr>
          <w:p w14:paraId="2ACEB0AD" w14:textId="6D2C6BD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av_wing_mass</w:t>
            </w:r>
          </w:p>
        </w:tc>
        <w:tc>
          <w:tcPr>
            <w:tcW w:w="2769" w:type="dxa"/>
          </w:tcPr>
          <w:p w14:paraId="565C93C5" w14:textId="5C32760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-0.406</w:t>
            </w:r>
          </w:p>
        </w:tc>
      </w:tr>
      <w:tr w:rsidR="003D43E2" w14:paraId="78D48B8A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A32C04" w14:textId="16E65FF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symm_vertical_mean</w:t>
            </w:r>
          </w:p>
        </w:tc>
        <w:tc>
          <w:tcPr>
            <w:tcW w:w="2769" w:type="dxa"/>
          </w:tcPr>
          <w:p w14:paraId="46DC4E8C" w14:textId="1EFCE29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Mass</w:t>
            </w:r>
          </w:p>
        </w:tc>
        <w:tc>
          <w:tcPr>
            <w:tcW w:w="2769" w:type="dxa"/>
          </w:tcPr>
          <w:p w14:paraId="0CBE3A70" w14:textId="668CD25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0.397</w:t>
            </w:r>
          </w:p>
        </w:tc>
      </w:tr>
      <w:tr w:rsidR="003D43E2" w14:paraId="1B983D1D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CFA1776" w14:textId="436DD1C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glcm_contrast_mean</w:t>
            </w:r>
          </w:p>
        </w:tc>
        <w:tc>
          <w:tcPr>
            <w:tcW w:w="2769" w:type="dxa"/>
          </w:tcPr>
          <w:p w14:paraId="7162B3C0" w14:textId="6716BE4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av_wing_mass</w:t>
            </w:r>
          </w:p>
        </w:tc>
        <w:tc>
          <w:tcPr>
            <w:tcW w:w="2769" w:type="dxa"/>
          </w:tcPr>
          <w:p w14:paraId="7296BB31" w14:textId="6E8D851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-0.366</w:t>
            </w:r>
          </w:p>
        </w:tc>
      </w:tr>
      <w:tr w:rsidR="003D43E2" w14:paraId="7D34F10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6D542F" w14:textId="463806D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morph_tail_body_ratio_mean</w:t>
            </w:r>
          </w:p>
        </w:tc>
        <w:tc>
          <w:tcPr>
            <w:tcW w:w="2769" w:type="dxa"/>
          </w:tcPr>
          <w:p w14:paraId="0F434FF7" w14:textId="6E6B628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av_tail_wing</w:t>
            </w:r>
          </w:p>
        </w:tc>
        <w:tc>
          <w:tcPr>
            <w:tcW w:w="2769" w:type="dxa"/>
          </w:tcPr>
          <w:p w14:paraId="245F75BF" w14:textId="28B0FCD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0.346</w:t>
            </w:r>
          </w:p>
        </w:tc>
      </w:tr>
    </w:tbl>
    <w:p w14:paraId="48694901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6296BF14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noProof/>
          <w:sz w:val="21"/>
        </w:rPr>
        <w:lastRenderedPageBreak/>
        <w:drawing>
          <wp:inline distT="0" distB="0" distL="0" distR="0" wp14:anchorId="486DAE3D" wp14:editId="58FFE9DE">
            <wp:extent cx="5274310" cy="3836035"/>
            <wp:effectExtent l="0" t="0" r="2540" b="0"/>
            <wp:docPr id="658104046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404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60A" w14:textId="77777777" w:rsidR="003D43E2" w:rsidRDefault="003D43E2" w:rsidP="003D43E2">
      <w:pPr>
        <w:spacing w:after="20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7  图像指标与 AVONET 形态性状的跨物种相关性</w:t>
      </w:r>
    </w:p>
    <w:p w14:paraId="15ED83C4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.7 单张个体分析案例</w:t>
      </w:r>
    </w:p>
    <w:p w14:paraId="31C8345A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以</w:t>
      </w:r>
      <w:r w:rsidRPr="003D43E2">
        <w:rPr>
          <w:rFonts w:ascii="宋体" w:eastAsia="宋体" w:hAnsi="宋体" w:hint="eastAsia"/>
          <w:sz w:val="24"/>
        </w:rPr>
        <w:t>类别 017 Cardinal（北美红雀）的一张测试集图像为例（图片来源：测试集），程序自动确定已知类别，完成分割与 126 维特征计算，并输出与物种基线的差额。</w:t>
      </w:r>
    </w:p>
    <w:p w14:paraId="282261AF" w14:textId="77777777" w:rsidR="003D43E2" w:rsidRDefault="003D43E2" w:rsidP="003D43E2">
      <w:pPr>
        <w:spacing w:after="8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6  单张图像的指标差额分析（节选）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384"/>
        <w:gridCol w:w="1384"/>
        <w:gridCol w:w="1384"/>
        <w:gridCol w:w="1385"/>
        <w:gridCol w:w="1385"/>
      </w:tblGrid>
      <w:tr w:rsidR="003D43E2" w14:paraId="022507DD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63688F78" w14:textId="500773D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指标</w:t>
            </w:r>
          </w:p>
        </w:tc>
        <w:tc>
          <w:tcPr>
            <w:tcW w:w="1384" w:type="dxa"/>
          </w:tcPr>
          <w:p w14:paraId="3D54E6B4" w14:textId="48F4CC9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当前值</w:t>
            </w:r>
          </w:p>
        </w:tc>
        <w:tc>
          <w:tcPr>
            <w:tcW w:w="1384" w:type="dxa"/>
          </w:tcPr>
          <w:p w14:paraId="7D2367BF" w14:textId="725A690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物种均值</w:t>
            </w:r>
          </w:p>
        </w:tc>
        <w:tc>
          <w:tcPr>
            <w:tcW w:w="1384" w:type="dxa"/>
          </w:tcPr>
          <w:p w14:paraId="524FFADA" w14:textId="117BB15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差额</w:t>
            </w:r>
          </w:p>
        </w:tc>
        <w:tc>
          <w:tcPr>
            <w:tcW w:w="1385" w:type="dxa"/>
          </w:tcPr>
          <w:p w14:paraId="61576FC2" w14:textId="514E5BC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z 分数</w:t>
            </w:r>
          </w:p>
        </w:tc>
        <w:tc>
          <w:tcPr>
            <w:tcW w:w="1385" w:type="dxa"/>
          </w:tcPr>
          <w:p w14:paraId="72675B43" w14:textId="4624861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评价</w:t>
            </w:r>
          </w:p>
        </w:tc>
      </w:tr>
      <w:tr w:rsidR="003D43E2" w14:paraId="3DE0C764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61AB59C3" w14:textId="0239DAA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图案复杂度(分形维数)</w:t>
            </w:r>
          </w:p>
        </w:tc>
        <w:tc>
          <w:tcPr>
            <w:tcW w:w="1384" w:type="dxa"/>
          </w:tcPr>
          <w:p w14:paraId="059F7BB1" w14:textId="00871E6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1.690</w:t>
            </w:r>
          </w:p>
        </w:tc>
        <w:tc>
          <w:tcPr>
            <w:tcW w:w="1384" w:type="dxa"/>
          </w:tcPr>
          <w:p w14:paraId="5258E45B" w14:textId="5AA5288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1.629</w:t>
            </w:r>
          </w:p>
        </w:tc>
        <w:tc>
          <w:tcPr>
            <w:tcW w:w="1384" w:type="dxa"/>
          </w:tcPr>
          <w:p w14:paraId="373D5399" w14:textId="0D11E51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+0.060</w:t>
            </w:r>
          </w:p>
        </w:tc>
        <w:tc>
          <w:tcPr>
            <w:tcW w:w="1385" w:type="dxa"/>
          </w:tcPr>
          <w:p w14:paraId="46BCD492" w14:textId="028D6BD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+0.62</w:t>
            </w:r>
          </w:p>
        </w:tc>
        <w:tc>
          <w:tcPr>
            <w:tcW w:w="1385" w:type="dxa"/>
          </w:tcPr>
          <w:p w14:paraId="5533C386" w14:textId="066F909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  <w:tr w:rsidR="003D43E2" w14:paraId="3D573A48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734E2DC1" w14:textId="010BD20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左右对称度</w:t>
            </w:r>
          </w:p>
        </w:tc>
        <w:tc>
          <w:tcPr>
            <w:tcW w:w="1384" w:type="dxa"/>
          </w:tcPr>
          <w:p w14:paraId="193E2A92" w14:textId="3D83F0E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0.279</w:t>
            </w:r>
          </w:p>
        </w:tc>
        <w:tc>
          <w:tcPr>
            <w:tcW w:w="1384" w:type="dxa"/>
          </w:tcPr>
          <w:p w14:paraId="00F3D46C" w14:textId="09BCBCB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0.224</w:t>
            </w:r>
          </w:p>
        </w:tc>
        <w:tc>
          <w:tcPr>
            <w:tcW w:w="1384" w:type="dxa"/>
          </w:tcPr>
          <w:p w14:paraId="2528DB40" w14:textId="28A1644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+0.055</w:t>
            </w:r>
          </w:p>
        </w:tc>
        <w:tc>
          <w:tcPr>
            <w:tcW w:w="1385" w:type="dxa"/>
          </w:tcPr>
          <w:p w14:paraId="2B6FD994" w14:textId="52907B1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+0.41</w:t>
            </w:r>
          </w:p>
        </w:tc>
        <w:tc>
          <w:tcPr>
            <w:tcW w:w="1385" w:type="dxa"/>
          </w:tcPr>
          <w:p w14:paraId="7CFAD200" w14:textId="0BCEFAE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  <w:tr w:rsidR="003D43E2" w14:paraId="46A8398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5663AA28" w14:textId="1E7BFF5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上下对称度</w:t>
            </w:r>
          </w:p>
        </w:tc>
        <w:tc>
          <w:tcPr>
            <w:tcW w:w="1384" w:type="dxa"/>
          </w:tcPr>
          <w:p w14:paraId="48839DBE" w14:textId="1600099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0.206</w:t>
            </w:r>
          </w:p>
        </w:tc>
        <w:tc>
          <w:tcPr>
            <w:tcW w:w="1384" w:type="dxa"/>
          </w:tcPr>
          <w:p w14:paraId="7C475A5C" w14:textId="1A7BF2C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0.238</w:t>
            </w:r>
          </w:p>
        </w:tc>
        <w:tc>
          <w:tcPr>
            <w:tcW w:w="1384" w:type="dxa"/>
          </w:tcPr>
          <w:p w14:paraId="5862818B" w14:textId="201D230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-0.033</w:t>
            </w:r>
          </w:p>
        </w:tc>
        <w:tc>
          <w:tcPr>
            <w:tcW w:w="1385" w:type="dxa"/>
          </w:tcPr>
          <w:p w14:paraId="561090BB" w14:textId="18D62EA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-0.27</w:t>
            </w:r>
          </w:p>
        </w:tc>
        <w:tc>
          <w:tcPr>
            <w:tcW w:w="1385" w:type="dxa"/>
          </w:tcPr>
          <w:p w14:paraId="548D2A9A" w14:textId="6BC92F8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  <w:tr w:rsidR="003D43E2" w14:paraId="3FF0EFE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3EB3B2E1" w14:textId="203082D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纹理对比度</w:t>
            </w:r>
          </w:p>
        </w:tc>
        <w:tc>
          <w:tcPr>
            <w:tcW w:w="1384" w:type="dxa"/>
          </w:tcPr>
          <w:p w14:paraId="0EE23C7B" w14:textId="001757A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3.170</w:t>
            </w:r>
          </w:p>
        </w:tc>
        <w:tc>
          <w:tcPr>
            <w:tcW w:w="1384" w:type="dxa"/>
          </w:tcPr>
          <w:p w14:paraId="1836ECE3" w14:textId="1A8B7A3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7.877</w:t>
            </w:r>
          </w:p>
        </w:tc>
        <w:tc>
          <w:tcPr>
            <w:tcW w:w="1384" w:type="dxa"/>
          </w:tcPr>
          <w:p w14:paraId="0E2A8EC5" w14:textId="73DB645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-4.707</w:t>
            </w:r>
          </w:p>
        </w:tc>
        <w:tc>
          <w:tcPr>
            <w:tcW w:w="1385" w:type="dxa"/>
          </w:tcPr>
          <w:p w14:paraId="11B3C7ED" w14:textId="42A47FF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-0.39</w:t>
            </w:r>
          </w:p>
        </w:tc>
        <w:tc>
          <w:tcPr>
            <w:tcW w:w="1385" w:type="dxa"/>
          </w:tcPr>
          <w:p w14:paraId="390996F4" w14:textId="3BCDF6D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  <w:tr w:rsidR="003D43E2" w14:paraId="448DE7AA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19301B8E" w14:textId="6783038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纹理熵</w:t>
            </w:r>
          </w:p>
        </w:tc>
        <w:tc>
          <w:tcPr>
            <w:tcW w:w="1384" w:type="dxa"/>
          </w:tcPr>
          <w:p w14:paraId="659DD79F" w14:textId="282B03B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4.700</w:t>
            </w:r>
          </w:p>
        </w:tc>
        <w:tc>
          <w:tcPr>
            <w:tcW w:w="1384" w:type="dxa"/>
          </w:tcPr>
          <w:p w14:paraId="7365E213" w14:textId="153A941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4.670</w:t>
            </w:r>
          </w:p>
        </w:tc>
        <w:tc>
          <w:tcPr>
            <w:tcW w:w="1384" w:type="dxa"/>
          </w:tcPr>
          <w:p w14:paraId="269EE1A6" w14:textId="035025E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+0.029</w:t>
            </w:r>
          </w:p>
        </w:tc>
        <w:tc>
          <w:tcPr>
            <w:tcW w:w="1385" w:type="dxa"/>
          </w:tcPr>
          <w:p w14:paraId="384362C4" w14:textId="34CBBA5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+0.05</w:t>
            </w:r>
          </w:p>
        </w:tc>
        <w:tc>
          <w:tcPr>
            <w:tcW w:w="1385" w:type="dxa"/>
          </w:tcPr>
          <w:p w14:paraId="0C30BB4B" w14:textId="06B8226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  <w:tr w:rsidR="003D43E2" w14:paraId="41E1A25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12FD402C" w14:textId="610D8E6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纹理同质性</w:t>
            </w:r>
          </w:p>
        </w:tc>
        <w:tc>
          <w:tcPr>
            <w:tcW w:w="1384" w:type="dxa"/>
          </w:tcPr>
          <w:p w14:paraId="1893A28A" w14:textId="601C16D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0.720</w:t>
            </w:r>
          </w:p>
        </w:tc>
        <w:tc>
          <w:tcPr>
            <w:tcW w:w="1384" w:type="dxa"/>
          </w:tcPr>
          <w:p w14:paraId="72CF57B4" w14:textId="30A4729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0.704</w:t>
            </w:r>
          </w:p>
        </w:tc>
        <w:tc>
          <w:tcPr>
            <w:tcW w:w="1384" w:type="dxa"/>
          </w:tcPr>
          <w:p w14:paraId="176490D9" w14:textId="2FCD182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+0.016</w:t>
            </w:r>
          </w:p>
        </w:tc>
        <w:tc>
          <w:tcPr>
            <w:tcW w:w="1385" w:type="dxa"/>
          </w:tcPr>
          <w:p w14:paraId="0815A370" w14:textId="6A25197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+0.14</w:t>
            </w:r>
          </w:p>
        </w:tc>
        <w:tc>
          <w:tcPr>
            <w:tcW w:w="1385" w:type="dxa"/>
          </w:tcPr>
          <w:p w14:paraId="412BA18E" w14:textId="2C4FB18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  <w:tr w:rsidR="003D43E2" w14:paraId="4C04EF59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081D068C" w14:textId="0859FE6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前景面积占比</w:t>
            </w:r>
          </w:p>
        </w:tc>
        <w:tc>
          <w:tcPr>
            <w:tcW w:w="1384" w:type="dxa"/>
          </w:tcPr>
          <w:p w14:paraId="5C90EBC5" w14:textId="7F80988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0.540</w:t>
            </w:r>
          </w:p>
        </w:tc>
        <w:tc>
          <w:tcPr>
            <w:tcW w:w="1384" w:type="dxa"/>
          </w:tcPr>
          <w:p w14:paraId="3EB1C646" w14:textId="0367F28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0.278</w:t>
            </w:r>
          </w:p>
        </w:tc>
        <w:tc>
          <w:tcPr>
            <w:tcW w:w="1384" w:type="dxa"/>
          </w:tcPr>
          <w:p w14:paraId="45103FE0" w14:textId="45CFA7D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+0.263</w:t>
            </w:r>
          </w:p>
        </w:tc>
        <w:tc>
          <w:tcPr>
            <w:tcW w:w="1385" w:type="dxa"/>
          </w:tcPr>
          <w:p w14:paraId="1B6F430D" w14:textId="4A65CC0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+2.04</w:t>
            </w:r>
          </w:p>
        </w:tc>
        <w:tc>
          <w:tcPr>
            <w:tcW w:w="1385" w:type="dxa"/>
          </w:tcPr>
          <w:p w14:paraId="166C18ED" w14:textId="3E51E15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明显高于均值</w:t>
            </w:r>
          </w:p>
        </w:tc>
      </w:tr>
      <w:tr w:rsidR="003D43E2" w14:paraId="0E6B9388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745F0C76" w14:textId="663FBA6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形状紧致度</w:t>
            </w:r>
          </w:p>
        </w:tc>
        <w:tc>
          <w:tcPr>
            <w:tcW w:w="1384" w:type="dxa"/>
          </w:tcPr>
          <w:p w14:paraId="7D6DF09E" w14:textId="35DEC06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0.107</w:t>
            </w:r>
          </w:p>
        </w:tc>
        <w:tc>
          <w:tcPr>
            <w:tcW w:w="1384" w:type="dxa"/>
          </w:tcPr>
          <w:p w14:paraId="7DB4D102" w14:textId="3D8932F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0.175</w:t>
            </w:r>
          </w:p>
        </w:tc>
        <w:tc>
          <w:tcPr>
            <w:tcW w:w="1384" w:type="dxa"/>
          </w:tcPr>
          <w:p w14:paraId="1CC3446C" w14:textId="537458D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-0.068</w:t>
            </w:r>
          </w:p>
        </w:tc>
        <w:tc>
          <w:tcPr>
            <w:tcW w:w="1385" w:type="dxa"/>
          </w:tcPr>
          <w:p w14:paraId="0A249F1B" w14:textId="3180EB4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-0.63</w:t>
            </w:r>
          </w:p>
        </w:tc>
        <w:tc>
          <w:tcPr>
            <w:tcW w:w="1385" w:type="dxa"/>
          </w:tcPr>
          <w:p w14:paraId="39F8874E" w14:textId="39CFAF7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在典型范围内</w:t>
            </w:r>
          </w:p>
        </w:tc>
      </w:tr>
    </w:tbl>
    <w:p w14:paraId="63015A65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265B0B99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7  形态比例分位对照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3D43E2" w14:paraId="47B671D0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67E12043" w14:textId="551F4C1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图像指标(分位)</w:t>
            </w:r>
          </w:p>
        </w:tc>
        <w:tc>
          <w:tcPr>
            <w:tcW w:w="1661" w:type="dxa"/>
          </w:tcPr>
          <w:p w14:paraId="429F88F9" w14:textId="2CB7C16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图像分位</w:t>
            </w:r>
          </w:p>
        </w:tc>
        <w:tc>
          <w:tcPr>
            <w:tcW w:w="1661" w:type="dxa"/>
          </w:tcPr>
          <w:p w14:paraId="7D56A21A" w14:textId="2083C0E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AVONET 指标</w:t>
            </w:r>
          </w:p>
        </w:tc>
        <w:tc>
          <w:tcPr>
            <w:tcW w:w="1661" w:type="dxa"/>
          </w:tcPr>
          <w:p w14:paraId="7F95C3FD" w14:textId="798CE72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AVONET 分位</w:t>
            </w:r>
          </w:p>
        </w:tc>
        <w:tc>
          <w:tcPr>
            <w:tcW w:w="1662" w:type="dxa"/>
          </w:tcPr>
          <w:p w14:paraId="2F8CCD8D" w14:textId="2D8D106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分位差</w:t>
            </w:r>
          </w:p>
        </w:tc>
      </w:tr>
      <w:tr w:rsidR="003D43E2" w14:paraId="0AD2D92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3D391F5D" w14:textId="17BAE05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图像 翼展/体长</w:t>
            </w:r>
          </w:p>
        </w:tc>
        <w:tc>
          <w:tcPr>
            <w:tcW w:w="1661" w:type="dxa"/>
          </w:tcPr>
          <w:p w14:paraId="537514B7" w14:textId="773C2CE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14.0%</w:t>
            </w:r>
          </w:p>
        </w:tc>
        <w:tc>
          <w:tcPr>
            <w:tcW w:w="1661" w:type="dxa"/>
          </w:tcPr>
          <w:p w14:paraId="4DA899D4" w14:textId="5A94BEC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AVONET 翅长/跗跖长</w:t>
            </w:r>
          </w:p>
        </w:tc>
        <w:tc>
          <w:tcPr>
            <w:tcW w:w="1661" w:type="dxa"/>
          </w:tcPr>
          <w:p w14:paraId="582242B0" w14:textId="17682FD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40.0%</w:t>
            </w:r>
          </w:p>
        </w:tc>
        <w:tc>
          <w:tcPr>
            <w:tcW w:w="1662" w:type="dxa"/>
          </w:tcPr>
          <w:p w14:paraId="356550A0" w14:textId="1300FB0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-26.0%</w:t>
            </w:r>
          </w:p>
        </w:tc>
      </w:tr>
      <w:tr w:rsidR="003D43E2" w14:paraId="1B4DC500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55E25F06" w14:textId="27AA981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图像 尾长/体长</w:t>
            </w:r>
          </w:p>
        </w:tc>
        <w:tc>
          <w:tcPr>
            <w:tcW w:w="1661" w:type="dxa"/>
          </w:tcPr>
          <w:p w14:paraId="6864548D" w14:textId="5699FA8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83.0%</w:t>
            </w:r>
          </w:p>
        </w:tc>
        <w:tc>
          <w:tcPr>
            <w:tcW w:w="1661" w:type="dxa"/>
          </w:tcPr>
          <w:p w14:paraId="6C0C8A39" w14:textId="6C2C17A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AVONET 尾长/翅长</w:t>
            </w:r>
          </w:p>
        </w:tc>
        <w:tc>
          <w:tcPr>
            <w:tcW w:w="1661" w:type="dxa"/>
          </w:tcPr>
          <w:p w14:paraId="381FA737" w14:textId="7293637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95.0%</w:t>
            </w:r>
          </w:p>
        </w:tc>
        <w:tc>
          <w:tcPr>
            <w:tcW w:w="1662" w:type="dxa"/>
          </w:tcPr>
          <w:p w14:paraId="315EC239" w14:textId="1B5C90B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-12.0%</w:t>
            </w:r>
          </w:p>
        </w:tc>
      </w:tr>
      <w:tr w:rsidR="003D43E2" w14:paraId="57578F3F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118B3EA2" w14:textId="4929BD3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图像 体宽/对角线</w:t>
            </w:r>
          </w:p>
        </w:tc>
        <w:tc>
          <w:tcPr>
            <w:tcW w:w="1661" w:type="dxa"/>
          </w:tcPr>
          <w:p w14:paraId="25EE9815" w14:textId="614D9C6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94.0%</w:t>
            </w:r>
          </w:p>
        </w:tc>
        <w:tc>
          <w:tcPr>
            <w:tcW w:w="1661" w:type="dxa"/>
          </w:tcPr>
          <w:p w14:paraId="4D4D1F31" w14:textId="79772EE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AVONET 翅长/体重^(1/3)</w:t>
            </w:r>
          </w:p>
        </w:tc>
        <w:tc>
          <w:tcPr>
            <w:tcW w:w="1661" w:type="dxa"/>
          </w:tcPr>
          <w:p w14:paraId="22B2722B" w14:textId="6C4F594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26.0%</w:t>
            </w:r>
          </w:p>
        </w:tc>
        <w:tc>
          <w:tcPr>
            <w:tcW w:w="1662" w:type="dxa"/>
          </w:tcPr>
          <w:p w14:paraId="32D2AD85" w14:textId="3B21520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+68.0%</w:t>
            </w:r>
          </w:p>
        </w:tc>
      </w:tr>
    </w:tbl>
    <w:p w14:paraId="1A939612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4F3F114D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8  该物种的 AVONET 参考指标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D43E2" w14:paraId="1EB1279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9F6036E" w14:textId="61A8EB7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AVONET 性状</w:t>
            </w:r>
          </w:p>
        </w:tc>
        <w:tc>
          <w:tcPr>
            <w:tcW w:w="4153" w:type="dxa"/>
          </w:tcPr>
          <w:p w14:paraId="5DEE6BF9" w14:textId="285E898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数值</w:t>
            </w:r>
          </w:p>
        </w:tc>
      </w:tr>
      <w:tr w:rsidR="003D43E2" w14:paraId="2CF85C01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D47C609" w14:textId="4DCFDC1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学名</w:t>
            </w:r>
          </w:p>
        </w:tc>
        <w:tc>
          <w:tcPr>
            <w:tcW w:w="4153" w:type="dxa"/>
          </w:tcPr>
          <w:p w14:paraId="15851160" w14:textId="3A3B071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Cardinalis cardinalis</w:t>
            </w:r>
          </w:p>
        </w:tc>
      </w:tr>
      <w:tr w:rsidR="003D43E2" w14:paraId="23E5EF1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EEE5AD1" w14:textId="058CDC8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科</w:t>
            </w:r>
          </w:p>
        </w:tc>
        <w:tc>
          <w:tcPr>
            <w:tcW w:w="4153" w:type="dxa"/>
          </w:tcPr>
          <w:p w14:paraId="291EF691" w14:textId="07F5A7C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Cardinalidae</w:t>
            </w:r>
          </w:p>
        </w:tc>
      </w:tr>
      <w:tr w:rsidR="003D43E2" w14:paraId="2A37AEDA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7114993" w14:textId="76312FC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目</w:t>
            </w:r>
          </w:p>
        </w:tc>
        <w:tc>
          <w:tcPr>
            <w:tcW w:w="4153" w:type="dxa"/>
          </w:tcPr>
          <w:p w14:paraId="7D40638A" w14:textId="580242D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Passeriformes</w:t>
            </w:r>
          </w:p>
        </w:tc>
      </w:tr>
      <w:tr w:rsidR="003D43E2" w14:paraId="6FB943CF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53BB5A4" w14:textId="69CA839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体重 (g)</w:t>
            </w:r>
          </w:p>
        </w:tc>
        <w:tc>
          <w:tcPr>
            <w:tcW w:w="4153" w:type="dxa"/>
          </w:tcPr>
          <w:p w14:paraId="4EB42341" w14:textId="19267FF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42.6</w:t>
            </w:r>
          </w:p>
        </w:tc>
      </w:tr>
      <w:tr w:rsidR="003D43E2" w14:paraId="0F5DE714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16B5C2E" w14:textId="7507C6D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喙长-上嘴峰 (mm)</w:t>
            </w:r>
          </w:p>
        </w:tc>
        <w:tc>
          <w:tcPr>
            <w:tcW w:w="4153" w:type="dxa"/>
          </w:tcPr>
          <w:p w14:paraId="7EBC0D79" w14:textId="4665564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17.6</w:t>
            </w:r>
          </w:p>
        </w:tc>
      </w:tr>
      <w:tr w:rsidR="003D43E2" w14:paraId="6DF82F6B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0769128" w14:textId="38AC49B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翅长 (mm)</w:t>
            </w:r>
          </w:p>
        </w:tc>
        <w:tc>
          <w:tcPr>
            <w:tcW w:w="4153" w:type="dxa"/>
          </w:tcPr>
          <w:p w14:paraId="7FAB696B" w14:textId="4494125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93.5</w:t>
            </w:r>
          </w:p>
        </w:tc>
      </w:tr>
      <w:tr w:rsidR="003D43E2" w14:paraId="6754E761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5401E52" w14:textId="7F8FB9C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尾长 (mm)</w:t>
            </w:r>
          </w:p>
        </w:tc>
        <w:tc>
          <w:tcPr>
            <w:tcW w:w="4153" w:type="dxa"/>
          </w:tcPr>
          <w:p w14:paraId="67D812C4" w14:textId="47D6763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101.8</w:t>
            </w:r>
          </w:p>
        </w:tc>
      </w:tr>
      <w:tr w:rsidR="003D43E2" w14:paraId="18DA9529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F3D6FF2" w14:textId="0981BF9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翼手指数</w:t>
            </w:r>
          </w:p>
        </w:tc>
        <w:tc>
          <w:tcPr>
            <w:tcW w:w="4153" w:type="dxa"/>
          </w:tcPr>
          <w:p w14:paraId="32FC6C7C" w14:textId="519F289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15.5</w:t>
            </w:r>
          </w:p>
        </w:tc>
      </w:tr>
      <w:tr w:rsidR="003D43E2" w14:paraId="689A0F3B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498FDA5" w14:textId="61E51FE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栖息地</w:t>
            </w:r>
          </w:p>
        </w:tc>
        <w:tc>
          <w:tcPr>
            <w:tcW w:w="4153" w:type="dxa"/>
          </w:tcPr>
          <w:p w14:paraId="4C475BD0" w14:textId="2E0645E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Shrubland</w:t>
            </w:r>
          </w:p>
        </w:tc>
      </w:tr>
      <w:tr w:rsidR="003D43E2" w14:paraId="02737BA0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9472E03" w14:textId="41B465F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营养级</w:t>
            </w:r>
          </w:p>
        </w:tc>
        <w:tc>
          <w:tcPr>
            <w:tcW w:w="4153" w:type="dxa"/>
          </w:tcPr>
          <w:p w14:paraId="3ABD124A" w14:textId="40B9882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Herbivore</w:t>
            </w:r>
          </w:p>
        </w:tc>
      </w:tr>
      <w:tr w:rsidR="003D43E2" w14:paraId="145E02A7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35A5B54" w14:textId="28A939E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食性生态位</w:t>
            </w:r>
          </w:p>
        </w:tc>
        <w:tc>
          <w:tcPr>
            <w:tcW w:w="4153" w:type="dxa"/>
          </w:tcPr>
          <w:p w14:paraId="5C6E73D1" w14:textId="7F20194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Omnivore</w:t>
            </w:r>
          </w:p>
        </w:tc>
      </w:tr>
      <w:tr w:rsidR="003D43E2" w14:paraId="246A847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5987F74" w14:textId="0D77A7D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主要生活方式</w:t>
            </w:r>
          </w:p>
        </w:tc>
        <w:tc>
          <w:tcPr>
            <w:tcW w:w="4153" w:type="dxa"/>
          </w:tcPr>
          <w:p w14:paraId="765E8D95" w14:textId="426FC41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Insessorial</w:t>
            </w:r>
          </w:p>
        </w:tc>
      </w:tr>
      <w:tr w:rsidR="003D43E2" w14:paraId="2CD4D83A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56996E3" w14:textId="54C29B6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迁徙类型</w:t>
            </w:r>
          </w:p>
        </w:tc>
        <w:tc>
          <w:tcPr>
            <w:tcW w:w="4153" w:type="dxa"/>
          </w:tcPr>
          <w:p w14:paraId="5ECE5662" w14:textId="48D040E4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1.0</w:t>
            </w:r>
          </w:p>
        </w:tc>
      </w:tr>
      <w:tr w:rsidR="003D43E2" w14:paraId="030E964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C77EEC0" w14:textId="7856447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分布范围 (km2)</w:t>
            </w:r>
          </w:p>
        </w:tc>
        <w:tc>
          <w:tcPr>
            <w:tcW w:w="4153" w:type="dxa"/>
          </w:tcPr>
          <w:p w14:paraId="200F391B" w14:textId="208C862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5834572.06</w:t>
            </w:r>
          </w:p>
        </w:tc>
      </w:tr>
    </w:tbl>
    <w:p w14:paraId="28911A34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2D9998DB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noProof/>
          <w:sz w:val="21"/>
        </w:rPr>
        <w:drawing>
          <wp:inline distT="0" distB="0" distL="0" distR="0" wp14:anchorId="0A4443DB" wp14:editId="4DC350CF">
            <wp:extent cx="5274310" cy="2797175"/>
            <wp:effectExtent l="0" t="0" r="2540" b="3175"/>
            <wp:docPr id="87823436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4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272B" w14:textId="77777777" w:rsidR="003D43E2" w:rsidRDefault="003D43E2" w:rsidP="003D43E2">
      <w:pPr>
        <w:spacing w:after="20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8  “单张个体分析”界面（含差额与 AVONET 对照）</w:t>
      </w:r>
    </w:p>
    <w:p w14:paraId="4FD7AE96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.8 批量批次分析与异常筛查</w:t>
      </w:r>
    </w:p>
    <w:p w14:paraId="06B0B2CC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“</w:t>
      </w:r>
      <w:r w:rsidRPr="003D43E2">
        <w:rPr>
          <w:rFonts w:ascii="宋体" w:eastAsia="宋体" w:hAnsi="宋体" w:hint="eastAsia"/>
          <w:sz w:val="24"/>
        </w:rPr>
        <w:t>批量批次分析”页面支持两种已知类别模式：按子文件夹自动识别（如 001.Black_footed_Albatross/…）或整批统一指定物种。程序逐张执行与单张分析相同的处理流程，输出每张图的指标、差额与 z 分数，并可将 |z|&gt;2 的个体作为“明显偏离物种基线”的异常候选进行筛查。结果自动导出为 batch_metrics.csv、batch_metrics.xlsx、分割叠加图目录、batch_summary.json，并支持一键生成包含图表与异常清单的 HTML 分析报告。</w:t>
      </w:r>
    </w:p>
    <w:p w14:paraId="1541B37B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585D2D6F" wp14:editId="03D998B0">
            <wp:extent cx="5274310" cy="2797175"/>
            <wp:effectExtent l="0" t="0" r="2540" b="3175"/>
            <wp:docPr id="1010339758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97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0147" w14:textId="77777777" w:rsidR="003D43E2" w:rsidRDefault="003D43E2" w:rsidP="003D43E2">
      <w:pPr>
        <w:spacing w:after="20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9  “批量批次分析”界面（结果表格与异常筛选）</w:t>
      </w:r>
    </w:p>
    <w:p w14:paraId="1B4A7A08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.9 程序界面展示</w:t>
      </w:r>
    </w:p>
    <w:p w14:paraId="26BDB89E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系</w:t>
      </w:r>
      <w:r w:rsidRPr="003D43E2">
        <w:rPr>
          <w:rFonts w:ascii="宋体" w:eastAsia="宋体" w:hAnsi="宋体" w:hint="eastAsia"/>
          <w:sz w:val="24"/>
        </w:rPr>
        <w:t>统采用 Tkinter 实现桌面应用界面，共 5 个页签：主页、数据浏览/检索、单张个体分析、批量批次分析、处理过程可视化。界面包含菜单栏、状态栏、应用图标，并提供无控制台启动方式。</w:t>
      </w:r>
    </w:p>
    <w:p w14:paraId="2CF03DE0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42D0FFB4" wp14:editId="2D3275AF">
            <wp:extent cx="5274310" cy="2797175"/>
            <wp:effectExtent l="0" t="0" r="2540" b="3175"/>
            <wp:docPr id="41369386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386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61D0" w14:textId="77777777" w:rsidR="003D43E2" w:rsidRDefault="003D43E2" w:rsidP="003D43E2">
      <w:pPr>
        <w:spacing w:after="20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10  程序主页（应用场景与数据集概况）</w:t>
      </w:r>
    </w:p>
    <w:p w14:paraId="4EE02387" w14:textId="77777777" w:rsidR="003D43E2" w:rsidRDefault="003D43E2" w:rsidP="003D43E2">
      <w:pPr>
        <w:spacing w:after="20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noProof/>
          <w:sz w:val="21"/>
        </w:rPr>
        <w:drawing>
          <wp:inline distT="0" distB="0" distL="0" distR="0" wp14:anchorId="4DA61B6E" wp14:editId="2391D8AF">
            <wp:extent cx="5274310" cy="2797175"/>
            <wp:effectExtent l="0" t="0" r="2540" b="3175"/>
            <wp:docPr id="1149681740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8174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3EC4" w14:textId="77777777" w:rsidR="003D43E2" w:rsidRDefault="003D43E2" w:rsidP="003D43E2">
      <w:pPr>
        <w:spacing w:after="20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图</w:t>
      </w:r>
      <w:r w:rsidRPr="003D43E2">
        <w:rPr>
          <w:rFonts w:ascii="宋体" w:eastAsia="宋体" w:hAnsi="宋体" w:hint="eastAsia"/>
          <w:sz w:val="21"/>
        </w:rPr>
        <w:t xml:space="preserve"> 11  “处理过程可视化”界面（10 步处理与特征图）</w:t>
      </w:r>
    </w:p>
    <w:p w14:paraId="045ACFA5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4</w:t>
      </w:r>
      <w:r w:rsidRPr="003D43E2">
        <w:rPr>
          <w:rFonts w:ascii="黑体" w:eastAsia="黑体" w:hAnsi="黑体" w:hint="eastAsia"/>
          <w:b/>
          <w:sz w:val="28"/>
        </w:rPr>
        <w:t>.10 结果讨论</w:t>
      </w:r>
    </w:p>
    <w:p w14:paraId="2B733B7B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综</w:t>
      </w:r>
      <w:r w:rsidRPr="003D43E2">
        <w:rPr>
          <w:rFonts w:ascii="宋体" w:eastAsia="宋体" w:hAnsi="宋体" w:hint="eastAsia"/>
          <w:sz w:val="24"/>
        </w:rPr>
        <w:t>合上述实验可以得到以下结论：①在分割环节，GrabCut 细化在几乎不改变主体区域的前提下（IoU≈0.93）去除了背景残留，使面积与分形维数估计更稳定，代价是耗时增加约 10 倍；②在特征环节，GLCM 与 LBP 两类纹理算法对物种区分度贡献最大，说明鸟类体表纹理是最具判别力的信息；③去噪与 CLAHE 增强能明显提升纹理熵与形态比例等特征的区分度，但对对称性特征略有削弱，实际使用时可根据任务选择是否启用；④图像指标与 AVONET 形态比例存在中等程度相关，验证了“体表图案—形态/生态性状”之间存在可量化的联系，为后续生态解释提供了依据。</w:t>
      </w:r>
    </w:p>
    <w:p w14:paraId="29AC8FB4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4"/>
        </w:rPr>
        <w:t>五</w:t>
      </w:r>
      <w:r w:rsidRPr="003D43E2">
        <w:rPr>
          <w:rFonts w:ascii="黑体" w:eastAsia="黑体" w:hAnsi="黑体" w:hint="eastAsia"/>
          <w:b/>
          <w:sz w:val="32"/>
        </w:rPr>
        <w:t>、程序说明</w:t>
      </w:r>
    </w:p>
    <w:p w14:paraId="2F04D1B5" w14:textId="77777777" w:rsidR="003D43E2" w:rsidRDefault="003D43E2" w:rsidP="003D43E2">
      <w:pPr>
        <w:spacing w:line="360" w:lineRule="auto"/>
        <w:ind w:firstLineChars="200" w:firstLine="643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32"/>
        </w:rPr>
        <w:t>5</w:t>
      </w:r>
      <w:r w:rsidRPr="003D43E2">
        <w:rPr>
          <w:rFonts w:ascii="黑体" w:eastAsia="黑体" w:hAnsi="黑体" w:hint="eastAsia"/>
          <w:b/>
          <w:sz w:val="28"/>
        </w:rPr>
        <w:t>.1 目录结构</w:t>
      </w:r>
    </w:p>
    <w:p w14:paraId="109B9CBF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项</w:t>
      </w:r>
      <w:r w:rsidRPr="003D43E2">
        <w:rPr>
          <w:rFonts w:ascii="宋体" w:eastAsia="宋体" w:hAnsi="宋体" w:hint="eastAsia"/>
          <w:sz w:val="24"/>
        </w:rPr>
        <w:t>目目录 bird_eco_system 的主要结构如下：</w:t>
      </w:r>
    </w:p>
    <w:p w14:paraId="69E76AC7" w14:textId="77777777" w:rsidR="003D43E2" w:rsidRPr="003D43E2" w:rsidRDefault="003D43E2" w:rsidP="003D43E2">
      <w:pPr>
        <w:spacing w:line="360" w:lineRule="auto"/>
        <w:ind w:firstLineChars="200" w:firstLine="480"/>
        <w:jc w:val="center"/>
        <w:rPr>
          <w:rFonts w:ascii="Consolas" w:eastAsia="宋体" w:hAnsi="Consolas" w:hint="eastAsia"/>
          <w:sz w:val="20"/>
        </w:rPr>
      </w:pPr>
      <w:r>
        <w:rPr>
          <w:rFonts w:ascii="宋体" w:eastAsia="宋体" w:hAnsi="宋体" w:hint="eastAsia"/>
          <w:sz w:val="24"/>
        </w:rPr>
        <w:t>b</w:t>
      </w:r>
      <w:r w:rsidRPr="003D43E2">
        <w:rPr>
          <w:rFonts w:ascii="Consolas" w:eastAsia="宋体" w:hAnsi="Consolas" w:hint="eastAsia"/>
          <w:sz w:val="20"/>
        </w:rPr>
        <w:t>ird_eco_system/</w:t>
      </w:r>
    </w:p>
    <w:p w14:paraId="66AF6D45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assets/            </w:t>
      </w:r>
      <w:r w:rsidRPr="003D43E2">
        <w:rPr>
          <w:rFonts w:ascii="Consolas" w:eastAsia="宋体" w:hAnsi="Consolas" w:hint="eastAsia"/>
          <w:sz w:val="20"/>
        </w:rPr>
        <w:t>应用图标</w:t>
      </w:r>
    </w:p>
    <w:p w14:paraId="77220CFF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/>
          <w:sz w:val="20"/>
        </w:rPr>
      </w:pP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/>
          <w:sz w:val="20"/>
        </w:rPr>
        <w:t xml:space="preserve"> data/              CUB-200-2011 </w:t>
      </w:r>
      <w:r w:rsidRPr="003D43E2">
        <w:rPr>
          <w:rFonts w:ascii="Consolas" w:eastAsia="宋体" w:hAnsi="Consolas"/>
          <w:sz w:val="20"/>
        </w:rPr>
        <w:t>全量数据、</w:t>
      </w:r>
      <w:r w:rsidRPr="003D43E2">
        <w:rPr>
          <w:rFonts w:ascii="Consolas" w:eastAsia="宋体" w:hAnsi="Consolas"/>
          <w:sz w:val="20"/>
        </w:rPr>
        <w:t xml:space="preserve">AVONET </w:t>
      </w:r>
      <w:r w:rsidRPr="003D43E2">
        <w:rPr>
          <w:rFonts w:ascii="Consolas" w:eastAsia="宋体" w:hAnsi="Consolas"/>
          <w:sz w:val="20"/>
        </w:rPr>
        <w:t>数据、</w:t>
      </w:r>
      <w:r w:rsidRPr="003D43E2">
        <w:rPr>
          <w:rFonts w:ascii="Consolas" w:eastAsia="宋体" w:hAnsi="Consolas"/>
          <w:sz w:val="20"/>
        </w:rPr>
        <w:t>CUB</w:t>
      </w:r>
      <w:r w:rsidRPr="003D43E2">
        <w:rPr>
          <w:rFonts w:ascii="Consolas" w:eastAsia="宋体" w:hAnsi="Consolas" w:cs="Times New Roman"/>
          <w:sz w:val="20"/>
        </w:rPr>
        <w:t>↔</w:t>
      </w:r>
      <w:r w:rsidRPr="003D43E2">
        <w:rPr>
          <w:rFonts w:ascii="Consolas" w:eastAsia="宋体" w:hAnsi="Consolas"/>
          <w:sz w:val="20"/>
        </w:rPr>
        <w:t xml:space="preserve">AVONET </w:t>
      </w:r>
      <w:r w:rsidRPr="003D43E2">
        <w:rPr>
          <w:rFonts w:ascii="Consolas" w:eastAsia="宋体" w:hAnsi="Consolas"/>
          <w:sz w:val="20"/>
        </w:rPr>
        <w:t>性状表</w:t>
      </w:r>
    </w:p>
    <w:p w14:paraId="3823AB43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src/</w:t>
      </w:r>
    </w:p>
    <w:p w14:paraId="5762C309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│</w:t>
      </w:r>
      <w:r w:rsidRPr="003D43E2">
        <w:rPr>
          <w:rFonts w:ascii="Consolas" w:eastAsia="宋体" w:hAnsi="Consolas" w:hint="eastAsia"/>
          <w:sz w:val="20"/>
        </w:rPr>
        <w:t xml:space="preserve">  </w:t>
      </w: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data_io/        </w:t>
      </w:r>
      <w:r w:rsidRPr="003D43E2">
        <w:rPr>
          <w:rFonts w:ascii="Consolas" w:eastAsia="宋体" w:hAnsi="Consolas" w:hint="eastAsia"/>
          <w:sz w:val="20"/>
        </w:rPr>
        <w:t>数据读取与校验</w:t>
      </w:r>
      <w:r w:rsidRPr="003D43E2">
        <w:rPr>
          <w:rFonts w:ascii="Consolas" w:eastAsia="宋体" w:hAnsi="Consolas" w:hint="eastAsia"/>
          <w:sz w:val="20"/>
        </w:rPr>
        <w:t>(cub_dataset.py)</w:t>
      </w:r>
      <w:r w:rsidRPr="003D43E2">
        <w:rPr>
          <w:rFonts w:ascii="Consolas" w:eastAsia="宋体" w:hAnsi="Consolas" w:hint="eastAsia"/>
          <w:sz w:val="20"/>
        </w:rPr>
        <w:t>、</w:t>
      </w:r>
      <w:r w:rsidRPr="003D43E2">
        <w:rPr>
          <w:rFonts w:ascii="Consolas" w:eastAsia="宋体" w:hAnsi="Consolas" w:hint="eastAsia"/>
          <w:sz w:val="20"/>
        </w:rPr>
        <w:t xml:space="preserve">AVONET </w:t>
      </w:r>
      <w:r w:rsidRPr="003D43E2">
        <w:rPr>
          <w:rFonts w:ascii="Consolas" w:eastAsia="宋体" w:hAnsi="Consolas" w:hint="eastAsia"/>
          <w:sz w:val="20"/>
        </w:rPr>
        <w:t>映射</w:t>
      </w:r>
      <w:r w:rsidRPr="003D43E2">
        <w:rPr>
          <w:rFonts w:ascii="Consolas" w:eastAsia="宋体" w:hAnsi="Consolas" w:hint="eastAsia"/>
          <w:sz w:val="20"/>
        </w:rPr>
        <w:t>(avonet.py)</w:t>
      </w:r>
    </w:p>
    <w:p w14:paraId="10924BB9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│</w:t>
      </w:r>
      <w:r w:rsidRPr="003D43E2">
        <w:rPr>
          <w:rFonts w:ascii="Consolas" w:eastAsia="宋体" w:hAnsi="Consolas" w:hint="eastAsia"/>
          <w:sz w:val="20"/>
        </w:rPr>
        <w:t xml:space="preserve">  </w:t>
      </w: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preprocessing/  </w:t>
      </w:r>
      <w:r w:rsidRPr="003D43E2">
        <w:rPr>
          <w:rFonts w:ascii="Consolas" w:eastAsia="宋体" w:hAnsi="Consolas" w:hint="eastAsia"/>
          <w:sz w:val="20"/>
        </w:rPr>
        <w:t>去噪</w:t>
      </w:r>
      <w:r w:rsidRPr="003D43E2">
        <w:rPr>
          <w:rFonts w:ascii="Consolas" w:eastAsia="宋体" w:hAnsi="Consolas" w:hint="eastAsia"/>
          <w:sz w:val="20"/>
        </w:rPr>
        <w:t>/</w:t>
      </w:r>
      <w:r w:rsidRPr="003D43E2">
        <w:rPr>
          <w:rFonts w:ascii="Consolas" w:eastAsia="宋体" w:hAnsi="Consolas" w:hint="eastAsia"/>
          <w:sz w:val="20"/>
        </w:rPr>
        <w:t>增强</w:t>
      </w:r>
      <w:r w:rsidRPr="003D43E2">
        <w:rPr>
          <w:rFonts w:ascii="Consolas" w:eastAsia="宋体" w:hAnsi="Consolas" w:hint="eastAsia"/>
          <w:sz w:val="20"/>
        </w:rPr>
        <w:t>/</w:t>
      </w:r>
      <w:r w:rsidRPr="003D43E2">
        <w:rPr>
          <w:rFonts w:ascii="Consolas" w:eastAsia="宋体" w:hAnsi="Consolas" w:hint="eastAsia"/>
          <w:sz w:val="20"/>
        </w:rPr>
        <w:t>裁剪</w:t>
      </w:r>
      <w:r w:rsidRPr="003D43E2">
        <w:rPr>
          <w:rFonts w:ascii="Consolas" w:eastAsia="宋体" w:hAnsi="Consolas" w:hint="eastAsia"/>
          <w:sz w:val="20"/>
        </w:rPr>
        <w:t>/</w:t>
      </w:r>
      <w:r w:rsidRPr="003D43E2">
        <w:rPr>
          <w:rFonts w:ascii="Consolas" w:eastAsia="宋体" w:hAnsi="Consolas" w:hint="eastAsia"/>
          <w:sz w:val="20"/>
        </w:rPr>
        <w:t>分割</w:t>
      </w:r>
      <w:r w:rsidRPr="003D43E2">
        <w:rPr>
          <w:rFonts w:ascii="Consolas" w:eastAsia="宋体" w:hAnsi="Consolas" w:hint="eastAsia"/>
          <w:sz w:val="20"/>
        </w:rPr>
        <w:t>(image_ops.py)</w:t>
      </w:r>
    </w:p>
    <w:p w14:paraId="34FB3C64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│</w:t>
      </w:r>
      <w:r w:rsidRPr="003D43E2">
        <w:rPr>
          <w:rFonts w:ascii="Consolas" w:eastAsia="宋体" w:hAnsi="Consolas" w:hint="eastAsia"/>
          <w:sz w:val="20"/>
        </w:rPr>
        <w:t xml:space="preserve">  </w:t>
      </w: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features/       126 </w:t>
      </w:r>
      <w:r w:rsidRPr="003D43E2">
        <w:rPr>
          <w:rFonts w:ascii="Consolas" w:eastAsia="宋体" w:hAnsi="Consolas" w:hint="eastAsia"/>
          <w:sz w:val="20"/>
        </w:rPr>
        <w:t>维特征</w:t>
      </w:r>
      <w:r w:rsidRPr="003D43E2">
        <w:rPr>
          <w:rFonts w:ascii="Consolas" w:eastAsia="宋体" w:hAnsi="Consolas" w:hint="eastAsia"/>
          <w:sz w:val="20"/>
        </w:rPr>
        <w:t>(descriptors.py)</w:t>
      </w:r>
      <w:r w:rsidRPr="003D43E2">
        <w:rPr>
          <w:rFonts w:ascii="Consolas" w:eastAsia="宋体" w:hAnsi="Consolas" w:hint="eastAsia"/>
          <w:sz w:val="20"/>
        </w:rPr>
        <w:t>、分步可视化</w:t>
      </w:r>
      <w:r w:rsidRPr="003D43E2">
        <w:rPr>
          <w:rFonts w:ascii="Consolas" w:eastAsia="宋体" w:hAnsi="Consolas" w:hint="eastAsia"/>
          <w:sz w:val="20"/>
        </w:rPr>
        <w:t>(visualize.py)</w:t>
      </w:r>
    </w:p>
    <w:p w14:paraId="6F73926D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│</w:t>
      </w:r>
      <w:r w:rsidRPr="003D43E2">
        <w:rPr>
          <w:rFonts w:ascii="Consolas" w:eastAsia="宋体" w:hAnsi="Consolas" w:hint="eastAsia"/>
          <w:sz w:val="20"/>
        </w:rPr>
        <w:t xml:space="preserve">  </w:t>
      </w: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analysis/       </w:t>
      </w:r>
      <w:r w:rsidRPr="003D43E2">
        <w:rPr>
          <w:rFonts w:ascii="Consolas" w:eastAsia="宋体" w:hAnsi="Consolas" w:hint="eastAsia"/>
          <w:sz w:val="20"/>
        </w:rPr>
        <w:t>指标差额</w:t>
      </w:r>
      <w:r w:rsidRPr="003D43E2">
        <w:rPr>
          <w:rFonts w:ascii="Consolas" w:eastAsia="宋体" w:hAnsi="Consolas" w:hint="eastAsia"/>
          <w:sz w:val="20"/>
        </w:rPr>
        <w:t>(compare.py)</w:t>
      </w:r>
      <w:r w:rsidRPr="003D43E2">
        <w:rPr>
          <w:rFonts w:ascii="Consolas" w:eastAsia="宋体" w:hAnsi="Consolas" w:hint="eastAsia"/>
          <w:sz w:val="20"/>
        </w:rPr>
        <w:t>、批量分析</w:t>
      </w:r>
      <w:r w:rsidRPr="003D43E2">
        <w:rPr>
          <w:rFonts w:ascii="Consolas" w:eastAsia="宋体" w:hAnsi="Consolas" w:hint="eastAsia"/>
          <w:sz w:val="20"/>
        </w:rPr>
        <w:t>(batch.py)</w:t>
      </w:r>
      <w:r w:rsidRPr="003D43E2">
        <w:rPr>
          <w:rFonts w:ascii="Consolas" w:eastAsia="宋体" w:hAnsi="Consolas" w:hint="eastAsia"/>
          <w:sz w:val="20"/>
        </w:rPr>
        <w:t>、报告</w:t>
      </w:r>
      <w:r w:rsidRPr="003D43E2">
        <w:rPr>
          <w:rFonts w:ascii="Consolas" w:eastAsia="宋体" w:hAnsi="Consolas" w:hint="eastAsia"/>
          <w:sz w:val="20"/>
        </w:rPr>
        <w:t>(report.py)</w:t>
      </w:r>
    </w:p>
    <w:p w14:paraId="11C54F8D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│</w:t>
      </w:r>
      <w:r w:rsidRPr="003D43E2">
        <w:rPr>
          <w:rFonts w:ascii="Consolas" w:eastAsia="宋体" w:hAnsi="Consolas" w:hint="eastAsia"/>
          <w:sz w:val="20"/>
        </w:rPr>
        <w:t xml:space="preserve">  </w:t>
      </w: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models/         </w:t>
      </w:r>
      <w:r w:rsidRPr="003D43E2">
        <w:rPr>
          <w:rFonts w:ascii="Consolas" w:eastAsia="宋体" w:hAnsi="Consolas" w:hint="eastAsia"/>
          <w:sz w:val="20"/>
        </w:rPr>
        <w:t>特征库构建</w:t>
      </w:r>
      <w:r w:rsidRPr="003D43E2">
        <w:rPr>
          <w:rFonts w:ascii="Consolas" w:eastAsia="宋体" w:hAnsi="Consolas" w:hint="eastAsia"/>
          <w:sz w:val="20"/>
        </w:rPr>
        <w:t>(feature_db.py)</w:t>
      </w:r>
      <w:r w:rsidRPr="003D43E2">
        <w:rPr>
          <w:rFonts w:ascii="Consolas" w:eastAsia="宋体" w:hAnsi="Consolas" w:hint="eastAsia"/>
          <w:sz w:val="20"/>
        </w:rPr>
        <w:t>、</w:t>
      </w:r>
      <w:r w:rsidRPr="003D43E2">
        <w:rPr>
          <w:rFonts w:ascii="Consolas" w:eastAsia="宋体" w:hAnsi="Consolas" w:hint="eastAsia"/>
          <w:sz w:val="20"/>
        </w:rPr>
        <w:t xml:space="preserve">PCA </w:t>
      </w:r>
      <w:r w:rsidRPr="003D43E2">
        <w:rPr>
          <w:rFonts w:ascii="Consolas" w:eastAsia="宋体" w:hAnsi="Consolas" w:hint="eastAsia"/>
          <w:sz w:val="20"/>
        </w:rPr>
        <w:t>无监督图</w:t>
      </w:r>
      <w:r w:rsidRPr="003D43E2">
        <w:rPr>
          <w:rFonts w:ascii="Consolas" w:eastAsia="宋体" w:hAnsi="Consolas" w:hint="eastAsia"/>
          <w:sz w:val="20"/>
        </w:rPr>
        <w:t>(analysis.py)</w:t>
      </w:r>
    </w:p>
    <w:p w14:paraId="0CC008D9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│</w:t>
      </w:r>
      <w:r w:rsidRPr="003D43E2">
        <w:rPr>
          <w:rFonts w:ascii="Consolas" w:eastAsia="宋体" w:hAnsi="Consolas" w:hint="eastAsia"/>
          <w:sz w:val="20"/>
        </w:rPr>
        <w:t xml:space="preserve">  </w:t>
      </w:r>
      <w:r w:rsidRPr="003D43E2">
        <w:rPr>
          <w:rFonts w:ascii="Consolas" w:eastAsia="宋体" w:hAnsi="Consolas" w:hint="eastAsia"/>
          <w:sz w:val="20"/>
        </w:rPr>
        <w:t>└─</w:t>
      </w:r>
      <w:r w:rsidRPr="003D43E2">
        <w:rPr>
          <w:rFonts w:ascii="Consolas" w:eastAsia="宋体" w:hAnsi="Consolas" w:hint="eastAsia"/>
          <w:sz w:val="20"/>
        </w:rPr>
        <w:t xml:space="preserve"> gui/            Tkinter </w:t>
      </w:r>
      <w:r w:rsidRPr="003D43E2">
        <w:rPr>
          <w:rFonts w:ascii="Consolas" w:eastAsia="宋体" w:hAnsi="Consolas" w:hint="eastAsia"/>
          <w:sz w:val="20"/>
        </w:rPr>
        <w:t>应用界面</w:t>
      </w:r>
      <w:r w:rsidRPr="003D43E2">
        <w:rPr>
          <w:rFonts w:ascii="Consolas" w:eastAsia="宋体" w:hAnsi="Consolas" w:hint="eastAsia"/>
          <w:sz w:val="20"/>
        </w:rPr>
        <w:t>(app.py)</w:t>
      </w:r>
    </w:p>
    <w:p w14:paraId="0661B365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scripts/           01 </w:t>
      </w:r>
      <w:r w:rsidRPr="003D43E2">
        <w:rPr>
          <w:rFonts w:ascii="Consolas" w:eastAsia="宋体" w:hAnsi="Consolas" w:hint="eastAsia"/>
          <w:sz w:val="20"/>
        </w:rPr>
        <w:t>映射</w:t>
      </w:r>
      <w:r w:rsidRPr="003D43E2">
        <w:rPr>
          <w:rFonts w:ascii="Consolas" w:eastAsia="宋体" w:hAnsi="Consolas" w:hint="eastAsia"/>
          <w:sz w:val="20"/>
        </w:rPr>
        <w:t xml:space="preserve"> / 02 </w:t>
      </w:r>
      <w:r w:rsidRPr="003D43E2">
        <w:rPr>
          <w:rFonts w:ascii="Consolas" w:eastAsia="宋体" w:hAnsi="Consolas" w:hint="eastAsia"/>
          <w:sz w:val="20"/>
        </w:rPr>
        <w:t>特征库</w:t>
      </w:r>
      <w:r w:rsidRPr="003D43E2">
        <w:rPr>
          <w:rFonts w:ascii="Consolas" w:eastAsia="宋体" w:hAnsi="Consolas" w:hint="eastAsia"/>
          <w:sz w:val="20"/>
        </w:rPr>
        <w:t xml:space="preserve"> / 03 </w:t>
      </w:r>
      <w:r w:rsidRPr="003D43E2">
        <w:rPr>
          <w:rFonts w:ascii="Consolas" w:eastAsia="宋体" w:hAnsi="Consolas" w:hint="eastAsia"/>
          <w:sz w:val="20"/>
        </w:rPr>
        <w:t>基线</w:t>
      </w:r>
      <w:r w:rsidRPr="003D43E2">
        <w:rPr>
          <w:rFonts w:ascii="Consolas" w:eastAsia="宋体" w:hAnsi="Consolas" w:hint="eastAsia"/>
          <w:sz w:val="20"/>
        </w:rPr>
        <w:t xml:space="preserve"> / 04 </w:t>
      </w:r>
      <w:r w:rsidRPr="003D43E2">
        <w:rPr>
          <w:rFonts w:ascii="Consolas" w:eastAsia="宋体" w:hAnsi="Consolas" w:hint="eastAsia"/>
          <w:sz w:val="20"/>
        </w:rPr>
        <w:t>启动界面</w:t>
      </w:r>
    </w:p>
    <w:p w14:paraId="47CD80EA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models_out/        </w:t>
      </w:r>
      <w:r w:rsidRPr="003D43E2">
        <w:rPr>
          <w:rFonts w:ascii="Consolas" w:eastAsia="宋体" w:hAnsi="Consolas" w:hint="eastAsia"/>
          <w:sz w:val="20"/>
        </w:rPr>
        <w:t>特征矩阵、物种指标基线</w:t>
      </w:r>
    </w:p>
    <w:p w14:paraId="2D847707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├─</w:t>
      </w:r>
      <w:r w:rsidRPr="003D43E2">
        <w:rPr>
          <w:rFonts w:ascii="Consolas" w:eastAsia="宋体" w:hAnsi="Consolas" w:hint="eastAsia"/>
          <w:sz w:val="20"/>
        </w:rPr>
        <w:t xml:space="preserve"> outputs/           </w:t>
      </w:r>
      <w:r w:rsidRPr="003D43E2">
        <w:rPr>
          <w:rFonts w:ascii="Consolas" w:eastAsia="宋体" w:hAnsi="Consolas" w:hint="eastAsia"/>
          <w:sz w:val="20"/>
        </w:rPr>
        <w:t>统计图、</w:t>
      </w:r>
      <w:r w:rsidRPr="003D43E2">
        <w:rPr>
          <w:rFonts w:ascii="Consolas" w:eastAsia="宋体" w:hAnsi="Consolas" w:hint="eastAsia"/>
          <w:sz w:val="20"/>
        </w:rPr>
        <w:t xml:space="preserve">PCA </w:t>
      </w:r>
      <w:r w:rsidRPr="003D43E2">
        <w:rPr>
          <w:rFonts w:ascii="Consolas" w:eastAsia="宋体" w:hAnsi="Consolas" w:hint="eastAsia"/>
          <w:sz w:val="20"/>
        </w:rPr>
        <w:t>图、批量结果与报告</w:t>
      </w:r>
    </w:p>
    <w:p w14:paraId="4D5CE9FC" w14:textId="77777777" w:rsidR="003D43E2" w:rsidRP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 w:hint="eastAsia"/>
          <w:sz w:val="20"/>
        </w:rPr>
      </w:pPr>
      <w:r w:rsidRPr="003D43E2">
        <w:rPr>
          <w:rFonts w:ascii="Consolas" w:eastAsia="宋体" w:hAnsi="Consolas" w:hint="eastAsia"/>
          <w:sz w:val="20"/>
        </w:rPr>
        <w:t>└─</w:t>
      </w:r>
      <w:r w:rsidRPr="003D43E2">
        <w:rPr>
          <w:rFonts w:ascii="Consolas" w:eastAsia="宋体" w:hAnsi="Consolas" w:hint="eastAsia"/>
          <w:sz w:val="20"/>
        </w:rPr>
        <w:t xml:space="preserve"> docs/              </w:t>
      </w:r>
      <w:r w:rsidRPr="003D43E2">
        <w:rPr>
          <w:rFonts w:ascii="Consolas" w:eastAsia="宋体" w:hAnsi="Consolas" w:hint="eastAsia"/>
          <w:sz w:val="20"/>
        </w:rPr>
        <w:t>程序说明</w:t>
      </w:r>
    </w:p>
    <w:p w14:paraId="2E798DFB" w14:textId="77777777" w:rsidR="003D43E2" w:rsidRDefault="003D43E2" w:rsidP="003D43E2">
      <w:pPr>
        <w:spacing w:line="360" w:lineRule="auto"/>
        <w:ind w:firstLineChars="200" w:firstLine="400"/>
        <w:jc w:val="center"/>
        <w:rPr>
          <w:rFonts w:ascii="Consolas" w:eastAsia="宋体" w:hAnsi="Consolas"/>
          <w:sz w:val="20"/>
        </w:rPr>
      </w:pPr>
    </w:p>
    <w:p w14:paraId="013272C3" w14:textId="77777777" w:rsidR="003D43E2" w:rsidRDefault="003D43E2" w:rsidP="003D43E2">
      <w:pPr>
        <w:spacing w:line="360" w:lineRule="auto"/>
        <w:ind w:firstLineChars="200" w:firstLine="40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Consolas" w:eastAsia="宋体" w:hAnsi="Consolas" w:hint="eastAsia"/>
          <w:sz w:val="20"/>
        </w:rPr>
        <w:t>5</w:t>
      </w:r>
      <w:r w:rsidRPr="003D43E2">
        <w:rPr>
          <w:rFonts w:ascii="黑体" w:eastAsia="黑体" w:hAnsi="黑体" w:hint="eastAsia"/>
          <w:b/>
          <w:sz w:val="28"/>
        </w:rPr>
        <w:t>.2 模块说明</w:t>
      </w:r>
    </w:p>
    <w:p w14:paraId="0F123C6E" w14:textId="77777777" w:rsidR="003D43E2" w:rsidRDefault="003D43E2" w:rsidP="003D43E2">
      <w:pPr>
        <w:spacing w:after="80" w:line="360" w:lineRule="auto"/>
        <w:ind w:firstLineChars="200" w:firstLine="562"/>
        <w:jc w:val="center"/>
        <w:rPr>
          <w:rFonts w:ascii="宋体" w:eastAsia="宋体" w:hAnsi="宋体" w:hint="eastAsia"/>
          <w:sz w:val="21"/>
        </w:rPr>
      </w:pPr>
      <w:r>
        <w:rPr>
          <w:rFonts w:ascii="黑体" w:eastAsia="黑体" w:hAnsi="黑体" w:hint="eastAsia"/>
          <w:b/>
          <w:sz w:val="28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9  程序模块说明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D43E2" w14:paraId="7CA72B7C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CB6F499" w14:textId="37E18802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模块/文件</w:t>
            </w:r>
          </w:p>
        </w:tc>
        <w:tc>
          <w:tcPr>
            <w:tcW w:w="4153" w:type="dxa"/>
          </w:tcPr>
          <w:p w14:paraId="01D2522D" w14:textId="622B848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功能说明</w:t>
            </w:r>
          </w:p>
        </w:tc>
      </w:tr>
      <w:tr w:rsidR="003D43E2" w14:paraId="53904AAF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43C3B85" w14:textId="3A87F3A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cub_dataset.py</w:t>
            </w:r>
          </w:p>
        </w:tc>
        <w:tc>
          <w:tcPr>
            <w:tcW w:w="4153" w:type="dxa"/>
          </w:tcPr>
          <w:p w14:paraId="05C43776" w14:textId="0C9C1C6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读取五个标注文件并合并；执行 200 类/11788 张/官方划分的全量校验，不通过即报错</w:t>
            </w:r>
          </w:p>
        </w:tc>
      </w:tr>
      <w:tr w:rsidR="003D43E2" w14:paraId="1B39CBD5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18E0AD7" w14:textId="5BF9514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avonet.py</w:t>
            </w:r>
          </w:p>
        </w:tc>
        <w:tc>
          <w:tcPr>
            <w:tcW w:w="4153" w:type="dxa"/>
          </w:tcPr>
          <w:p w14:paraId="2142D032" w14:textId="06AF4EA3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/>
                <w:sz w:val="21"/>
              </w:rPr>
              <w:t>CUB</w:t>
            </w:r>
            <w:r w:rsidRPr="003D43E2">
              <w:rPr>
                <w:rFonts w:ascii="宋体" w:eastAsia="宋体" w:hAnsi="宋体" w:cs="Times New Roman"/>
                <w:sz w:val="21"/>
              </w:rPr>
              <w:t>↔</w:t>
            </w:r>
            <w:r w:rsidRPr="003D43E2">
              <w:rPr>
                <w:rFonts w:ascii="宋体" w:eastAsia="宋体" w:hAnsi="宋体"/>
                <w:sz w:val="21"/>
              </w:rPr>
              <w:t>AVONET 三级映射（自动+人工+校验），生成 200 行性状表</w:t>
            </w:r>
          </w:p>
        </w:tc>
      </w:tr>
      <w:tr w:rsidR="003D43E2" w14:paraId="084CBF6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34D70AA" w14:textId="0E6867C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image_ops.py</w:t>
            </w:r>
          </w:p>
        </w:tc>
        <w:tc>
          <w:tcPr>
            <w:tcW w:w="4153" w:type="dxa"/>
          </w:tcPr>
          <w:p w14:paraId="1CE7EBC6" w14:textId="56622FB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双边滤波、CLAHE、bbox 裁剪、Otsu+形态学+GrabCut 分割与掩码叠加</w:t>
            </w:r>
          </w:p>
        </w:tc>
      </w:tr>
      <w:tr w:rsidR="003D43E2" w14:paraId="6F064644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356CBC7" w14:textId="0FCD1A9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descriptors.py</w:t>
            </w:r>
          </w:p>
        </w:tc>
        <w:tc>
          <w:tcPr>
            <w:tcW w:w="4153" w:type="dxa"/>
          </w:tcPr>
          <w:p w14:paraId="33D4351C" w14:textId="4A827CB5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126 维特征（颜色/形貌/GLCM/LBP/分形/对称/形态比例/灰度）</w:t>
            </w:r>
          </w:p>
        </w:tc>
      </w:tr>
      <w:tr w:rsidR="003D43E2" w14:paraId="621BE268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EC28966" w14:textId="0AF701C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compare.py</w:t>
            </w:r>
          </w:p>
        </w:tc>
        <w:tc>
          <w:tcPr>
            <w:tcW w:w="4153" w:type="dxa"/>
          </w:tcPr>
          <w:p w14:paraId="681E0111" w14:textId="410BD07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物种基线、差额与 z 分数、AVONET 形态比例分位对照</w:t>
            </w:r>
          </w:p>
        </w:tc>
      </w:tr>
      <w:tr w:rsidR="003D43E2" w14:paraId="43466FA3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2C9ABF0" w14:textId="7D4A10C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batch.py</w:t>
            </w:r>
          </w:p>
        </w:tc>
        <w:tc>
          <w:tcPr>
            <w:tcW w:w="4153" w:type="dxa"/>
          </w:tcPr>
          <w:p w14:paraId="6DD5EF33" w14:textId="1D731D3B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批量批次处理、异常筛查、CSV/Excel/标注图/汇总导出</w:t>
            </w:r>
          </w:p>
        </w:tc>
      </w:tr>
      <w:tr w:rsidR="003D43E2" w14:paraId="314D3E3F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035A0A7" w14:textId="6435200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report.py</w:t>
            </w:r>
          </w:p>
        </w:tc>
        <w:tc>
          <w:tcPr>
            <w:tcW w:w="4153" w:type="dxa"/>
          </w:tcPr>
          <w:p w14:paraId="2460D161" w14:textId="651B4E5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一键生成批量分析的 HTML 报告</w:t>
            </w:r>
          </w:p>
        </w:tc>
      </w:tr>
      <w:tr w:rsidR="003D43E2" w14:paraId="479846D1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B59CE1A" w14:textId="639A361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app.py</w:t>
            </w:r>
          </w:p>
        </w:tc>
        <w:tc>
          <w:tcPr>
            <w:tcW w:w="4153" w:type="dxa"/>
          </w:tcPr>
          <w:p w14:paraId="3F44A5C5" w14:textId="2E1A680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Tkinter 应用界面（5 个页签、菜单栏、状态栏、关于/帮助）</w:t>
            </w:r>
          </w:p>
        </w:tc>
      </w:tr>
    </w:tbl>
    <w:p w14:paraId="1F32D68F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4A034D5B" w14:textId="77777777" w:rsidR="003D43E2" w:rsidRDefault="003D43E2" w:rsidP="003D43E2">
      <w:pPr>
        <w:spacing w:line="360" w:lineRule="auto"/>
        <w:ind w:firstLineChars="200" w:firstLine="42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1"/>
        </w:rPr>
        <w:t>5</w:t>
      </w:r>
      <w:r w:rsidRPr="003D43E2">
        <w:rPr>
          <w:rFonts w:ascii="黑体" w:eastAsia="黑体" w:hAnsi="黑体" w:hint="eastAsia"/>
          <w:b/>
          <w:sz w:val="28"/>
        </w:rPr>
        <w:t>.3 环境与运行方式</w:t>
      </w:r>
    </w:p>
    <w:p w14:paraId="133304E8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运</w:t>
      </w:r>
      <w:r w:rsidRPr="003D43E2">
        <w:rPr>
          <w:rFonts w:ascii="宋体" w:eastAsia="宋体" w:hAnsi="宋体" w:hint="eastAsia"/>
          <w:sz w:val="24"/>
        </w:rPr>
        <w:t>行环境：Windows + Anaconda Python 3.12；依赖见 requirements.txt（opencv-python、numpy、scipy、scikit-learn、pandas、matplotlib、Pillow，Tkinter 为 Python 自带）。运行步骤：</w:t>
      </w:r>
    </w:p>
    <w:p w14:paraId="445E26C8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Consolas" w:eastAsia="宋体" w:hAnsi="Consolas"/>
          <w:sz w:val="21"/>
        </w:rPr>
      </w:pPr>
      <w:r>
        <w:rPr>
          <w:rFonts w:ascii="宋体" w:eastAsia="宋体" w:hAnsi="宋体"/>
          <w:sz w:val="24"/>
        </w:rPr>
        <w:t>p</w:t>
      </w:r>
      <w:r w:rsidRPr="003D43E2">
        <w:rPr>
          <w:rFonts w:ascii="Consolas" w:eastAsia="宋体" w:hAnsi="Consolas"/>
          <w:sz w:val="21"/>
        </w:rPr>
        <w:t xml:space="preserve">ython scripts/01_build_traits.py   # </w:t>
      </w:r>
      <w:r w:rsidRPr="003D43E2">
        <w:rPr>
          <w:rFonts w:ascii="Consolas" w:eastAsia="宋体" w:hAnsi="Consolas"/>
          <w:sz w:val="21"/>
        </w:rPr>
        <w:t>生成</w:t>
      </w:r>
      <w:r w:rsidRPr="003D43E2">
        <w:rPr>
          <w:rFonts w:ascii="Consolas" w:eastAsia="宋体" w:hAnsi="Consolas"/>
          <w:sz w:val="21"/>
        </w:rPr>
        <w:t xml:space="preserve"> CUB</w:t>
      </w:r>
      <w:r w:rsidRPr="003D43E2">
        <w:rPr>
          <w:rFonts w:ascii="Consolas" w:eastAsia="宋体" w:hAnsi="Consolas" w:cs="Times New Roman"/>
          <w:sz w:val="21"/>
        </w:rPr>
        <w:t>↔</w:t>
      </w:r>
      <w:r w:rsidRPr="003D43E2">
        <w:rPr>
          <w:rFonts w:ascii="Consolas" w:eastAsia="宋体" w:hAnsi="Consolas"/>
          <w:sz w:val="21"/>
        </w:rPr>
        <w:t xml:space="preserve">AVONET </w:t>
      </w:r>
      <w:r w:rsidRPr="003D43E2">
        <w:rPr>
          <w:rFonts w:ascii="Consolas" w:eastAsia="宋体" w:hAnsi="Consolas"/>
          <w:sz w:val="21"/>
        </w:rPr>
        <w:t>映射表</w:t>
      </w:r>
    </w:p>
    <w:p w14:paraId="06CBFD71" w14:textId="77777777" w:rsidR="003D43E2" w:rsidRDefault="003D43E2" w:rsidP="003D43E2">
      <w:pPr>
        <w:spacing w:after="120" w:line="360" w:lineRule="auto"/>
        <w:ind w:firstLineChars="200" w:firstLine="420"/>
        <w:jc w:val="center"/>
        <w:rPr>
          <w:rFonts w:ascii="Consolas" w:eastAsia="宋体" w:hAnsi="Consolas"/>
          <w:sz w:val="21"/>
        </w:rPr>
      </w:pPr>
      <w:r>
        <w:rPr>
          <w:rFonts w:ascii="Consolas" w:eastAsia="宋体" w:hAnsi="Consolas" w:hint="eastAsia"/>
          <w:sz w:val="21"/>
        </w:rPr>
        <w:t>p</w:t>
      </w:r>
      <w:r w:rsidRPr="003D43E2">
        <w:rPr>
          <w:rFonts w:ascii="Consolas" w:eastAsia="宋体" w:hAnsi="Consolas" w:hint="eastAsia"/>
          <w:sz w:val="21"/>
        </w:rPr>
        <w:t xml:space="preserve">ython scripts/02_extract_full.py   # </w:t>
      </w:r>
      <w:r w:rsidRPr="003D43E2">
        <w:rPr>
          <w:rFonts w:ascii="Consolas" w:eastAsia="宋体" w:hAnsi="Consolas" w:hint="eastAsia"/>
          <w:sz w:val="21"/>
        </w:rPr>
        <w:t>全量特征提取（</w:t>
      </w:r>
      <w:r w:rsidRPr="003D43E2">
        <w:rPr>
          <w:rFonts w:ascii="Consolas" w:eastAsia="宋体" w:hAnsi="Consolas" w:hint="eastAsia"/>
          <w:sz w:val="21"/>
        </w:rPr>
        <w:t>11788</w:t>
      </w:r>
      <w:r w:rsidRPr="003D43E2">
        <w:rPr>
          <w:rFonts w:ascii="Consolas" w:eastAsia="宋体" w:hAnsi="Consolas" w:hint="eastAsia"/>
          <w:sz w:val="21"/>
        </w:rPr>
        <w:t>×</w:t>
      </w:r>
      <w:r w:rsidRPr="003D43E2">
        <w:rPr>
          <w:rFonts w:ascii="Consolas" w:eastAsia="宋体" w:hAnsi="Consolas" w:hint="eastAsia"/>
          <w:sz w:val="21"/>
        </w:rPr>
        <w:t>126</w:t>
      </w:r>
      <w:r w:rsidRPr="003D43E2">
        <w:rPr>
          <w:rFonts w:ascii="Consolas" w:eastAsia="宋体" w:hAnsi="Consolas" w:hint="eastAsia"/>
          <w:sz w:val="21"/>
        </w:rPr>
        <w:t>）</w:t>
      </w:r>
    </w:p>
    <w:p w14:paraId="2449310D" w14:textId="77777777" w:rsidR="003D43E2" w:rsidRDefault="003D43E2" w:rsidP="003D43E2">
      <w:pPr>
        <w:spacing w:after="120" w:line="360" w:lineRule="auto"/>
        <w:ind w:firstLineChars="200" w:firstLine="420"/>
        <w:jc w:val="center"/>
        <w:rPr>
          <w:rFonts w:ascii="Consolas" w:eastAsia="宋体" w:hAnsi="Consolas"/>
          <w:sz w:val="21"/>
        </w:rPr>
      </w:pPr>
      <w:r>
        <w:rPr>
          <w:rFonts w:ascii="Consolas" w:eastAsia="宋体" w:hAnsi="Consolas" w:hint="eastAsia"/>
          <w:sz w:val="21"/>
        </w:rPr>
        <w:t>p</w:t>
      </w:r>
      <w:r w:rsidRPr="003D43E2">
        <w:rPr>
          <w:rFonts w:ascii="Consolas" w:eastAsia="宋体" w:hAnsi="Consolas" w:hint="eastAsia"/>
          <w:sz w:val="21"/>
        </w:rPr>
        <w:t xml:space="preserve">ython scripts/03_build_baseline.py # </w:t>
      </w:r>
      <w:r w:rsidRPr="003D43E2">
        <w:rPr>
          <w:rFonts w:ascii="Consolas" w:eastAsia="宋体" w:hAnsi="Consolas" w:hint="eastAsia"/>
          <w:sz w:val="21"/>
        </w:rPr>
        <w:t>生成</w:t>
      </w:r>
      <w:r w:rsidRPr="003D43E2">
        <w:rPr>
          <w:rFonts w:ascii="Consolas" w:eastAsia="宋体" w:hAnsi="Consolas" w:hint="eastAsia"/>
          <w:sz w:val="21"/>
        </w:rPr>
        <w:t xml:space="preserve"> 200 </w:t>
      </w:r>
      <w:r w:rsidRPr="003D43E2">
        <w:rPr>
          <w:rFonts w:ascii="Consolas" w:eastAsia="宋体" w:hAnsi="Consolas" w:hint="eastAsia"/>
          <w:sz w:val="21"/>
        </w:rPr>
        <w:t>物种指标基线</w:t>
      </w:r>
    </w:p>
    <w:p w14:paraId="6B80DEBC" w14:textId="77777777" w:rsidR="003D43E2" w:rsidRDefault="003D43E2" w:rsidP="003D43E2">
      <w:pPr>
        <w:spacing w:after="120" w:line="360" w:lineRule="auto"/>
        <w:ind w:firstLineChars="200" w:firstLine="420"/>
        <w:jc w:val="center"/>
        <w:rPr>
          <w:rFonts w:ascii="Consolas" w:eastAsia="宋体" w:hAnsi="Consolas"/>
          <w:sz w:val="21"/>
        </w:rPr>
      </w:pPr>
      <w:r>
        <w:rPr>
          <w:rFonts w:ascii="Consolas" w:eastAsia="宋体" w:hAnsi="Consolas" w:hint="eastAsia"/>
          <w:sz w:val="21"/>
        </w:rPr>
        <w:t>p</w:t>
      </w:r>
      <w:r w:rsidRPr="003D43E2">
        <w:rPr>
          <w:rFonts w:ascii="Consolas" w:eastAsia="宋体" w:hAnsi="Consolas" w:hint="eastAsia"/>
          <w:sz w:val="21"/>
        </w:rPr>
        <w:t xml:space="preserve">ython scripts/04_run_gui.py        # </w:t>
      </w:r>
      <w:r w:rsidRPr="003D43E2">
        <w:rPr>
          <w:rFonts w:ascii="Consolas" w:eastAsia="宋体" w:hAnsi="Consolas" w:hint="eastAsia"/>
          <w:sz w:val="21"/>
        </w:rPr>
        <w:t>启动图形界面</w:t>
      </w:r>
    </w:p>
    <w:p w14:paraId="68B7BD5F" w14:textId="77777777" w:rsidR="003D43E2" w:rsidRDefault="003D43E2" w:rsidP="003D43E2">
      <w:pPr>
        <w:spacing w:after="120" w:line="360" w:lineRule="auto"/>
        <w:ind w:firstLineChars="200" w:firstLine="420"/>
        <w:jc w:val="center"/>
        <w:rPr>
          <w:rFonts w:ascii="宋体" w:eastAsia="宋体" w:hAnsi="宋体" w:hint="eastAsia"/>
          <w:sz w:val="24"/>
        </w:rPr>
      </w:pPr>
      <w:r>
        <w:rPr>
          <w:rFonts w:ascii="Consolas" w:eastAsia="宋体" w:hAnsi="Consolas" w:hint="eastAsia"/>
          <w:sz w:val="21"/>
        </w:rPr>
        <w:t>W</w:t>
      </w:r>
      <w:r w:rsidRPr="003D43E2">
        <w:rPr>
          <w:rFonts w:ascii="宋体" w:eastAsia="宋体" w:hAnsi="宋体" w:hint="eastAsia"/>
          <w:sz w:val="24"/>
        </w:rPr>
        <w:t>indows 下可直接双击“启动应用.bat”无控制台启动，或双击“启动界面.bat”以调试模式运行；“打包成exe.bat”可配合 PyInstaller 打包为独立应用。</w:t>
      </w:r>
    </w:p>
    <w:p w14:paraId="60C11993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5</w:t>
      </w:r>
      <w:r w:rsidRPr="003D43E2">
        <w:rPr>
          <w:rFonts w:ascii="黑体" w:eastAsia="黑体" w:hAnsi="黑体" w:hint="eastAsia"/>
          <w:b/>
          <w:sz w:val="28"/>
        </w:rPr>
        <w:t>.4 模型与中间数据文件</w:t>
      </w:r>
    </w:p>
    <w:p w14:paraId="7D6A15C0" w14:textId="77777777" w:rsidR="003D43E2" w:rsidRDefault="003D43E2" w:rsidP="003D43E2">
      <w:pPr>
        <w:spacing w:after="80" w:line="360" w:lineRule="auto"/>
        <w:ind w:firstLineChars="200" w:firstLine="562"/>
        <w:jc w:val="center"/>
        <w:rPr>
          <w:rFonts w:ascii="宋体" w:eastAsia="宋体" w:hAnsi="宋体" w:hint="eastAsia"/>
          <w:sz w:val="21"/>
        </w:rPr>
      </w:pPr>
      <w:r>
        <w:rPr>
          <w:rFonts w:ascii="黑体" w:eastAsia="黑体" w:hAnsi="黑体" w:hint="eastAsia"/>
          <w:b/>
          <w:sz w:val="28"/>
        </w:rPr>
        <w:t>表</w:t>
      </w:r>
      <w:r w:rsidRPr="003D43E2">
        <w:rPr>
          <w:rFonts w:ascii="宋体" w:eastAsia="宋体" w:hAnsi="宋体" w:hint="eastAsia"/>
          <w:sz w:val="21"/>
        </w:rPr>
        <w:t xml:space="preserve"> 10  主要数据与“模型”文件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3D43E2" w14:paraId="50E1F807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7ADC6D3" w14:textId="4F3960E0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文件</w:t>
            </w:r>
          </w:p>
        </w:tc>
        <w:tc>
          <w:tcPr>
            <w:tcW w:w="2769" w:type="dxa"/>
          </w:tcPr>
          <w:p w14:paraId="70B17AF2" w14:textId="67463F2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内容</w:t>
            </w:r>
          </w:p>
        </w:tc>
        <w:tc>
          <w:tcPr>
            <w:tcW w:w="2769" w:type="dxa"/>
          </w:tcPr>
          <w:p w14:paraId="63C67E23" w14:textId="0CF1837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3D43E2">
              <w:rPr>
                <w:rFonts w:ascii="宋体" w:eastAsia="宋体" w:hAnsi="宋体" w:hint="eastAsia"/>
                <w:b/>
                <w:sz w:val="21"/>
              </w:rPr>
              <w:t>说明</w:t>
            </w:r>
          </w:p>
        </w:tc>
      </w:tr>
      <w:tr w:rsidR="003D43E2" w14:paraId="3FA42C16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F5134A" w14:textId="284D9DAA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models_out/feature_matrix_v1.npy</w:t>
            </w:r>
          </w:p>
        </w:tc>
        <w:tc>
          <w:tcPr>
            <w:tcW w:w="2769" w:type="dxa"/>
          </w:tcPr>
          <w:p w14:paraId="5FF1C331" w14:textId="44A63B0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11788 × 126 浮点矩阵</w:t>
            </w:r>
          </w:p>
        </w:tc>
        <w:tc>
          <w:tcPr>
            <w:tcW w:w="2769" w:type="dxa"/>
          </w:tcPr>
          <w:p w14:paraId="58DA0950" w14:textId="3833653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全量图像特征库</w:t>
            </w:r>
          </w:p>
        </w:tc>
      </w:tr>
      <w:tr w:rsidR="003D43E2" w14:paraId="4C9EBEFE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3C22A8" w14:textId="26BDE6FD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models_out/feature_meta_v1.csv</w:t>
            </w:r>
          </w:p>
        </w:tc>
        <w:tc>
          <w:tcPr>
            <w:tcW w:w="2769" w:type="dxa"/>
          </w:tcPr>
          <w:p w14:paraId="560A58A1" w14:textId="5E5337BF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11788 行</w:t>
            </w:r>
          </w:p>
        </w:tc>
        <w:tc>
          <w:tcPr>
            <w:tcW w:w="2769" w:type="dxa"/>
          </w:tcPr>
          <w:p w14:paraId="65F6EAE8" w14:textId="398E914C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图像编号/类别/训练测试标记/处理状态</w:t>
            </w:r>
          </w:p>
        </w:tc>
      </w:tr>
      <w:tr w:rsidR="003D43E2" w14:paraId="267C2889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111E1A8" w14:textId="2D68F491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models_out/species_metric_baseline.csv</w:t>
            </w:r>
          </w:p>
        </w:tc>
        <w:tc>
          <w:tcPr>
            <w:tcW w:w="2769" w:type="dxa"/>
          </w:tcPr>
          <w:p w14:paraId="260A932B" w14:textId="2E7B1DFE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200 行</w:t>
            </w:r>
          </w:p>
        </w:tc>
        <w:tc>
          <w:tcPr>
            <w:tcW w:w="2769" w:type="dxa"/>
          </w:tcPr>
          <w:p w14:paraId="7EBCA7BE" w14:textId="443A5F68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每个物种 17 项指标的均值与标准差</w:t>
            </w:r>
          </w:p>
        </w:tc>
      </w:tr>
      <w:tr w:rsidR="003D43E2" w14:paraId="54941012" w14:textId="77777777" w:rsidTr="003D43E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2BDF6C" w14:textId="0E6AF339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data/cub_avonet_traits.csv</w:t>
            </w:r>
          </w:p>
        </w:tc>
        <w:tc>
          <w:tcPr>
            <w:tcW w:w="2769" w:type="dxa"/>
          </w:tcPr>
          <w:p w14:paraId="2226E8EF" w14:textId="38018E66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200 行</w:t>
            </w:r>
          </w:p>
        </w:tc>
        <w:tc>
          <w:tcPr>
            <w:tcW w:w="2769" w:type="dxa"/>
          </w:tcPr>
          <w:p w14:paraId="49C2E33A" w14:textId="2EC0BDD7" w:rsidR="003D43E2" w:rsidRPr="003D43E2" w:rsidRDefault="003D43E2" w:rsidP="003D43E2">
            <w:pPr>
              <w:spacing w:after="80" w:line="36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3D43E2">
              <w:rPr>
                <w:rFonts w:ascii="宋体" w:eastAsia="宋体" w:hAnsi="宋体" w:hint="eastAsia"/>
                <w:sz w:val="21"/>
              </w:rPr>
              <w:t>CUB 类别到 AVONET 性状的映射表</w:t>
            </w:r>
          </w:p>
        </w:tc>
      </w:tr>
    </w:tbl>
    <w:p w14:paraId="2DA91676" w14:textId="77777777" w:rsidR="003D43E2" w:rsidRDefault="003D43E2" w:rsidP="003D43E2">
      <w:pPr>
        <w:spacing w:after="8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p w14:paraId="28928CD6" w14:textId="77777777" w:rsidR="003D43E2" w:rsidRDefault="003D43E2" w:rsidP="003D43E2">
      <w:pPr>
        <w:spacing w:after="120" w:line="360" w:lineRule="auto"/>
        <w:ind w:firstLineChars="200" w:firstLine="42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1"/>
        </w:rPr>
        <w:t>需</w:t>
      </w:r>
      <w:r w:rsidRPr="003D43E2">
        <w:rPr>
          <w:rFonts w:ascii="宋体" w:eastAsia="宋体" w:hAnsi="宋体" w:hint="eastAsia"/>
          <w:sz w:val="24"/>
        </w:rPr>
        <w:t>要说明的是：本系统不包含物种预测模型，不使用深度学习；上述特征库与基线表即为系统进行定量分析与异常筛查所依赖的“模型”数据。</w:t>
      </w:r>
    </w:p>
    <w:p w14:paraId="3BD0831A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5</w:t>
      </w:r>
      <w:r w:rsidRPr="003D43E2">
        <w:rPr>
          <w:rFonts w:ascii="黑体" w:eastAsia="黑体" w:hAnsi="黑体" w:hint="eastAsia"/>
          <w:b/>
          <w:sz w:val="28"/>
        </w:rPr>
        <w:t>.5 关键源代码说明</w:t>
      </w:r>
    </w:p>
    <w:p w14:paraId="41D9B263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分</w:t>
      </w:r>
      <w:r w:rsidRPr="003D43E2">
        <w:rPr>
          <w:rFonts w:ascii="宋体" w:eastAsia="宋体" w:hAnsi="宋体" w:hint="eastAsia"/>
          <w:sz w:val="24"/>
        </w:rPr>
        <w:t>割（src/preprocessing/image_ops.py）：先以背景色距离图+Otsu 得到粗掩码，经形态学清理与最大连通域筛选后，再用 GrabCut 迭代细化；若细化失败自动回退到粗分割结果。</w:t>
      </w:r>
    </w:p>
    <w:p w14:paraId="463B1E97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G</w:t>
      </w:r>
      <w:r w:rsidRPr="003D43E2">
        <w:rPr>
          <w:rFonts w:ascii="宋体" w:eastAsia="宋体" w:hAnsi="宋体" w:hint="eastAsia"/>
          <w:sz w:val="24"/>
        </w:rPr>
        <w:t>LCM（src/features/descriptors.py）：按四个方向统计灰度共生次数并对称归一化，计算对比度、相异度、同质性、ASM、能量、相关性与熵共 7 项指标。</w:t>
      </w:r>
    </w:p>
    <w:p w14:paraId="1580DA70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分</w:t>
      </w:r>
      <w:r w:rsidRPr="003D43E2">
        <w:rPr>
          <w:rFonts w:ascii="宋体" w:eastAsia="宋体" w:hAnsi="宋体" w:hint="eastAsia"/>
          <w:sz w:val="24"/>
        </w:rPr>
        <w:t>形维数：盒计数法在不同尺度统计覆盖前景所需盒数，对 log-log 直线拟合求斜率。</w:t>
      </w:r>
    </w:p>
    <w:p w14:paraId="05883FCE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</w:t>
      </w:r>
      <w:r w:rsidRPr="003D43E2">
        <w:rPr>
          <w:rFonts w:ascii="宋体" w:eastAsia="宋体" w:hAnsi="宋体" w:hint="eastAsia"/>
          <w:sz w:val="24"/>
        </w:rPr>
        <w:t>称性：在鸟体区域内搜索镜像轴，以归一化互相关作为对称度。</w:t>
      </w:r>
    </w:p>
    <w:p w14:paraId="288D199E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差</w:t>
      </w:r>
      <w:r w:rsidRPr="003D43E2">
        <w:rPr>
          <w:rFonts w:ascii="宋体" w:eastAsia="宋体" w:hAnsi="宋体" w:hint="eastAsia"/>
          <w:sz w:val="24"/>
        </w:rPr>
        <w:t>额分析（src/analysis/compare.py）：按物种统计基线，计算差额与 z 分数，并将图像形态比例与 AVONET 形态比例换算为分位后求分位差。</w:t>
      </w:r>
    </w:p>
    <w:p w14:paraId="3B67ABC5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28"/>
        </w:rPr>
      </w:pPr>
      <w:r>
        <w:rPr>
          <w:rFonts w:ascii="宋体" w:eastAsia="宋体" w:hAnsi="宋体" w:hint="eastAsia"/>
          <w:sz w:val="24"/>
        </w:rPr>
        <w:t>5</w:t>
      </w:r>
      <w:r w:rsidRPr="003D43E2">
        <w:rPr>
          <w:rFonts w:ascii="黑体" w:eastAsia="黑体" w:hAnsi="黑体" w:hint="eastAsia"/>
          <w:b/>
          <w:sz w:val="28"/>
        </w:rPr>
        <w:t>.6 可复现性与约束</w:t>
      </w:r>
    </w:p>
    <w:p w14:paraId="29AEA98D" w14:textId="77777777" w:rsidR="003D43E2" w:rsidRDefault="003D43E2" w:rsidP="003D43E2">
      <w:pPr>
        <w:spacing w:after="120" w:line="360" w:lineRule="auto"/>
        <w:ind w:firstLineChars="200" w:firstLine="562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全</w:t>
      </w:r>
      <w:r w:rsidRPr="003D43E2">
        <w:rPr>
          <w:rFonts w:ascii="宋体" w:eastAsia="宋体" w:hAnsi="宋体" w:hint="eastAsia"/>
          <w:sz w:val="24"/>
        </w:rPr>
        <w:t>流程固定随机种子 seed=42；数据处理顺序与特征顺序固定；程序启动执行数据集全量校验；所有算法均可复现，不依赖任何深度学习或大模型。</w:t>
      </w:r>
    </w:p>
    <w:p w14:paraId="5C35E5D6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4"/>
        </w:rPr>
        <w:t>六</w:t>
      </w:r>
      <w:r w:rsidRPr="003D43E2">
        <w:rPr>
          <w:rFonts w:ascii="黑体" w:eastAsia="黑体" w:hAnsi="黑体" w:hint="eastAsia"/>
          <w:b/>
          <w:sz w:val="32"/>
        </w:rPr>
        <w:t>、结论与展望</w:t>
      </w:r>
    </w:p>
    <w:p w14:paraId="64CA332B" w14:textId="77777777" w:rsidR="003D43E2" w:rsidRDefault="003D43E2" w:rsidP="003D43E2">
      <w:pPr>
        <w:spacing w:after="120" w:line="360" w:lineRule="auto"/>
        <w:ind w:firstLineChars="200" w:firstLine="643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32"/>
        </w:rPr>
        <w:t>本</w:t>
      </w:r>
      <w:r w:rsidRPr="003D43E2">
        <w:rPr>
          <w:rFonts w:ascii="宋体" w:eastAsia="宋体" w:hAnsi="宋体" w:hint="eastAsia"/>
          <w:sz w:val="24"/>
        </w:rPr>
        <w:t>文面向鸟类生态研究与保护区监测质控，实现了一个基于传统数字图像处理的鸟类表型—生态性状分析系统。系统在已知物种的前提下完成增强、裁剪、分割与 126 维特征提取，通过物种基线差额与 z 分数量化个体表型偏离，并与 AVONET 形态比例进行分位对照，支持单张个体分析与批量批次筛查及报告导出。实验表明：GrabCut 细化能提升分割稳定性，GLCM 与 LBP 纹理特征是区分物种的主要贡献者，去噪与 CLAHE 增强能提升多数纹理与形态特征的区分度。</w:t>
      </w:r>
    </w:p>
    <w:p w14:paraId="316C41F6" w14:textId="77777777" w:rsidR="003D43E2" w:rsidRDefault="003D43E2" w:rsidP="003D43E2">
      <w:pPr>
        <w:spacing w:after="120" w:line="36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后</w:t>
      </w:r>
      <w:r w:rsidRPr="003D43E2">
        <w:rPr>
          <w:rFonts w:ascii="宋体" w:eastAsia="宋体" w:hAnsi="宋体" w:hint="eastAsia"/>
          <w:sz w:val="24"/>
        </w:rPr>
        <w:t>续工作可以从三方面展开：①引入比例尺标定，使翼展、尾长等指标能够换算为真实毫米并与 AVONET 直接比较；②扩充特征体系与统计方法（如多尺度纹理、形状上下文），进一步提升表型刻画的细粒度；③完善监测业务功能（批次管理、异常告警、历史数据对比），使系统更贴近保护区日常质控流程。</w:t>
      </w:r>
    </w:p>
    <w:p w14:paraId="586D689F" w14:textId="77777777" w:rsidR="003D43E2" w:rsidRDefault="003D43E2" w:rsidP="003D43E2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宋体" w:eastAsia="宋体" w:hAnsi="宋体" w:hint="eastAsia"/>
          <w:sz w:val="24"/>
        </w:rPr>
        <w:t>附</w:t>
      </w:r>
      <w:r w:rsidRPr="003D43E2">
        <w:rPr>
          <w:rFonts w:ascii="黑体" w:eastAsia="黑体" w:hAnsi="黑体" w:hint="eastAsia"/>
          <w:b/>
          <w:sz w:val="32"/>
        </w:rPr>
        <w:t>录</w:t>
      </w:r>
    </w:p>
    <w:p w14:paraId="176E1972" w14:textId="77777777" w:rsidR="003D43E2" w:rsidRDefault="003D43E2" w:rsidP="003D43E2">
      <w:pPr>
        <w:spacing w:after="120" w:line="360" w:lineRule="auto"/>
        <w:ind w:firstLineChars="200" w:firstLine="643"/>
        <w:jc w:val="center"/>
        <w:rPr>
          <w:rFonts w:ascii="宋体" w:eastAsia="宋体" w:hAnsi="宋体" w:hint="eastAsia"/>
          <w:sz w:val="24"/>
        </w:rPr>
      </w:pPr>
      <w:r>
        <w:rPr>
          <w:rFonts w:ascii="黑体" w:eastAsia="黑体" w:hAnsi="黑体" w:hint="eastAsia"/>
          <w:b/>
          <w:sz w:val="32"/>
        </w:rPr>
        <w:t>参</w:t>
      </w:r>
      <w:r w:rsidRPr="003D43E2">
        <w:rPr>
          <w:rFonts w:ascii="宋体" w:eastAsia="宋体" w:hAnsi="宋体" w:hint="eastAsia"/>
          <w:sz w:val="24"/>
        </w:rPr>
        <w:t>考文献：</w:t>
      </w:r>
    </w:p>
    <w:p w14:paraId="63435B36" w14:textId="77777777" w:rsidR="003D43E2" w:rsidRDefault="003D43E2" w:rsidP="003D43E2">
      <w:pPr>
        <w:spacing w:after="60" w:line="360" w:lineRule="auto"/>
        <w:ind w:firstLineChars="200" w:firstLine="48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4"/>
        </w:rPr>
        <w:t>[</w:t>
      </w:r>
      <w:r w:rsidRPr="003D43E2">
        <w:rPr>
          <w:rFonts w:ascii="宋体" w:eastAsia="宋体" w:hAnsi="宋体" w:hint="eastAsia"/>
          <w:sz w:val="21"/>
        </w:rPr>
        <w:t>1] Wah C., Branson S., Welinder P., et al. The Caltech-UCSD Birds-200-2011 Dataset. 2011.</w:t>
      </w:r>
    </w:p>
    <w:p w14:paraId="7F6A97B0" w14:textId="77777777" w:rsid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[</w:t>
      </w:r>
      <w:r w:rsidRPr="003D43E2">
        <w:rPr>
          <w:rFonts w:ascii="宋体" w:eastAsia="宋体" w:hAnsi="宋体" w:hint="eastAsia"/>
          <w:sz w:val="21"/>
        </w:rPr>
        <w:t>2] Tobias J. A., Sheard C., Pigot A. L., et al. AVONET: morphological, ecological and geographical data for all birds. Ecology Letters, 2022.</w:t>
      </w:r>
    </w:p>
    <w:p w14:paraId="4CE5D8BB" w14:textId="77777777" w:rsid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[</w:t>
      </w:r>
      <w:r w:rsidRPr="003D43E2">
        <w:rPr>
          <w:rFonts w:ascii="宋体" w:eastAsia="宋体" w:hAnsi="宋体" w:hint="eastAsia"/>
          <w:sz w:val="21"/>
        </w:rPr>
        <w:t>3] Otsu N. A Threshold Selection Method from Gray-Level Histograms. IEEE Trans. SMC, 1979.</w:t>
      </w:r>
    </w:p>
    <w:p w14:paraId="6997D3E5" w14:textId="77777777" w:rsid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[</w:t>
      </w:r>
      <w:r w:rsidRPr="003D43E2">
        <w:rPr>
          <w:rFonts w:ascii="宋体" w:eastAsia="宋体" w:hAnsi="宋体" w:hint="eastAsia"/>
          <w:sz w:val="21"/>
        </w:rPr>
        <w:t>4] Haralick R. M., Shanmugam K., Dinstein I. Textural Features for Image Classification. IEEE Trans. SMC, 1973.</w:t>
      </w:r>
    </w:p>
    <w:p w14:paraId="6716F0EC" w14:textId="77777777" w:rsid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[</w:t>
      </w:r>
      <w:r w:rsidRPr="003D43E2">
        <w:rPr>
          <w:rFonts w:ascii="宋体" w:eastAsia="宋体" w:hAnsi="宋体" w:hint="eastAsia"/>
          <w:sz w:val="21"/>
        </w:rPr>
        <w:t>5] Ojala T., Pietikäinen M., Mäenpää T. Multiresolution Gray-Scale and Rotation Invariant Texture Classification with Local Binary Patterns. IEEE TPAMI, 2002.</w:t>
      </w:r>
    </w:p>
    <w:p w14:paraId="442E756D" w14:textId="77777777" w:rsid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[</w:t>
      </w:r>
      <w:r w:rsidRPr="003D43E2">
        <w:rPr>
          <w:rFonts w:ascii="宋体" w:eastAsia="宋体" w:hAnsi="宋体" w:hint="eastAsia"/>
          <w:sz w:val="21"/>
        </w:rPr>
        <w:t>6] Rother C., Kolmogorov V., Blake A. GrabCut: Interactive Foreground Extraction using Iterated Graph Cuts. SIGGRAPH, 2004.</w:t>
      </w:r>
    </w:p>
    <w:p w14:paraId="7B4F12D1" w14:textId="77777777" w:rsid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  <w:r>
        <w:rPr>
          <w:rFonts w:ascii="宋体" w:eastAsia="宋体" w:hAnsi="宋体" w:hint="eastAsia"/>
          <w:sz w:val="21"/>
        </w:rPr>
        <w:t>[</w:t>
      </w:r>
      <w:r w:rsidRPr="003D43E2">
        <w:rPr>
          <w:rFonts w:ascii="宋体" w:eastAsia="宋体" w:hAnsi="宋体" w:hint="eastAsia"/>
          <w:sz w:val="21"/>
        </w:rPr>
        <w:t>7] Zuiderveld K. Contrast Limited Adaptive Histogram Equalization. Graphics Gems IV, 1994.</w:t>
      </w:r>
    </w:p>
    <w:p w14:paraId="59BC2FA2" w14:textId="677E8206" w:rsidR="003D43E2" w:rsidRPr="003D43E2" w:rsidRDefault="003D43E2" w:rsidP="003D43E2">
      <w:pPr>
        <w:spacing w:after="60" w:line="360" w:lineRule="auto"/>
        <w:ind w:firstLineChars="200" w:firstLine="420"/>
        <w:jc w:val="center"/>
        <w:rPr>
          <w:rFonts w:ascii="宋体" w:eastAsia="宋体" w:hAnsi="宋体" w:hint="eastAsia"/>
          <w:sz w:val="21"/>
        </w:rPr>
      </w:pPr>
    </w:p>
    <w:sectPr w:rsidR="003D43E2" w:rsidRPr="003D4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E2"/>
    <w:rsid w:val="003D43E2"/>
    <w:rsid w:val="003D4814"/>
    <w:rsid w:val="00982767"/>
    <w:rsid w:val="0099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65A4"/>
  <w15:chartTrackingRefBased/>
  <w15:docId w15:val="{C95FC10D-5E6E-4847-BF00-2BA6FABE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3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3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3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3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3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3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3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3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3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3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3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3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1704</Words>
  <Characters>9715</Characters>
  <Application>Microsoft Office Word</Application>
  <DocSecurity>0</DocSecurity>
  <Lines>80</Lines>
  <Paragraphs>22</Paragraphs>
  <ScaleCrop>false</ScaleCrop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lijuan li</dc:creator>
  <cp:keywords/>
  <dc:description/>
  <cp:lastModifiedBy>lijuan li</cp:lastModifiedBy>
  <cp:revision>1</cp:revision>
  <dcterms:created xsi:type="dcterms:W3CDTF">2026-09-17T05:14:00Z</dcterms:created>
  <dcterms:modified xsi:type="dcterms:W3CDTF">2026-09-17T05:15:00Z</dcterms:modified>
</cp:coreProperties>
</file>