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page" w:horzAnchor="margin" w:leftFromText="180" w:rightFromText="180" w:tblpX="-522" w:tblpY="1"/>
        <w:tblW w:w="10926" w:type="dxa"/>
        <w:jc w:val="left"/>
        <w:tblInd w:w="108" w:type="dxa"/>
        <w:tblLayout w:type="fixed"/>
        <w:tblCellMar>
          <w:top w:w="0" w:type="dxa"/>
          <w:left w:w="108" w:type="dxa"/>
          <w:bottom w:w="0" w:type="dxa"/>
          <w:right w:w="108" w:type="dxa"/>
        </w:tblCellMar>
      </w:tblPr>
      <w:tblGrid>
        <w:gridCol w:w="458"/>
        <w:gridCol w:w="5140"/>
        <w:gridCol w:w="4802"/>
        <w:gridCol w:w="526"/>
      </w:tblGrid>
      <w:tr>
        <w:trPr>
          <w:trHeight w:val="1906" w:hRule="atLeast"/>
        </w:trPr>
        <w:tc>
          <w:tcPr>
            <w:tcW w:w="10400" w:type="dxa"/>
            <w:gridSpan w:val="3"/>
            <w:tcBorders>
              <w:bottom w:val="single" w:sz="4" w:space="0" w:color="000000"/>
            </w:tcBorders>
          </w:tcPr>
          <w:p>
            <w:pPr>
              <w:pStyle w:val="Normal"/>
              <w:spacing w:lineRule="auto" w:line="240" w:before="0" w:after="0"/>
              <w:jc w:val="center"/>
              <w:rPr>
                <w:rFonts w:ascii="Calibri" w:hAnsi="Calibri" w:eastAsia="Calibri" w:cs="Calibri"/>
                <w:color w:val="000000"/>
                <w:kern w:val="0"/>
                <w:lang w:val="ka-GE"/>
              </w:rPr>
            </w:pPr>
            <w:r>
              <w:rPr>
                <w:rFonts w:eastAsia="Calibri" w:cs="Calibri"/>
                <w:color w:val="000000"/>
                <w:kern w:val="0"/>
                <w:lang w:val="ka-GE"/>
              </w:rPr>
            </w:r>
          </w:p>
          <w:p>
            <w:pPr>
              <w:pStyle w:val="Normal"/>
              <w:spacing w:lineRule="auto" w:line="240" w:before="0" w:after="0"/>
              <w:jc w:val="center"/>
              <w:rPr>
                <w:rFonts w:ascii="Calibri" w:hAnsi="Calibri" w:eastAsia="Calibri" w:cs="Calibri"/>
                <w:color w:val="000000"/>
                <w:kern w:val="0"/>
                <w:lang w:val="ka-GE"/>
              </w:rPr>
            </w:pPr>
            <w:r>
              <w:rPr>
                <w:rFonts w:eastAsia="Calibri" w:cs="Calibri"/>
                <w:color w:val="000000"/>
                <w:kern w:val="0"/>
                <w:lang w:val="ka-GE"/>
              </w:rPr>
            </w:r>
          </w:p>
          <w:p>
            <w:pPr>
              <w:pStyle w:val="Normal"/>
              <w:spacing w:lineRule="auto" w:line="240" w:before="0" w:after="0"/>
              <w:jc w:val="center"/>
              <w:rPr>
                <w:rFonts w:ascii="Calibri" w:hAnsi="Calibri" w:eastAsia="Calibri" w:cs="Calibri"/>
                <w:b/>
                <w:bCs/>
                <w:color w:val="000000"/>
                <w:kern w:val="0"/>
                <w:lang w:val="ka-GE"/>
              </w:rPr>
            </w:pPr>
            <w:r>
              <w:rPr>
                <w:rFonts w:eastAsia="Calibri" w:cs="Calibri"/>
                <w:b/>
                <w:bCs/>
                <w:color w:val="000000"/>
                <w:kern w:val="0"/>
                <w:lang w:val="ka-GE"/>
              </w:rPr>
              <w:t>ქვიზი N1</w:t>
            </w:r>
          </w:p>
          <w:p>
            <w:pPr>
              <w:pStyle w:val="Normal"/>
              <w:spacing w:lineRule="auto" w:line="240" w:before="0" w:after="0"/>
              <w:jc w:val="center"/>
              <w:rPr>
                <w:rFonts w:ascii="Calibri" w:hAnsi="Calibri" w:eastAsia="Calibri" w:cs="Calibri"/>
                <w:color w:val="000000"/>
                <w:kern w:val="0"/>
                <w:lang w:val="ka-GE"/>
              </w:rPr>
            </w:pPr>
            <w:r>
              <w:rPr>
                <w:rFonts w:eastAsia="Calibri" w:cs="Calibri"/>
                <w:color w:val="000000"/>
                <w:kern w:val="0"/>
                <w:lang w:val="ka-GE"/>
              </w:rPr>
            </w:r>
          </w:p>
        </w:tc>
        <w:tc>
          <w:tcPr>
            <w:tcW w:w="526" w:type="dxa"/>
            <w:tcBorders/>
          </w:tcPr>
          <w:p>
            <w:pPr>
              <w:pStyle w:val="Normal"/>
              <w:widowControl/>
              <w:bidi w:val="0"/>
              <w:spacing w:lineRule="auto" w:line="276" w:before="0" w:after="160"/>
              <w:jc w:val="left"/>
              <w:rPr/>
            </w:pPr>
            <w:r>
              <w:rPr/>
            </w:r>
          </w:p>
        </w:tc>
      </w:tr>
      <w:tr>
        <w:trPr>
          <w:trHeight w:val="964" w:hRule="atLeast"/>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contextualSpacing/>
              <w:jc w:val="both"/>
              <w:rPr>
                <w:rFonts w:ascii="Calibri" w:hAnsi="Calibri" w:eastAsia="Calibri" w:cs="Calibri"/>
                <w:color w:val="000000"/>
                <w:kern w:val="0"/>
                <w:lang w:val="ka-GE"/>
              </w:rPr>
            </w:pPr>
            <w:r>
              <w:rPr>
                <w:rFonts w:eastAsia="Calibri" w:cs="Calibri"/>
                <w:color w:val="000000"/>
                <w:kern w:val="0"/>
                <w:lang w:val="ka-GE"/>
              </w:rPr>
              <w:t>ვინც ინოვაციას გადააქცევს სიცოცხლისუნარიან ბიზნესად არის</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1020" w:leader="none"/>
              </w:tabs>
              <w:spacing w:lineRule="auto" w:line="240" w:before="0" w:after="0"/>
              <w:jc w:val="both"/>
              <w:rPr>
                <w:rFonts w:ascii="Calibri" w:hAnsi="Calibri" w:eastAsia="Calibri" w:cs="Calibri"/>
                <w:color w:val="FF0000"/>
                <w:kern w:val="0"/>
              </w:rPr>
            </w:pPr>
            <w:r>
              <w:rPr>
                <w:rFonts w:eastAsia="Calibri" w:cs="Calibri"/>
                <w:color w:val="FF0000"/>
                <w:kern w:val="0"/>
                <w:lang w:val="ka-GE"/>
              </w:rPr>
              <w:t>მეწარმე</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2</w:t>
            </w:r>
          </w:p>
        </w:tc>
        <w:tc>
          <w:tcPr>
            <w:tcW w:w="514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1020" w:leader="none"/>
              </w:tabs>
              <w:spacing w:lineRule="auto" w:line="240" w:before="0" w:after="200"/>
              <w:jc w:val="both"/>
              <w:rPr>
                <w:rFonts w:ascii="Calibri" w:hAnsi="Calibri" w:eastAsia="Calibri" w:cs="Calibri"/>
                <w:color w:val="000000"/>
                <w:kern w:val="0"/>
              </w:rPr>
            </w:pPr>
            <w:r>
              <w:rPr>
                <w:rFonts w:eastAsia="Calibri" w:cs="Calibri"/>
                <w:color w:val="000000"/>
                <w:kern w:val="0"/>
                <w:lang w:val="ka-GE"/>
              </w:rPr>
              <w:t>სამი ძირითადი მიზეზი, რატომაც ადამიანები იღებენ გადაწყვეტილებას, რომ გახდნენ მეწარმეები და დააფუძნონ საკუთარი ფირმები, არის</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1020" w:leader="none"/>
              </w:tabs>
              <w:spacing w:lineRule="auto" w:line="240" w:before="0" w:after="0"/>
              <w:rPr>
                <w:rFonts w:ascii="Calibri" w:hAnsi="Calibri" w:eastAsia="Calibri" w:cs="Calibri"/>
                <w:color w:val="FF0000"/>
                <w:kern w:val="0"/>
              </w:rPr>
            </w:pPr>
            <w:r>
              <w:rPr>
                <w:rFonts w:eastAsia="Calibri" w:cs="Calibri"/>
                <w:color w:val="FF0000"/>
                <w:kern w:val="0"/>
                <w:lang w:val="ka-GE"/>
              </w:rPr>
              <w:t>იყვნენ საკუთარი თავის უფროსები, განახორციელონ საკუთარი იდეები და მიიღონ ფინანსური სარგებელი.</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3</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კვლევები აჩვენებს, რომ მეწარმედ გახდომის ალბათობა იმ ადამიანებში უფრო მაღალია, რომელთა მშობლებიც  არიან</w:t>
            </w:r>
          </w:p>
          <w:p>
            <w:pPr>
              <w:pStyle w:val="Normal"/>
              <w:widowControl w:val="false"/>
              <w:spacing w:lineRule="auto" w:line="240" w:before="0" w:after="200"/>
              <w:rPr>
                <w:rFonts w:ascii="Calibri" w:hAnsi="Calibri" w:eastAsia="Calibri" w:cs="Calibri"/>
                <w:color w:val="000000"/>
                <w:kern w:val="0"/>
              </w:rPr>
            </w:pPr>
            <w:r>
              <w:rPr>
                <w:rFonts w:eastAsia="Calibri" w:cs="Calibri"/>
                <w:color w:val="000000"/>
                <w:kern w:val="0"/>
              </w:rPr>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Calibri" w:hAnsi="Calibri" w:eastAsia="Calibri" w:cs="Calibri"/>
                <w:color w:val="FF0000"/>
                <w:kern w:val="0"/>
                <w:lang w:val="ka-GE"/>
              </w:rPr>
            </w:pPr>
            <w:r>
              <w:rPr>
                <w:rFonts w:eastAsia="Calibri" w:cs="Calibri"/>
                <w:color w:val="FF0000"/>
                <w:kern w:val="0"/>
                <w:lang w:val="ka-GE"/>
              </w:rPr>
              <w:t>თვითდასაქმებულები</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4</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მეწარმეები, ისევე, როგორც ადამიანთა უმეტესობა, არიან</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115" w:leader="none"/>
              </w:tabs>
              <w:spacing w:lineRule="auto" w:line="240" w:before="0" w:after="0"/>
              <w:jc w:val="both"/>
              <w:rPr>
                <w:rFonts w:ascii="Calibri" w:hAnsi="Calibri" w:eastAsia="Calibri" w:cs="Calibri"/>
                <w:color w:val="FF0000"/>
                <w:kern w:val="0"/>
              </w:rPr>
            </w:pPr>
            <w:r>
              <w:rPr>
                <w:rFonts w:eastAsia="Calibri" w:cs="Calibri"/>
                <w:color w:val="FF0000"/>
                <w:kern w:val="0"/>
                <w:lang w:val="ka-GE"/>
              </w:rPr>
              <w:t>საშუალოდ რისკმოყვარენი</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5</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სახეობის მიხედვით, სამი სახის სტარტაპ ფირმა არსებობს</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160" w:leader="none"/>
              </w:tabs>
              <w:spacing w:lineRule="auto" w:line="240" w:before="0" w:after="0"/>
              <w:jc w:val="both"/>
              <w:rPr>
                <w:rFonts w:ascii="Calibri" w:hAnsi="Calibri" w:eastAsia="Calibri" w:cs="Calibri"/>
                <w:color w:val="FF0000"/>
                <w:kern w:val="0"/>
              </w:rPr>
            </w:pPr>
            <w:r>
              <w:rPr>
                <w:rFonts w:eastAsia="Calibri" w:cs="Calibri"/>
                <w:color w:val="FF0000"/>
                <w:kern w:val="0"/>
                <w:lang w:val="ka-GE"/>
              </w:rPr>
              <w:t>გასამრჯელონაცვალი ფირმები, ცხოვრების სტილის გამტარებელი ფირმები და სამეწარმეო ფირმები</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6</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ფირმები, რომლებიც მომხმარებლებს სთავაზობენ მარტივად ხელმისაწვდომ და არა განსაკუთრებით ინოვაციურ პროდუქტს, ან მომსახურებას, არის:</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160" w:leader="none"/>
              </w:tabs>
              <w:spacing w:lineRule="auto" w:line="240" w:before="0" w:after="0"/>
              <w:jc w:val="both"/>
              <w:rPr>
                <w:rFonts w:ascii="Calibri" w:hAnsi="Calibri" w:eastAsia="Calibri" w:cs="Calibri"/>
                <w:color w:val="FF0000"/>
                <w:kern w:val="0"/>
              </w:rPr>
            </w:pPr>
            <w:r>
              <w:rPr>
                <w:rFonts w:eastAsia="Calibri" w:cs="Calibri"/>
                <w:color w:val="FF0000"/>
                <w:kern w:val="0"/>
              </w:rPr>
              <w:t xml:space="preserve"> </w:t>
            </w:r>
            <w:r>
              <w:rPr>
                <w:rFonts w:eastAsia="Calibri" w:cs="Calibri"/>
                <w:color w:val="FF0000"/>
                <w:kern w:val="0"/>
                <w:lang w:val="ka-GE"/>
              </w:rPr>
              <w:t>გასამრჯელონაცვალი ფირმები</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7</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ფირმები, რომლებიც არ არიან ინოვაციურები და არც სწრაფად ვითარდებიან, ხელს უწყობენ მაგალითად კონკრეტული სპორტის სახეობას, ჰობს, ან სხვა აქტივობას და მასში შესაძლოა დასაქმებული იყოს მხოლოდ მფლობელი, ან ძალიან მცირე რაოდენობის ადამიანები, არის</w:t>
            </w:r>
          </w:p>
          <w:p>
            <w:pPr>
              <w:pStyle w:val="Normal"/>
              <w:widowControl w:val="false"/>
              <w:tabs>
                <w:tab w:val="clear" w:pos="720"/>
                <w:tab w:val="left" w:pos="5655" w:leader="none"/>
              </w:tabs>
              <w:spacing w:lineRule="auto" w:line="240" w:before="0" w:after="0"/>
              <w:rPr>
                <w:rFonts w:ascii="Calibri" w:hAnsi="Calibri" w:eastAsia="Calibri" w:cs="Calibri"/>
                <w:color w:val="000000"/>
                <w:kern w:val="0"/>
              </w:rPr>
            </w:pPr>
            <w:r>
              <w:rPr>
                <w:rFonts w:eastAsia="Calibri" w:cs="Calibri"/>
                <w:color w:val="000000"/>
                <w:kern w:val="0"/>
              </w:rPr>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220"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lang w:val="ka-GE"/>
              </w:rPr>
              <w:t>ცხოვრების სტილის გამტარებელი ფირმები</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8</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ფირმები, რომლებსაც ახალი პროდუქტი და მომსახურება გააქვთ ბაზარზე, ქმნიან ფასეულობებს  და ამ ფასეულობას უზიარებენ მომხმარებლებს, არის:</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400" w:leader="none"/>
              </w:tabs>
              <w:spacing w:lineRule="auto" w:line="240" w:before="0" w:after="0"/>
              <w:jc w:val="both"/>
              <w:rPr>
                <w:rFonts w:ascii="Calibri" w:hAnsi="Calibri" w:eastAsia="Calibri" w:cs="Calibri"/>
                <w:color w:val="FF0000"/>
                <w:kern w:val="0"/>
              </w:rPr>
            </w:pPr>
            <w:r>
              <w:rPr>
                <w:rFonts w:eastAsia="Calibri" w:cs="Calibri"/>
                <w:color w:val="FF0000"/>
                <w:kern w:val="0"/>
                <w:lang w:val="ka-GE"/>
              </w:rPr>
              <w:t>სამეწარმეო ფირმები</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9</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contextualSpacing/>
              <w:jc w:val="both"/>
              <w:rPr>
                <w:rFonts w:ascii="Calibri" w:hAnsi="Calibri" w:eastAsia="Calibri" w:cs="Calibri"/>
                <w:color w:val="000000"/>
                <w:kern w:val="0"/>
                <w:lang w:val="ka-GE"/>
              </w:rPr>
            </w:pPr>
            <w:r>
              <w:rPr>
                <w:rFonts w:eastAsia="Calibri" w:cs="Calibri"/>
                <w:color w:val="000000"/>
                <w:kern w:val="0"/>
                <w:lang w:val="ka-GE"/>
              </w:rPr>
              <w:t>ყველაზე ხშირი შეცდომა, რასაც მეწარმეები უშვებენ შესაძლებლობის ძებნის პროცესში არის ის, რომ:</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rPr>
            </w:pPr>
            <w:r>
              <w:rPr>
                <w:rFonts w:eastAsia="Calibri" w:cs="Calibri"/>
                <w:color w:val="FF0000"/>
                <w:kern w:val="0"/>
                <w:lang w:val="ka-GE"/>
              </w:rPr>
              <w:t>ისინი ირჩევენ უკვე არსებულ პროდუქტს</w:t>
            </w:r>
          </w:p>
        </w:tc>
      </w:tr>
      <w:tr>
        <w:trPr>
          <w:trHeight w:val="1760" w:hRule="atLeast"/>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10</w:t>
            </w:r>
          </w:p>
        </w:tc>
        <w:tc>
          <w:tcPr>
            <w:tcW w:w="514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280" w:leader="none"/>
              </w:tabs>
              <w:spacing w:lineRule="auto" w:line="240" w:before="0" w:after="0"/>
              <w:rPr>
                <w:rFonts w:ascii="Calibri" w:hAnsi="Calibri" w:eastAsia="Calibri" w:cs="Calibri"/>
                <w:color w:val="000000"/>
                <w:kern w:val="0"/>
              </w:rPr>
            </w:pPr>
            <w:r>
              <w:rPr>
                <w:rFonts w:eastAsia="Calibri" w:cs="Calibri"/>
                <w:color w:val="000000"/>
                <w:kern w:val="0"/>
                <w:lang w:val="ka-GE"/>
              </w:rPr>
              <w:t>მეწარმეობის თვალსაზრისით, შესაძლებლობას აქვს ოთხი ძირითადი მახასიათებელი, იგი არის</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20"/>
                <w:tab w:val="left" w:pos="5535" w:leader="none"/>
              </w:tabs>
              <w:spacing w:lineRule="auto" w:line="240" w:before="0" w:after="200"/>
              <w:jc w:val="both"/>
              <w:rPr>
                <w:rFonts w:ascii="Calibri" w:hAnsi="Calibri" w:eastAsia="Calibri" w:cs="Calibri"/>
                <w:color w:val="FF0000"/>
                <w:kern w:val="0"/>
              </w:rPr>
            </w:pPr>
            <w:r>
              <w:rPr>
                <w:rFonts w:eastAsia="Calibri" w:cs="Calibri"/>
                <w:color w:val="FF0000"/>
                <w:kern w:val="0"/>
                <w:lang w:val="ka-GE"/>
              </w:rPr>
              <w:t>1.მიმზიდველი, 2. დროული, 3.გრძელვადიანი, და 4. პროდუქტის მომსახურების, ან ბიზნესის გამაძლიერებელი, რომელიც მყიდველებისთვის და მომხმარებლებისთვის ქმნის რაიმეს ღირებულს</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11</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contextualSpacing/>
              <w:jc w:val="both"/>
              <w:rPr>
                <w:rFonts w:ascii="Calibri" w:hAnsi="Calibri" w:eastAsia="Calibri" w:cs="Calibri"/>
                <w:color w:val="000000"/>
                <w:kern w:val="0"/>
                <w:lang w:val="ka-GE"/>
              </w:rPr>
            </w:pPr>
            <w:r>
              <w:rPr>
                <w:rFonts w:eastAsia="Calibri" w:cs="Calibri"/>
                <w:color w:val="000000"/>
                <w:kern w:val="0"/>
                <w:lang w:val="ka-GE"/>
              </w:rPr>
              <w:t>მეწარმეები, რომელ სამ მიდგომას იყენებენ შესაძლებლობის შესაცნობად, რომლის მიხედვითაც ოპერირებენ მათი ახალი საწარმოები?</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ტენდენციებზე დაკვირვება; პრობლემის გადაჭრა; ბაზარზე არსებული ხარვეზის პოვნა</w:t>
            </w:r>
          </w:p>
        </w:tc>
      </w:tr>
      <w:tr>
        <w:trPr>
          <w:trHeight w:val="887" w:hRule="atLeast"/>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12</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შესაძლებლობების შეცნობის მიდგომიდან - „ტენდენციებზე დაკვირვება“-ში, რომელია ყველაზე მნიშვნელოვანი ტენდენციები ?</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ეკონომიკური, სოციალური, ტექნოლოგიური, პოლიტიკური ტენდენციები</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13</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რას აჩვენებს კვლევის შედეგები, რომ დაახლოებით ბიზნესის დამწყებთა რამდენმა პროცენტმა მიიღო იდეა,</w:t>
            </w:r>
            <w:r>
              <w:rPr>
                <w:rFonts w:eastAsia="Calibri" w:cs="Calibri"/>
                <w:color w:val="000000"/>
                <w:kern w:val="0"/>
              </w:rPr>
              <w:t xml:space="preserve"> </w:t>
            </w:r>
            <w:r>
              <w:rPr>
                <w:rFonts w:eastAsia="Calibri" w:cs="Calibri"/>
                <w:color w:val="000000"/>
                <w:kern w:val="0"/>
                <w:lang w:val="ka-GE"/>
              </w:rPr>
              <w:t xml:space="preserve"> სოციალური კონტაქტებიდან?</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rPr>
            </w:pPr>
            <w:r>
              <w:rPr>
                <w:rFonts w:eastAsia="Calibri" w:cs="Calibri"/>
                <w:color w:val="FF0000"/>
                <w:kern w:val="0"/>
                <w:lang w:val="ka-GE"/>
              </w:rPr>
              <w:t>40-50 %-მა</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14</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ბიზნესთან დაკავშირებით, ინდივიდის შემოქმედებითი იდეების  გენერირების შემდეგი 5 საფეხურია:</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rPr>
            </w:pPr>
            <w:r>
              <w:rPr>
                <w:rFonts w:eastAsia="Calibri" w:cs="Calibri"/>
                <w:color w:val="FF0000"/>
                <w:kern w:val="0"/>
                <w:lang w:val="ka-GE"/>
              </w:rPr>
              <w:t>მომზადება, ინკუბაცია, გაცნობიერება, შეფასება, სრულყოფა</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15</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მეწარმეობის სფეროში იდეა, რომელიც არის მიმზიდველი, დროული, გრძელვადიანი და რომელიც მომხმარებლებისთვის ქმნის რაიმე ღირებულს, არის:</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შესაძლებლობა</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16</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Light" w:cs="Calibri"/>
                <w:color w:val="000000"/>
                <w:kern w:val="0"/>
                <w:lang w:val="ka-GE"/>
              </w:rPr>
            </w:pPr>
            <w:r>
              <w:rPr>
                <w:rFonts w:eastAsia="Calibri-Light" w:cs="Calibri"/>
                <w:color w:val="000000"/>
                <w:kern w:val="0"/>
                <w:lang w:val="ka-GE"/>
              </w:rPr>
              <w:t>„</w:t>
            </w:r>
            <w:r>
              <w:rPr>
                <w:rFonts w:eastAsia="Calibri-Light" w:cs="Calibri"/>
                <w:color w:val="000000"/>
                <w:kern w:val="0"/>
                <w:lang w:val="ka-GE"/>
              </w:rPr>
              <w:t>მეწარმეს“ ხშირად ბიზნესმენს ან სტარტაპერს უწოდებენ, ევროპის სამეწარმეო კომპე-</w:t>
            </w:r>
          </w:p>
          <w:p>
            <w:pPr>
              <w:pStyle w:val="Normal"/>
              <w:spacing w:lineRule="auto" w:line="240" w:before="0" w:after="0"/>
              <w:rPr>
                <w:rFonts w:ascii="Calibri" w:hAnsi="Calibri" w:eastAsia="Calibri" w:cs="Calibri"/>
                <w:color w:val="000000"/>
                <w:kern w:val="0"/>
                <w:lang w:val="ka-GE"/>
              </w:rPr>
            </w:pPr>
            <w:r>
              <w:rPr>
                <w:rFonts w:eastAsia="Calibri-Light" w:cs="Calibri"/>
                <w:color w:val="000000"/>
                <w:kern w:val="0"/>
                <w:lang w:val="ka-GE"/>
              </w:rPr>
              <w:t>ტენციების ჩარჩოს მიხედვით კი, მეწარმეები შესაძლოა დავყოთ</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 w:cs="Calibri"/>
                <w:color w:val="FF0000"/>
                <w:kern w:val="0"/>
                <w:lang w:val="ka-GE"/>
              </w:rPr>
            </w:pPr>
            <w:r>
              <w:rPr>
                <w:rFonts w:eastAsia="Calibri" w:cs="Calibri"/>
                <w:color w:val="FF0000"/>
                <w:kern w:val="0"/>
                <w:lang w:val="ka-GE"/>
              </w:rPr>
              <w:t>ანტრეპრენერებად</w:t>
            </w:r>
          </w:p>
          <w:p>
            <w:pPr>
              <w:pStyle w:val="Normal"/>
              <w:spacing w:lineRule="auto" w:line="240" w:before="0" w:after="0"/>
              <w:rPr>
                <w:rFonts w:ascii="Calibri" w:hAnsi="Calibri" w:eastAsia="Calibri" w:cs="Calibri"/>
                <w:color w:val="FF0000"/>
                <w:kern w:val="0"/>
                <w:lang w:val="ka-GE"/>
              </w:rPr>
            </w:pPr>
            <w:r>
              <w:rPr>
                <w:rFonts w:eastAsia="Calibri" w:cs="Calibri"/>
                <w:color w:val="FF0000"/>
                <w:kern w:val="0"/>
                <w:lang w:val="ka-GE"/>
              </w:rPr>
              <w:t>და ინტრაპრენერებად</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17</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 w:cs="Calibri"/>
                <w:color w:val="000000"/>
                <w:kern w:val="0"/>
                <w:lang w:val="ka-GE"/>
              </w:rPr>
            </w:pPr>
            <w:r>
              <w:rPr>
                <w:rFonts w:eastAsia="Calibri-Bold" w:cs="Calibri"/>
                <w:bCs/>
                <w:color w:val="000000"/>
                <w:kern w:val="0"/>
                <w:lang w:val="ka-GE"/>
              </w:rPr>
              <w:t xml:space="preserve">ბიზნესმენი </w:t>
            </w:r>
            <w:r>
              <w:rPr>
                <w:rFonts w:eastAsia="Calibri-Bold" w:cs="Calibri"/>
                <w:color w:val="000000"/>
                <w:kern w:val="0"/>
                <w:lang w:val="ka-GE"/>
              </w:rPr>
              <w:t>– არის</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Bold" w:cs="Calibri"/>
                <w:color w:val="FF0000"/>
                <w:kern w:val="0"/>
                <w:lang w:val="ka-GE"/>
              </w:rPr>
            </w:pPr>
            <w:r>
              <w:rPr>
                <w:rFonts w:eastAsia="Calibri-Bold" w:cs="Calibri"/>
                <w:color w:val="FF0000"/>
                <w:kern w:val="0"/>
                <w:lang w:val="ka-GE"/>
              </w:rPr>
              <w:t>ვინც ქმნის ბიზნესს უკვე არსებულ იდეაზე დაყრდნობით და მომხმარებელს სთავაზობს პროდუქტს ან მომსახურებას</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18</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 w:cs="Calibri"/>
                <w:color w:val="000000"/>
                <w:kern w:val="0"/>
                <w:lang w:val="ka-GE"/>
              </w:rPr>
            </w:pPr>
            <w:r>
              <w:rPr>
                <w:rFonts w:eastAsia="Calibri-Bold" w:cs="Calibri"/>
                <w:bCs/>
                <w:color w:val="000000"/>
                <w:kern w:val="0"/>
                <w:lang w:val="ka-GE"/>
              </w:rPr>
              <w:t xml:space="preserve">სტარტაპერი </w:t>
            </w:r>
            <w:r>
              <w:rPr>
                <w:rFonts w:eastAsia="Calibri-Bold" w:cs="Calibri"/>
                <w:color w:val="000000"/>
                <w:kern w:val="0"/>
                <w:lang w:val="ka-GE"/>
              </w:rPr>
              <w:t>– არის</w:t>
            </w:r>
          </w:p>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Bold" w:cs="Calibri"/>
                <w:color w:val="FF0000"/>
                <w:kern w:val="0"/>
                <w:lang w:val="ka-GE"/>
              </w:rPr>
            </w:pPr>
            <w:r>
              <w:rPr>
                <w:rFonts w:eastAsia="Calibri-Bold" w:cs="Calibri"/>
                <w:color w:val="FF0000"/>
                <w:kern w:val="0"/>
                <w:lang w:val="ka-GE"/>
              </w:rPr>
              <w:t>ორგანიზაცია, რომელიც სრული განუსაზღვრელობის პირობებში ქმნის ახალ პროდუქტს ან სერვისს</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19</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 w:cs="Calibri"/>
                <w:color w:val="000000"/>
                <w:kern w:val="0"/>
                <w:lang w:val="ka-GE"/>
              </w:rPr>
            </w:pPr>
            <w:r>
              <w:rPr>
                <w:rFonts w:eastAsia="Calibri-Bold" w:cs="Calibri"/>
                <w:bCs/>
                <w:color w:val="000000"/>
                <w:kern w:val="0"/>
                <w:lang w:val="ka-GE"/>
              </w:rPr>
              <w:t>ანტრეპრენერი - არის</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ვინც ახალ იდეებსა და შესაძლებლობებზე დაყრდნობით ქმნის ეკონომიკურ, სოციალურ ან კულტურულ ღირებულებას</w:t>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20</w:t>
            </w:r>
          </w:p>
        </w:tc>
        <w:tc>
          <w:tcPr>
            <w:tcW w:w="51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Bold" w:cs="Calibri"/>
                <w:bCs/>
                <w:color w:val="000000"/>
                <w:kern w:val="0"/>
                <w:lang w:val="ka-GE"/>
              </w:rPr>
              <w:t xml:space="preserve">ინტრაპრენერი </w:t>
            </w:r>
            <w:r>
              <w:rPr>
                <w:rFonts w:eastAsia="Calibri-Bold" w:cs="Calibri"/>
                <w:color w:val="000000"/>
                <w:kern w:val="0"/>
                <w:lang w:val="ka-GE"/>
              </w:rPr>
              <w:t>– არის</w:t>
            </w:r>
          </w:p>
        </w:tc>
        <w:tc>
          <w:tcPr>
            <w:tcW w:w="532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ანტრეპრენული ორგანიზაციის შიგნით</w:t>
            </w:r>
          </w:p>
        </w:tc>
      </w:tr>
    </w:tbl>
    <w:p>
      <w:pPr>
        <w:pStyle w:val="Normal"/>
        <w:rPr/>
      </w:pPr>
      <w:r>
        <w:rPr/>
      </w:r>
    </w:p>
    <w:tbl>
      <w:tblPr>
        <w:tblpPr w:vertAnchor="page" w:horzAnchor="margin" w:leftFromText="180" w:rightFromText="180" w:tblpX="-325" w:tblpY="1"/>
        <w:tblW w:w="10179" w:type="dxa"/>
        <w:jc w:val="left"/>
        <w:tblInd w:w="108" w:type="dxa"/>
        <w:tblLayout w:type="fixed"/>
        <w:tblCellMar>
          <w:top w:w="0" w:type="dxa"/>
          <w:left w:w="108" w:type="dxa"/>
          <w:bottom w:w="0" w:type="dxa"/>
          <w:right w:w="108" w:type="dxa"/>
        </w:tblCellMar>
      </w:tblPr>
      <w:tblGrid>
        <w:gridCol w:w="556"/>
        <w:gridCol w:w="4093"/>
        <w:gridCol w:w="5447"/>
        <w:gridCol w:w="82"/>
      </w:tblGrid>
      <w:tr>
        <w:trPr>
          <w:trHeight w:val="1906" w:hRule="atLeast"/>
        </w:trPr>
        <w:tc>
          <w:tcPr>
            <w:tcW w:w="10178" w:type="dxa"/>
            <w:gridSpan w:val="4"/>
            <w:tcBorders>
              <w:bottom w:val="single" w:sz="4" w:space="0" w:color="000000"/>
            </w:tcBorders>
          </w:tcPr>
          <w:p>
            <w:pPr>
              <w:pStyle w:val="Normal"/>
              <w:spacing w:lineRule="auto" w:line="240" w:before="0" w:after="0"/>
              <w:jc w:val="center"/>
              <w:rPr>
                <w:rFonts w:ascii="Calibri" w:hAnsi="Calibri" w:eastAsia="Calibri" w:cs="Calibri"/>
                <w:kern w:val="0"/>
                <w:lang w:val="ka-GE"/>
              </w:rPr>
            </w:pPr>
            <w:r>
              <w:rPr>
                <w:rFonts w:eastAsia="Calibri" w:cs="Calibri"/>
                <w:kern w:val="0"/>
                <w:lang w:val="ka-GE"/>
              </w:rPr>
            </w:r>
          </w:p>
          <w:p>
            <w:pPr>
              <w:pStyle w:val="Normal"/>
              <w:spacing w:lineRule="auto" w:line="240" w:before="0" w:after="0"/>
              <w:jc w:val="center"/>
              <w:rPr>
                <w:rFonts w:ascii="Calibri" w:hAnsi="Calibri" w:eastAsia="Calibri" w:cs="Calibri"/>
                <w:kern w:val="0"/>
                <w:lang w:val="ka-GE"/>
              </w:rPr>
            </w:pPr>
            <w:r>
              <w:rPr>
                <w:rFonts w:eastAsia="Calibri" w:cs="Calibri"/>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r>
          </w:p>
          <w:p>
            <w:pPr>
              <w:pStyle w:val="Normal"/>
              <w:spacing w:lineRule="auto" w:line="240" w:before="0" w:after="0"/>
              <w:jc w:val="center"/>
              <w:rPr>
                <w:rFonts w:ascii="Calibri" w:hAnsi="Calibri" w:eastAsia="Calibri" w:cs="Calibri"/>
                <w:b/>
                <w:bCs/>
                <w:kern w:val="0"/>
                <w:lang w:val="ka-GE"/>
              </w:rPr>
            </w:pPr>
            <w:r>
              <w:rPr>
                <w:rFonts w:eastAsia="Calibri" w:cs="Calibri"/>
                <w:b/>
                <w:bCs/>
                <w:kern w:val="0"/>
                <w:lang w:val="ka-GE"/>
              </w:rPr>
              <w:t>ქვიზი N2</w:t>
            </w:r>
          </w:p>
          <w:p>
            <w:pPr>
              <w:pStyle w:val="Normal"/>
              <w:spacing w:lineRule="auto" w:line="240" w:before="0" w:after="0"/>
              <w:jc w:val="center"/>
              <w:rPr>
                <w:rFonts w:ascii="Calibri" w:hAnsi="Calibri" w:eastAsia="Calibri" w:cs="Calibri"/>
                <w:kern w:val="0"/>
                <w:lang w:val="ka-GE"/>
              </w:rPr>
            </w:pPr>
            <w:r>
              <w:rPr>
                <w:rFonts w:eastAsia="Calibri" w:cs="Calibri"/>
                <w:kern w:val="0"/>
                <w:lang w:val="ka-GE"/>
              </w:rPr>
            </w:r>
          </w:p>
        </w:tc>
      </w:tr>
      <w:tr>
        <w:trPr>
          <w:trHeight w:val="964" w:hRule="atLeast"/>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1</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kern w:val="0"/>
                <w:sz w:val="22"/>
                <w:szCs w:val="22"/>
                <w:lang w:val="ka-GE"/>
              </w:rPr>
            </w:pPr>
            <w:r>
              <w:rPr>
                <w:rFonts w:eastAsia="Calibri" w:cs="Calibri"/>
                <w:kern w:val="0"/>
                <w:sz w:val="22"/>
                <w:szCs w:val="22"/>
                <w:lang w:val="ka-GE"/>
              </w:rPr>
              <w:t>ძირითადად ჩვენთან გავრცელებულია ბიზნესის შემდეგი სახეები:</w:t>
            </w:r>
          </w:p>
          <w:p>
            <w:pPr>
              <w:pStyle w:val="Normal"/>
              <w:spacing w:lineRule="auto" w:line="240" w:before="0" w:after="160"/>
              <w:contextualSpacing/>
              <w:jc w:val="both"/>
              <w:rPr>
                <w:rFonts w:ascii="Calibri" w:hAnsi="Calibri" w:eastAsia="Calibri" w:cs="Calibri"/>
                <w:kern w:val="0"/>
                <w:lang w:val="ka-GE"/>
              </w:rPr>
            </w:pPr>
            <w:r>
              <w:rPr>
                <w:rFonts w:eastAsia="Calibri" w:cs="Calibri"/>
                <w:kern w:val="0"/>
                <w:lang w:val="ka-GE"/>
              </w:rPr>
            </w:r>
          </w:p>
        </w:tc>
        <w:tc>
          <w:tcPr>
            <w:tcW w:w="544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1020" w:leader="none"/>
              </w:tabs>
              <w:spacing w:lineRule="auto" w:line="240" w:before="0" w:after="0"/>
              <w:jc w:val="both"/>
              <w:rPr>
                <w:rFonts w:ascii="Calibri" w:hAnsi="Calibri" w:eastAsia="Calibri" w:cs="Calibri"/>
                <w:color w:val="FF0000"/>
                <w:kern w:val="0"/>
              </w:rPr>
            </w:pPr>
            <w:r>
              <w:rPr>
                <w:rFonts w:eastAsia="Calibri" w:cs="Calibri"/>
                <w:color w:val="FF0000"/>
                <w:kern w:val="0"/>
                <w:sz w:val="22"/>
                <w:szCs w:val="22"/>
                <w:lang w:val="ka-GE"/>
              </w:rPr>
              <w:t>საწარმოო ბიზნესი</w:t>
            </w:r>
            <w:r>
              <w:rPr>
                <w:rFonts w:eastAsia="Calibri" w:cs="Calibri"/>
                <w:color w:val="FF0000"/>
                <w:kern w:val="0"/>
                <w:sz w:val="22"/>
                <w:szCs w:val="22"/>
              </w:rPr>
              <w:t xml:space="preserve">; </w:t>
            </w:r>
            <w:r>
              <w:rPr>
                <w:rFonts w:eastAsia="Calibri" w:cs="Calibri"/>
                <w:color w:val="FF0000"/>
                <w:kern w:val="0"/>
                <w:sz w:val="22"/>
                <w:szCs w:val="22"/>
                <w:lang w:val="ka-GE"/>
              </w:rPr>
              <w:t>კომერციული (სავაჭრო) ბიზნესი</w:t>
            </w:r>
            <w:r>
              <w:rPr>
                <w:rFonts w:eastAsia="Calibri" w:cs="Calibri"/>
                <w:color w:val="FF0000"/>
                <w:kern w:val="0"/>
                <w:sz w:val="22"/>
                <w:szCs w:val="22"/>
              </w:rPr>
              <w:t xml:space="preserve">; </w:t>
            </w:r>
            <w:r>
              <w:rPr>
                <w:rFonts w:eastAsia="Calibri" w:cs="Calibri"/>
                <w:color w:val="FF0000"/>
                <w:kern w:val="0"/>
                <w:sz w:val="22"/>
                <w:szCs w:val="22"/>
                <w:lang w:val="ka-GE"/>
              </w:rPr>
              <w:t>საფინანსო (საბანკო-საკრედიტო) ბიზნესი</w:t>
            </w:r>
            <w:r>
              <w:rPr>
                <w:rFonts w:eastAsia="Calibri" w:cs="Calibri"/>
                <w:color w:val="FF0000"/>
                <w:kern w:val="0"/>
                <w:sz w:val="22"/>
                <w:szCs w:val="22"/>
              </w:rPr>
              <w:t xml:space="preserve">; </w:t>
            </w:r>
            <w:r>
              <w:rPr>
                <w:rFonts w:eastAsia="Calibri" w:cs="Calibri"/>
                <w:color w:val="FF0000"/>
                <w:kern w:val="0"/>
                <w:sz w:val="22"/>
                <w:szCs w:val="22"/>
                <w:lang w:val="ka-GE"/>
              </w:rPr>
              <w:t>სადაზღვევო ბიზნესი</w:t>
            </w:r>
            <w:r>
              <w:rPr>
                <w:rFonts w:eastAsia="Calibri" w:cs="Calibri"/>
                <w:color w:val="FF0000"/>
                <w:kern w:val="0"/>
                <w:sz w:val="22"/>
                <w:szCs w:val="22"/>
              </w:rPr>
              <w:t xml:space="preserve">; </w:t>
            </w:r>
            <w:r>
              <w:rPr>
                <w:rFonts w:eastAsia="Calibri" w:cs="Calibri"/>
                <w:color w:val="FF0000"/>
                <w:kern w:val="0"/>
                <w:sz w:val="22"/>
                <w:szCs w:val="22"/>
                <w:lang w:val="ka-GE"/>
              </w:rPr>
              <w:t>სამომხმარებლო,  საკონსულტაციო ბიზნესი</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2</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kern w:val="0"/>
                <w:sz w:val="22"/>
                <w:szCs w:val="22"/>
                <w:lang w:val="ka-GE"/>
              </w:rPr>
            </w:pPr>
            <w:r>
              <w:rPr>
                <w:rFonts w:eastAsia="Calibri" w:cs="Calibri"/>
                <w:kern w:val="0"/>
                <w:sz w:val="22"/>
                <w:szCs w:val="22"/>
                <w:lang w:val="ka-GE"/>
              </w:rPr>
              <w:t>რომელი ბიზნესის სახეობა განეკუთვნება ბიზნესის ძნელ სახეობას?</w:t>
            </w:r>
          </w:p>
          <w:p>
            <w:pPr>
              <w:pStyle w:val="Normal"/>
              <w:widowControl w:val="false"/>
              <w:tabs>
                <w:tab w:val="clear" w:pos="720"/>
                <w:tab w:val="left" w:pos="1020" w:leader="none"/>
              </w:tabs>
              <w:spacing w:lineRule="auto" w:line="240" w:before="0" w:after="200"/>
              <w:jc w:val="both"/>
              <w:rPr>
                <w:rFonts w:ascii="Calibri" w:hAnsi="Calibri" w:eastAsia="Calibri" w:cs="Calibri"/>
                <w:kern w:val="0"/>
              </w:rPr>
            </w:pPr>
            <w:r>
              <w:rPr>
                <w:rFonts w:eastAsia="Calibri" w:cs="Calibri"/>
                <w:kern w:val="0"/>
              </w:rPr>
            </w:r>
          </w:p>
        </w:tc>
        <w:tc>
          <w:tcPr>
            <w:tcW w:w="544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1020" w:leader="none"/>
              </w:tabs>
              <w:spacing w:lineRule="auto" w:line="240" w:before="0" w:after="0"/>
              <w:rPr>
                <w:rFonts w:ascii="Calibri" w:hAnsi="Calibri" w:eastAsia="Calibri" w:cs="Calibri"/>
                <w:color w:val="FF0000"/>
                <w:kern w:val="0"/>
              </w:rPr>
            </w:pPr>
            <w:r>
              <w:rPr>
                <w:rFonts w:eastAsia="Calibri" w:cs="Calibri"/>
                <w:color w:val="FF0000"/>
                <w:kern w:val="0"/>
                <w:sz w:val="22"/>
                <w:szCs w:val="22"/>
                <w:lang w:val="ka-GE"/>
              </w:rPr>
              <w:t>საწარმოო ბიზნესი</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3</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რას უწოდებენ ეკონომისტები სიდიდეს, როდესაც შეძენილი  და საკუთარი ძირთადი საშუალებები გამოიყენება წარმოების პროცესში ხანგრძლივი დროის განმავლობაში და მათი ცვეთის კვალობაზე იზრდება წარმოებული საქონლის ღირებულება?</w:t>
            </w:r>
          </w:p>
          <w:p>
            <w:pPr>
              <w:pStyle w:val="Normal"/>
              <w:widowControl w:val="false"/>
              <w:spacing w:lineRule="auto" w:line="240" w:before="0" w:after="200"/>
              <w:rPr>
                <w:rFonts w:ascii="Calibri" w:hAnsi="Calibri" w:eastAsia="Calibri" w:cs="Calibri"/>
                <w:kern w:val="0"/>
              </w:rPr>
            </w:pPr>
            <w:r>
              <w:rPr>
                <w:rFonts w:eastAsia="Calibri" w:cs="Calibri"/>
                <w:kern w:val="0"/>
              </w:rPr>
            </w:r>
          </w:p>
        </w:tc>
        <w:tc>
          <w:tcPr>
            <w:tcW w:w="5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Calibri" w:hAnsi="Calibri" w:eastAsia="Calibri" w:cs="Calibri"/>
                <w:color w:val="FF0000"/>
                <w:kern w:val="0"/>
              </w:rPr>
            </w:pPr>
            <w:r>
              <w:rPr>
                <w:rFonts w:eastAsia="Calibri" w:cs="Calibri"/>
                <w:color w:val="FF0000"/>
                <w:kern w:val="0"/>
                <w:sz w:val="22"/>
                <w:szCs w:val="22"/>
                <w:lang w:val="ka-GE"/>
              </w:rPr>
              <w:t>ძირითადი საშუალებების ამორტიზაციას</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4</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სავაჭრო ბიზნესი, რომელიც ავლენს მოთხოვნას საქონელზე, რომელ ბიზნესს აქეზებს (სტიმულს აძლევს)?</w:t>
            </w:r>
          </w:p>
          <w:p>
            <w:pPr>
              <w:pStyle w:val="Normal"/>
              <w:spacing w:lineRule="auto" w:line="240" w:before="0" w:after="160"/>
              <w:ind w:left="142"/>
              <w:contextualSpacing/>
              <w:jc w:val="both"/>
              <w:rPr>
                <w:rFonts w:ascii="Calibri" w:hAnsi="Calibri" w:eastAsia="Calibri" w:cs="Calibri"/>
                <w:kern w:val="0"/>
                <w:lang w:val="ka-GE"/>
              </w:rPr>
            </w:pPr>
            <w:r>
              <w:rPr>
                <w:rFonts w:eastAsia="Calibri" w:cs="Calibri"/>
                <w:kern w:val="0"/>
                <w:lang w:val="ka-GE"/>
              </w:rPr>
            </w:r>
          </w:p>
        </w:tc>
        <w:tc>
          <w:tcPr>
            <w:tcW w:w="544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115"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sz w:val="22"/>
                <w:szCs w:val="22"/>
                <w:lang w:val="ka-GE"/>
              </w:rPr>
              <w:t>საწარმოო ბიზნესს</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5</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რომელი ბიზნესი, გულისხმობს ფულისა და ფასიანი ქაღალდების ყიდვა-გაყიდვას, რომელიც უზრუნველყოფს მოგების მიღებას?</w:t>
            </w:r>
          </w:p>
          <w:p>
            <w:pPr>
              <w:pStyle w:val="Normal"/>
              <w:spacing w:lineRule="auto" w:line="240" w:before="0" w:after="160"/>
              <w:ind w:left="142"/>
              <w:contextualSpacing/>
              <w:jc w:val="both"/>
              <w:rPr>
                <w:rFonts w:ascii="Calibri" w:hAnsi="Calibri" w:eastAsia="Calibri" w:cs="Calibri"/>
                <w:kern w:val="0"/>
                <w:lang w:val="ka-GE"/>
              </w:rPr>
            </w:pPr>
            <w:r>
              <w:rPr>
                <w:rFonts w:eastAsia="Calibri" w:cs="Calibri"/>
                <w:kern w:val="0"/>
                <w:lang w:val="ka-GE"/>
              </w:rPr>
            </w:r>
          </w:p>
        </w:tc>
        <w:tc>
          <w:tcPr>
            <w:tcW w:w="544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160" w:leader="none"/>
              </w:tabs>
              <w:spacing w:lineRule="auto" w:line="240" w:before="0" w:after="0"/>
              <w:jc w:val="both"/>
              <w:rPr>
                <w:rFonts w:ascii="Calibri" w:hAnsi="Calibri" w:eastAsia="Calibri" w:cs="Calibri"/>
                <w:color w:val="FF0000"/>
                <w:kern w:val="0"/>
              </w:rPr>
            </w:pPr>
            <w:r>
              <w:rPr>
                <w:rFonts w:eastAsia="Calibri" w:cs="Calibri"/>
                <w:color w:val="FF0000"/>
                <w:kern w:val="0"/>
                <w:sz w:val="22"/>
                <w:szCs w:val="22"/>
                <w:lang w:val="ka-GE"/>
              </w:rPr>
              <w:t>საფინანსო (საბანკო-საკრედიტო) ბიზნესი</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6</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სადაზღვევო ბიზნესში, რომელია ყველაზე ცნობილი დაზღვევის სამი სახე?</w:t>
            </w:r>
          </w:p>
          <w:p>
            <w:pPr>
              <w:pStyle w:val="Normal"/>
              <w:spacing w:lineRule="auto" w:line="240" w:before="0" w:after="160"/>
              <w:ind w:left="142"/>
              <w:contextualSpacing/>
              <w:jc w:val="both"/>
              <w:rPr>
                <w:rFonts w:ascii="Calibri" w:hAnsi="Calibri" w:eastAsia="Calibri" w:cs="Calibri"/>
                <w:kern w:val="0"/>
                <w:lang w:val="ka-GE"/>
              </w:rPr>
            </w:pPr>
            <w:r>
              <w:rPr>
                <w:rFonts w:eastAsia="Calibri" w:cs="Calibri"/>
                <w:kern w:val="0"/>
                <w:lang w:val="ka-GE"/>
              </w:rPr>
            </w:r>
          </w:p>
        </w:tc>
        <w:tc>
          <w:tcPr>
            <w:tcW w:w="544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160" w:leader="none"/>
              </w:tabs>
              <w:spacing w:lineRule="auto" w:line="240" w:before="0" w:after="0"/>
              <w:jc w:val="both"/>
              <w:rPr>
                <w:rFonts w:ascii="Calibri" w:hAnsi="Calibri" w:eastAsia="Calibri" w:cs="Calibri"/>
                <w:color w:val="FF0000"/>
                <w:kern w:val="0"/>
              </w:rPr>
            </w:pPr>
            <w:r>
              <w:rPr>
                <w:rFonts w:eastAsia="Calibri" w:cs="Calibri"/>
                <w:color w:val="FF0000"/>
                <w:kern w:val="0"/>
              </w:rPr>
              <w:t xml:space="preserve"> </w:t>
            </w:r>
            <w:r>
              <w:rPr>
                <w:rFonts w:eastAsia="Calibri" w:cs="Calibri"/>
                <w:color w:val="FF0000"/>
                <w:kern w:val="0"/>
                <w:sz w:val="22"/>
                <w:szCs w:val="22"/>
                <w:lang w:val="ka-GE"/>
              </w:rPr>
              <w:t>სიცოცხლისა და ჯანმრთელობის; ქონების; პასუხისმგებლობის დაზღვევა</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7</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სამომხმარებლო,  საკონსულტაციო ბიზნესის ფარგლებში, აუდიტორული საქმიანობა, მოიცავს საწარმოების (ფირმების) ბუღალტრული-ფინანსური ანგარიშგების ექსპერტიზის ჩატარებას. განასხვავებენ ორი სახის აუდიტს:</w:t>
            </w:r>
          </w:p>
          <w:p>
            <w:pPr>
              <w:pStyle w:val="Normal"/>
              <w:widowControl w:val="false"/>
              <w:tabs>
                <w:tab w:val="clear" w:pos="720"/>
                <w:tab w:val="left" w:pos="5655" w:leader="none"/>
              </w:tabs>
              <w:spacing w:lineRule="auto" w:line="240" w:before="0" w:after="0"/>
              <w:rPr>
                <w:rFonts w:ascii="Calibri" w:hAnsi="Calibri" w:eastAsia="Calibri" w:cs="Calibri"/>
                <w:kern w:val="0"/>
                <w:lang w:val="ka-GE"/>
              </w:rPr>
            </w:pPr>
            <w:r>
              <w:rPr>
                <w:rFonts w:eastAsia="Calibri" w:cs="Calibri"/>
                <w:kern w:val="0"/>
                <w:lang w:val="ka-GE"/>
              </w:rPr>
            </w:r>
          </w:p>
        </w:tc>
        <w:tc>
          <w:tcPr>
            <w:tcW w:w="544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220"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sz w:val="22"/>
                <w:szCs w:val="22"/>
                <w:lang w:val="ka-GE"/>
              </w:rPr>
              <w:t>შიდა და გარე აუდიტს</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8</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ფაქტორების ერთობლიობა, რომლებიც არსებობენ ბიზნესის გავლენისა და კონტროლის მიღმა და რომლებსაც შეუძლიათ, როგორც დადებითი, ისე უარყოფითი გავლენის მოხდენა ბიზნესის ფუნქციონირებასა და განვითარებაზე  არის:</w:t>
            </w:r>
          </w:p>
          <w:p>
            <w:pPr>
              <w:pStyle w:val="Normal"/>
              <w:spacing w:lineRule="auto" w:line="240" w:before="0" w:after="160"/>
              <w:ind w:left="142"/>
              <w:contextualSpacing/>
              <w:jc w:val="both"/>
              <w:rPr>
                <w:rFonts w:ascii="Calibri" w:hAnsi="Calibri" w:eastAsia="Calibri" w:cs="Calibri"/>
                <w:kern w:val="0"/>
                <w:lang w:val="ka-GE"/>
              </w:rPr>
            </w:pPr>
            <w:r>
              <w:rPr>
                <w:rFonts w:eastAsia="Calibri" w:cs="Calibri"/>
                <w:kern w:val="0"/>
                <w:lang w:val="ka-GE"/>
              </w:rPr>
            </w:r>
          </w:p>
        </w:tc>
        <w:tc>
          <w:tcPr>
            <w:tcW w:w="544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400"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sz w:val="22"/>
                <w:szCs w:val="22"/>
                <w:lang w:val="ka-GE"/>
              </w:rPr>
              <w:t>ბიზნესის გარემო</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9</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მიმწოდებლები, მომხმარებლები და კონკურენტები, ბიზნესზე ზემოქმედების რომელი გარემოს შემადგენელი ელემენტებია?</w:t>
            </w:r>
          </w:p>
          <w:p>
            <w:pPr>
              <w:pStyle w:val="Normal"/>
              <w:spacing w:lineRule="auto" w:line="240" w:before="0" w:after="160"/>
              <w:contextualSpacing/>
              <w:jc w:val="both"/>
              <w:rPr>
                <w:rFonts w:ascii="Calibri" w:hAnsi="Calibri" w:eastAsia="Calibri" w:cs="Calibri"/>
                <w:kern w:val="0"/>
                <w:lang w:val="ka-GE"/>
              </w:rPr>
            </w:pPr>
            <w:r>
              <w:rPr>
                <w:rFonts w:eastAsia="Calibri" w:cs="Calibri"/>
                <w:kern w:val="0"/>
                <w:lang w:val="ka-GE"/>
              </w:rPr>
            </w:r>
          </w:p>
        </w:tc>
        <w:tc>
          <w:tcPr>
            <w:tcW w:w="5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rPr>
            </w:pPr>
            <w:r>
              <w:rPr>
                <w:rFonts w:eastAsia="Calibri" w:cs="Calibri"/>
                <w:color w:val="FF0000"/>
                <w:kern w:val="0"/>
                <w:sz w:val="22"/>
                <w:szCs w:val="22"/>
                <w:lang w:val="ka-GE"/>
              </w:rPr>
              <w:t>პირდაპირი ზემოქმედების გარემოს</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10</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მაკროგარემო, ბიზნესის რომელი გარემოს შემადგენელი ნაწილია?</w:t>
            </w:r>
          </w:p>
          <w:p>
            <w:pPr>
              <w:pStyle w:val="Normal"/>
              <w:widowControl w:val="false"/>
              <w:tabs>
                <w:tab w:val="clear" w:pos="720"/>
                <w:tab w:val="left" w:pos="5280" w:leader="none"/>
              </w:tabs>
              <w:spacing w:lineRule="auto" w:line="240" w:before="0" w:after="0"/>
              <w:rPr>
                <w:rFonts w:ascii="Calibri" w:hAnsi="Calibri" w:eastAsia="Calibri" w:cs="Calibri"/>
                <w:kern w:val="0"/>
              </w:rPr>
            </w:pPr>
            <w:r>
              <w:rPr>
                <w:rFonts w:eastAsia="Calibri" w:cs="Calibri"/>
                <w:kern w:val="0"/>
              </w:rPr>
            </w:r>
          </w:p>
        </w:tc>
        <w:tc>
          <w:tcPr>
            <w:tcW w:w="5447"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5535" w:leader="none"/>
              </w:tabs>
              <w:spacing w:lineRule="auto" w:line="240" w:before="0" w:after="200"/>
              <w:jc w:val="both"/>
              <w:rPr>
                <w:rFonts w:ascii="Calibri" w:hAnsi="Calibri" w:eastAsia="Calibri" w:cs="Calibri"/>
                <w:color w:val="FF0000"/>
                <w:kern w:val="0"/>
                <w:lang w:val="ka-GE"/>
              </w:rPr>
            </w:pPr>
            <w:r>
              <w:rPr>
                <w:rFonts w:eastAsia="Calibri" w:cs="Calibri"/>
                <w:color w:val="FF0000"/>
                <w:kern w:val="0"/>
                <w:sz w:val="22"/>
                <w:szCs w:val="22"/>
                <w:lang w:val="ka-GE"/>
              </w:rPr>
              <w:t>ბიზნესის ეკონომიკური გარემოს</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11</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მეზოგარემო, ბიზნესის რომელი გარემოს შემადგენელი ნაწილია?</w:t>
            </w:r>
          </w:p>
          <w:p>
            <w:pPr>
              <w:pStyle w:val="Normal"/>
              <w:spacing w:lineRule="auto" w:line="240" w:before="0" w:after="160"/>
              <w:contextualSpacing/>
              <w:jc w:val="both"/>
              <w:rPr>
                <w:rFonts w:ascii="Calibri" w:hAnsi="Calibri" w:eastAsia="Calibri" w:cs="Calibri"/>
                <w:kern w:val="0"/>
                <w:lang w:val="ka-GE"/>
              </w:rPr>
            </w:pPr>
            <w:r>
              <w:rPr>
                <w:rFonts w:eastAsia="Calibri" w:cs="Calibri"/>
                <w:kern w:val="0"/>
                <w:lang w:val="ka-GE"/>
              </w:rPr>
            </w:r>
          </w:p>
        </w:tc>
        <w:tc>
          <w:tcPr>
            <w:tcW w:w="5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sz w:val="22"/>
                <w:szCs w:val="22"/>
                <w:lang w:val="ka-GE"/>
              </w:rPr>
              <w:t>ბიზნესის ეკონომიკური გარემოს</w:t>
            </w:r>
          </w:p>
        </w:tc>
        <w:tc>
          <w:tcPr>
            <w:tcW w:w="82" w:type="dxa"/>
            <w:tcBorders/>
          </w:tcPr>
          <w:p>
            <w:pPr>
              <w:pStyle w:val="Normal"/>
              <w:widowControl/>
              <w:bidi w:val="0"/>
              <w:spacing w:lineRule="auto" w:line="276" w:before="0" w:after="160"/>
              <w:jc w:val="left"/>
              <w:rPr/>
            </w:pPr>
            <w:r>
              <w:rPr/>
            </w:r>
          </w:p>
        </w:tc>
      </w:tr>
      <w:tr>
        <w:trPr>
          <w:trHeight w:val="887" w:hRule="atLeast"/>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12</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საწარმოს ორგანიზაციული სტრუქტურა, რესურსული უზრუნველყოფა,  ფინანსური წყაროები, კადრები, მენეჯმენტი, გასაღების ბაზრები, ტექნოლოგია და ა.შ. ბიზნესის რომელ გარემოს მოიცავს ?</w:t>
            </w:r>
          </w:p>
          <w:p>
            <w:pPr>
              <w:pStyle w:val="Normal"/>
              <w:spacing w:lineRule="auto" w:line="240" w:before="0" w:after="160"/>
              <w:ind w:left="142"/>
              <w:contextualSpacing/>
              <w:jc w:val="both"/>
              <w:rPr>
                <w:rFonts w:ascii="Calibri" w:hAnsi="Calibri" w:eastAsia="Calibri" w:cs="Calibri"/>
                <w:kern w:val="0"/>
                <w:lang w:val="ka-GE"/>
              </w:rPr>
            </w:pPr>
            <w:r>
              <w:rPr>
                <w:rFonts w:eastAsia="Calibri" w:cs="Calibri"/>
                <w:kern w:val="0"/>
                <w:lang w:val="ka-GE"/>
              </w:rPr>
            </w:r>
          </w:p>
        </w:tc>
        <w:tc>
          <w:tcPr>
            <w:tcW w:w="5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sz w:val="22"/>
                <w:szCs w:val="22"/>
                <w:lang w:val="ka-GE"/>
              </w:rPr>
              <w:t>მიკრო გარემოს</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13</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პოსტსოციალისტურ და პოსტკომუნისტურ ქვეყნებში, სანამ საბაზრო ეკონომიკა დამკვიდრდებოდა, მანამდე ბაზარს ჰქონდა  მანკიერი სახე. რა ეწოდებოდა ბაზარს, სადაც საქონელი იყიდებოდა მალულად?</w:t>
            </w:r>
          </w:p>
          <w:p>
            <w:pPr>
              <w:pStyle w:val="Normal"/>
              <w:spacing w:lineRule="auto" w:line="240" w:before="0" w:after="160"/>
              <w:ind w:left="142"/>
              <w:contextualSpacing/>
              <w:jc w:val="both"/>
              <w:rPr>
                <w:rFonts w:ascii="Calibri" w:hAnsi="Calibri" w:eastAsia="Calibri" w:cs="Calibri"/>
                <w:kern w:val="0"/>
                <w:lang w:val="ka-GE"/>
              </w:rPr>
            </w:pPr>
            <w:r>
              <w:rPr>
                <w:rFonts w:eastAsia="Calibri" w:cs="Calibri"/>
                <w:kern w:val="0"/>
                <w:lang w:val="ka-GE"/>
              </w:rPr>
            </w:r>
          </w:p>
        </w:tc>
        <w:tc>
          <w:tcPr>
            <w:tcW w:w="5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rPr>
            </w:pPr>
            <w:r>
              <w:rPr>
                <w:rFonts w:eastAsia="Calibri" w:cs="Calibri"/>
                <w:color w:val="FF0000"/>
                <w:kern w:val="0"/>
                <w:sz w:val="22"/>
                <w:szCs w:val="22"/>
                <w:lang w:val="ka-GE"/>
              </w:rPr>
              <w:t>შავი ბაზარი</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14</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პოსტსოციალისტურ და პოსტკომუნისტურ ქვეყნებში, სანამ საბაზრო ეკონომიკა დამკვიდრდებოდა, მანამდე ბაზარს ჰქონდა  მანკიერი სახე. რა ეწოდებოდა ბაზარს, სადაც ცალკეული კატეგორიის მოქალაქეთა კომპლექსური მომსახურება ხდებოდა პრინციპით: შენ-მე, მე-შენ?</w:t>
            </w:r>
          </w:p>
          <w:p>
            <w:pPr>
              <w:pStyle w:val="Normal"/>
              <w:spacing w:lineRule="auto" w:line="240" w:before="0" w:after="160"/>
              <w:ind w:left="142"/>
              <w:contextualSpacing/>
              <w:jc w:val="both"/>
              <w:rPr>
                <w:rFonts w:ascii="Calibri" w:hAnsi="Calibri" w:eastAsia="Calibri" w:cs="Calibri"/>
                <w:kern w:val="0"/>
                <w:lang w:val="ka-GE"/>
              </w:rPr>
            </w:pPr>
            <w:r>
              <w:rPr>
                <w:rFonts w:eastAsia="Calibri" w:cs="Calibri"/>
                <w:kern w:val="0"/>
                <w:lang w:val="ka-GE"/>
              </w:rPr>
            </w:r>
          </w:p>
        </w:tc>
        <w:tc>
          <w:tcPr>
            <w:tcW w:w="5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rPr>
            </w:pPr>
            <w:r>
              <w:rPr>
                <w:rFonts w:eastAsia="Calibri" w:cs="Calibri"/>
                <w:color w:val="FF0000"/>
                <w:kern w:val="0"/>
                <w:sz w:val="22"/>
                <w:szCs w:val="22"/>
                <w:lang w:val="ka-GE"/>
              </w:rPr>
              <w:t>რუხი ბაზარი</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15</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პოსტსოციალისტურ და პოსტკომუნისტურ ქვეყნებში, სანამ საბაზრო ეკონომიკა დამკვიდრდებოდა, მანამდე ბაზარს ჰქონდა  მანკიერი სახე. რა ეწოდებოდა ბაზარს, სადაც საქონელი და მომსახურება შეღავათიან ფასში მიეწოდებოდა უმაღლესი თანამდებობის პირებს და მათი ოჯახის წევრებს?</w:t>
            </w:r>
          </w:p>
          <w:p>
            <w:pPr>
              <w:pStyle w:val="Normal"/>
              <w:spacing w:lineRule="auto" w:line="240" w:before="0" w:after="160"/>
              <w:ind w:left="142"/>
              <w:contextualSpacing/>
              <w:jc w:val="both"/>
              <w:rPr>
                <w:rFonts w:ascii="Calibri" w:hAnsi="Calibri" w:eastAsia="Calibri" w:cs="Calibri"/>
                <w:kern w:val="0"/>
                <w:lang w:val="ka-GE"/>
              </w:rPr>
            </w:pPr>
            <w:r>
              <w:rPr>
                <w:rFonts w:eastAsia="Calibri" w:cs="Calibri"/>
                <w:kern w:val="0"/>
                <w:lang w:val="ka-GE"/>
              </w:rPr>
            </w:r>
          </w:p>
        </w:tc>
        <w:tc>
          <w:tcPr>
            <w:tcW w:w="5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rPr>
            </w:pPr>
            <w:r>
              <w:rPr>
                <w:rFonts w:eastAsia="Calibri" w:cs="Calibri"/>
                <w:color w:val="FF0000"/>
                <w:kern w:val="0"/>
                <w:sz w:val="22"/>
                <w:szCs w:val="22"/>
                <w:lang w:val="ka-GE"/>
              </w:rPr>
              <w:t>ვარდისფერი ბაზარი</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16</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რა არის ბიზნესის სამართლებრივი გარემოს ძირითადი დოკუმენტი?</w:t>
            </w:r>
          </w:p>
          <w:p>
            <w:pPr>
              <w:pStyle w:val="Normal"/>
              <w:spacing w:lineRule="auto" w:line="240" w:before="0" w:after="0"/>
              <w:rPr>
                <w:rFonts w:ascii="Calibri" w:hAnsi="Calibri" w:eastAsia="Calibri" w:cs="Calibri"/>
                <w:kern w:val="0"/>
              </w:rPr>
            </w:pPr>
            <w:r>
              <w:rPr>
                <w:rFonts w:eastAsia="Calibri" w:cs="Calibri"/>
                <w:kern w:val="0"/>
              </w:rPr>
            </w:r>
          </w:p>
        </w:tc>
        <w:tc>
          <w:tcPr>
            <w:tcW w:w="5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sz w:val="22"/>
                <w:szCs w:val="22"/>
                <w:lang w:val="ka-GE"/>
              </w:rPr>
              <w:t>კანონი</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17</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sz w:val="22"/>
                <w:szCs w:val="22"/>
                <w:lang w:val="ka-GE"/>
              </w:rPr>
            </w:pPr>
            <w:r>
              <w:rPr>
                <w:rFonts w:eastAsia="Calibri" w:cs="Calibri"/>
                <w:kern w:val="0"/>
                <w:sz w:val="22"/>
                <w:szCs w:val="22"/>
                <w:lang w:val="ka-GE"/>
              </w:rPr>
              <w:t>ბიზნესზე ზემოქმედების ინტენსივობის კუთხით საგარეო ბიზნეს-გარემო იყოფა სამ მიმართულებად:</w:t>
            </w:r>
          </w:p>
          <w:p>
            <w:pPr>
              <w:pStyle w:val="Normal"/>
              <w:spacing w:lineRule="auto" w:line="240" w:before="0" w:after="0"/>
              <w:rPr>
                <w:rFonts w:ascii="Calibri" w:hAnsi="Calibri" w:eastAsia="Calibri" w:cs="Calibri"/>
                <w:kern w:val="0"/>
                <w:lang w:val="ka-GE"/>
              </w:rPr>
            </w:pPr>
            <w:r>
              <w:rPr>
                <w:rFonts w:eastAsia="Calibri" w:cs="Calibri"/>
                <w:kern w:val="0"/>
                <w:lang w:val="ka-GE"/>
              </w:rPr>
            </w:r>
          </w:p>
        </w:tc>
        <w:tc>
          <w:tcPr>
            <w:tcW w:w="5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Bold" w:cs="Calibri"/>
                <w:color w:val="FF0000"/>
                <w:kern w:val="0"/>
                <w:lang w:val="ka-GE"/>
              </w:rPr>
            </w:pPr>
            <w:r>
              <w:rPr>
                <w:rFonts w:eastAsia="Calibri-Bold" w:cs="Calibri"/>
                <w:color w:val="FF0000"/>
                <w:kern w:val="0"/>
                <w:lang w:val="ka-GE"/>
              </w:rPr>
              <w:t>ლოკალური გარემო, გლობალური გარემო, საერთაშორისო გარემო</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18</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lang w:val="ka-GE"/>
              </w:rPr>
            </w:pPr>
            <w:r>
              <w:rPr>
                <w:rFonts w:eastAsia="Calibri" w:cs="Calibri"/>
                <w:kern w:val="0"/>
                <w:lang w:val="ka-GE"/>
              </w:rPr>
              <w:t>სტარტაპერი</w:t>
            </w:r>
          </w:p>
        </w:tc>
        <w:tc>
          <w:tcPr>
            <w:tcW w:w="5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Bold" w:cs="Calibri"/>
                <w:color w:val="FF0000"/>
                <w:kern w:val="0"/>
                <w:lang w:val="ka-GE"/>
              </w:rPr>
            </w:pPr>
            <w:r>
              <w:rPr>
                <w:rFonts w:eastAsia="Calibri-Bold" w:cs="Calibri"/>
                <w:color w:val="FF0000"/>
                <w:kern w:val="0"/>
                <w:lang w:val="ka-GE"/>
              </w:rPr>
              <w:t>დამწყები ბიზნესმენი, ანტრეპრენერი ან ინტრეპრენერი, რომელიც სრული განუსაზღვრელობის პირობებში ქმნის ახალ პროდუქტს ან სერვიზს</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19</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 w:cs="Calibri"/>
                <w:kern w:val="0"/>
                <w:lang w:val="ka-GE"/>
              </w:rPr>
            </w:pPr>
            <w:r>
              <w:rPr>
                <w:rFonts w:eastAsia="Calibri" w:cs="Calibri"/>
                <w:kern w:val="0"/>
                <w:lang w:val="ka-GE"/>
              </w:rPr>
              <w:t>ანტრეპრენერი</w:t>
            </w:r>
          </w:p>
        </w:tc>
        <w:tc>
          <w:tcPr>
            <w:tcW w:w="5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rPr>
            </w:pPr>
            <w:r>
              <w:rPr>
                <w:rFonts w:eastAsia="Calibri" w:cs="Calibri"/>
                <w:color w:val="FF0000"/>
                <w:kern w:val="0"/>
                <w:lang w:val="ka-GE"/>
              </w:rPr>
              <w:t>ის ვინც ახალ იდეებსა და შესაძლებლობებზე დაყრდნობით ქმნის ეკონომიკურ, სოციალურ ან კულტურულ ღირებულებას</w:t>
            </w:r>
          </w:p>
        </w:tc>
        <w:tc>
          <w:tcPr>
            <w:tcW w:w="82" w:type="dxa"/>
            <w:tcBorders/>
          </w:tcPr>
          <w:p>
            <w:pPr>
              <w:pStyle w:val="Normal"/>
              <w:widowControl/>
              <w:bidi w:val="0"/>
              <w:spacing w:lineRule="auto" w:line="276" w:before="0" w:after="160"/>
              <w:jc w:val="left"/>
              <w:rPr/>
            </w:pPr>
            <w:r>
              <w:rPr/>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rPr>
            </w:pPr>
            <w:r>
              <w:rPr>
                <w:rFonts w:eastAsia="Calibri" w:cs="Calibri"/>
                <w:kern w:val="0"/>
              </w:rPr>
              <w:t>20</w:t>
            </w:r>
          </w:p>
        </w:tc>
        <w:tc>
          <w:tcPr>
            <w:tcW w:w="40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kern w:val="0"/>
                <w:lang w:val="ka-GE"/>
              </w:rPr>
            </w:pPr>
            <w:r>
              <w:rPr>
                <w:rFonts w:eastAsia="Calibri" w:cs="Calibri"/>
                <w:kern w:val="0"/>
                <w:lang w:val="ka-GE"/>
              </w:rPr>
              <w:t>ინტრეპრენერი</w:t>
            </w:r>
          </w:p>
        </w:tc>
        <w:tc>
          <w:tcPr>
            <w:tcW w:w="5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rPr>
            </w:pPr>
            <w:r>
              <w:rPr>
                <w:rFonts w:eastAsia="Calibri" w:cs="Calibri"/>
                <w:color w:val="FF0000"/>
                <w:kern w:val="0"/>
                <w:sz w:val="22"/>
                <w:szCs w:val="22"/>
                <w:lang w:val="ka-GE"/>
              </w:rPr>
              <w:t>ანტრეპრენულ ორგანიზაციაში, ანუ, ის ვინც ახალ იდეებსა და შესაძლებლობებზე დაყრდნობით ქმნის ეკონომიკურ, სოციალურ ან კულტულურ ღირებულებას ორგანიზაციაში</w:t>
            </w:r>
          </w:p>
        </w:tc>
        <w:tc>
          <w:tcPr>
            <w:tcW w:w="82" w:type="dxa"/>
            <w:tcBorders/>
          </w:tcPr>
          <w:p>
            <w:pPr>
              <w:pStyle w:val="Normal"/>
              <w:widowControl/>
              <w:bidi w:val="0"/>
              <w:spacing w:lineRule="auto" w:line="276" w:before="0" w:after="160"/>
              <w:jc w:val="left"/>
              <w:rPr/>
            </w:pPr>
            <w:r>
              <w:rPr/>
            </w:r>
          </w:p>
        </w:tc>
      </w:tr>
    </w:tbl>
    <w:p>
      <w:pPr>
        <w:pStyle w:val="Normal"/>
        <w:rPr/>
      </w:pPr>
      <w:r>
        <w:rPr/>
      </w:r>
    </w:p>
    <w:p>
      <w:pPr>
        <w:pStyle w:val="Normal"/>
        <w:rPr/>
      </w:pPr>
      <w:r>
        <w:rPr/>
      </w:r>
    </w:p>
    <w:tbl>
      <w:tblPr>
        <w:tblpPr w:vertAnchor="page" w:horzAnchor="margin" w:leftFromText="180" w:rightFromText="180" w:tblpX="-325" w:tblpY="1"/>
        <w:tblW w:w="10179" w:type="dxa"/>
        <w:jc w:val="left"/>
        <w:tblInd w:w="108" w:type="dxa"/>
        <w:tblLayout w:type="fixed"/>
        <w:tblCellMar>
          <w:top w:w="0" w:type="dxa"/>
          <w:left w:w="108" w:type="dxa"/>
          <w:bottom w:w="0" w:type="dxa"/>
          <w:right w:w="108" w:type="dxa"/>
        </w:tblCellMar>
      </w:tblPr>
      <w:tblGrid>
        <w:gridCol w:w="468"/>
        <w:gridCol w:w="4228"/>
        <w:gridCol w:w="5388"/>
        <w:gridCol w:w="94"/>
      </w:tblGrid>
      <w:tr>
        <w:trPr>
          <w:trHeight w:val="1906" w:hRule="atLeast"/>
        </w:trPr>
        <w:tc>
          <w:tcPr>
            <w:tcW w:w="10178" w:type="dxa"/>
            <w:gridSpan w:val="4"/>
            <w:tcBorders>
              <w:bottom w:val="single" w:sz="4" w:space="0" w:color="000000"/>
            </w:tcBorders>
          </w:tcPr>
          <w:p>
            <w:pPr>
              <w:pStyle w:val="Normal"/>
              <w:spacing w:lineRule="auto" w:line="240" w:before="0" w:after="0"/>
              <w:jc w:val="center"/>
              <w:rPr>
                <w:rFonts w:ascii="Calibri" w:hAnsi="Calibri" w:eastAsia="Calibri" w:cs="Calibri"/>
                <w:b/>
                <w:bCs/>
                <w:color w:val="000000"/>
                <w:kern w:val="0"/>
                <w:lang w:val="ka-GE"/>
              </w:rPr>
            </w:pPr>
            <w:r>
              <w:rPr>
                <w:rFonts w:eastAsia="Calibri" w:cs="Calibri"/>
                <w:b/>
                <w:bCs/>
                <w:color w:val="000000"/>
                <w:kern w:val="0"/>
                <w:lang w:val="ka-GE"/>
              </w:rPr>
              <w:t>ქვიზი N3</w:t>
            </w:r>
          </w:p>
        </w:tc>
      </w:tr>
      <w:tr>
        <w:trPr>
          <w:trHeight w:val="964" w:hRule="atLeast"/>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1</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საკუთრების ფორმის მიხედვით ფირმა შეიძლება ეკუთვნოდეს</w:t>
            </w:r>
          </w:p>
          <w:p>
            <w:pPr>
              <w:pStyle w:val="Normal"/>
              <w:spacing w:lineRule="auto" w:line="240" w:before="0" w:after="160"/>
              <w:contextualSpacing/>
              <w:jc w:val="both"/>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1020"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lang w:val="ka-GE"/>
              </w:rPr>
              <w:t>ერთ პირს; ორ ან მეტ პარტნიორს; მრავალ პარტნიორს; სახელმწიფოს</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2</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color w:val="000000"/>
                <w:kern w:val="0"/>
                <w:lang w:val="ka-GE"/>
              </w:rPr>
            </w:pPr>
            <w:r>
              <w:rPr>
                <w:rFonts w:eastAsia="Calibri" w:cs="Calibri"/>
                <w:color w:val="000000"/>
                <w:kern w:val="0"/>
                <w:lang w:val="ka-GE"/>
              </w:rPr>
              <w:t>სიდიდის მიხედვით განასხვავებენ: მცირე, საშუალო და მსხვილ ფირმებს. მცირე ფირმაში დასაქმებულთა რაოდენობა რამდენს არ უნდა აღემატებოდეს?</w:t>
            </w:r>
          </w:p>
          <w:p>
            <w:pPr>
              <w:pStyle w:val="Normal"/>
              <w:widowControl w:val="false"/>
              <w:tabs>
                <w:tab w:val="clear" w:pos="720"/>
                <w:tab w:val="left" w:pos="1020" w:leader="none"/>
              </w:tabs>
              <w:spacing w:lineRule="auto" w:line="240" w:before="0" w:after="200"/>
              <w:jc w:val="both"/>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color w:val="FF0000"/>
                <w:kern w:val="0"/>
                <w:lang w:val="ka-GE"/>
              </w:rPr>
            </w:pPr>
            <w:r>
              <w:rPr>
                <w:rFonts w:eastAsia="Calibri" w:cs="Calibri"/>
                <w:color w:val="FF0000"/>
                <w:kern w:val="0"/>
                <w:lang w:val="ka-GE"/>
              </w:rPr>
              <w:t>20 დასაქმებულს</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3</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სიდიდის მიხედვით განასხვავებენ: მცირე, საშუალო და მსხვილ ფირმებს. მცირე ფირმაში წლიური ბრუნვა რამდენ ლარს არ უნდა აღემატებოდეს?</w:t>
            </w:r>
          </w:p>
          <w:p>
            <w:pPr>
              <w:pStyle w:val="Normal"/>
              <w:widowControl w:val="false"/>
              <w:spacing w:lineRule="auto" w:line="240" w:before="0" w:after="200"/>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Calibri" w:hAnsi="Calibri" w:eastAsia="Calibri" w:cs="Calibri"/>
                <w:color w:val="FF0000"/>
                <w:kern w:val="0"/>
                <w:lang w:val="ka-GE"/>
              </w:rPr>
            </w:pPr>
            <w:r>
              <w:rPr>
                <w:rFonts w:eastAsia="Calibri" w:cs="Calibri"/>
                <w:color w:val="FF0000"/>
                <w:kern w:val="0"/>
                <w:lang w:val="ka-GE"/>
              </w:rPr>
              <w:t>500 ათას ლარს</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4</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სიდიდის მიხედვით განასხვავებენ: მცირე, საშუალო და მსხვილ ფირმებს. საშუალო ფირმაში დასაქმებულთა რაოდენობა რამდენს არ უნდა აღემატებოდეს?</w:t>
            </w:r>
          </w:p>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115"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lang w:val="ka-GE"/>
              </w:rPr>
              <w:t>100 დასაქმებულს</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5</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სიდიდის მიხედვით განასხვავებენ: მცირე, საშუალო და მსხვილ ფირმებს. საშუალო ფირმაში წლიური ბრუნვა რამდენ ლარს არ უნდა აღემატებოდეს?</w:t>
            </w:r>
          </w:p>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160"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lang w:val="ka-GE"/>
              </w:rPr>
              <w:t>1,5 მილიონ ლარს</w:t>
            </w:r>
          </w:p>
          <w:p>
            <w:pPr>
              <w:pStyle w:val="Normal"/>
              <w:widowControl w:val="false"/>
              <w:tabs>
                <w:tab w:val="clear" w:pos="720"/>
                <w:tab w:val="left" w:pos="5160"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lang w:val="ka-GE"/>
              </w:rPr>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6</w:t>
            </w:r>
          </w:p>
        </w:tc>
        <w:tc>
          <w:tcPr>
            <w:tcW w:w="4228" w:type="dxa"/>
            <w:tcBorders>
              <w:top w:val="single" w:sz="4" w:space="0" w:color="000000"/>
              <w:left w:val="single" w:sz="4" w:space="0" w:color="000000"/>
              <w:bottom w:val="single" w:sz="4" w:space="0" w:color="000000"/>
              <w:right w:val="single" w:sz="4" w:space="0" w:color="000000"/>
            </w:tcBorders>
          </w:tcPr>
          <w:p>
            <w:pPr>
              <w:pStyle w:val="Normal"/>
              <w:numPr>
                <w:ilvl w:val="0"/>
                <w:numId w:val="1"/>
              </w:numPr>
              <w:spacing w:lineRule="auto" w:line="259" w:before="0" w:after="200"/>
              <w:ind w:hanging="360" w:left="142"/>
              <w:contextualSpacing/>
              <w:jc w:val="both"/>
              <w:rPr>
                <w:rFonts w:ascii="Calibri" w:hAnsi="Calibri" w:eastAsia="Calibri" w:cs="Calibri"/>
                <w:color w:val="000000"/>
                <w:kern w:val="0"/>
                <w:lang w:val="ka-GE"/>
              </w:rPr>
            </w:pPr>
            <w:r>
              <w:rPr>
                <w:rFonts w:eastAsia="Calibri" w:cs="Calibri"/>
                <w:color w:val="000000"/>
                <w:kern w:val="0"/>
                <w:lang w:val="ka-GE"/>
              </w:rPr>
              <w:t>საქართველოს კანონში „მეწარმეთა შესახებ“ დადგენილია მეწარმეობის შემდეგი ორგანიზაციულ-სამართლებრივი ფორმები:</w:t>
            </w:r>
          </w:p>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160"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lang w:val="ka-GE"/>
              </w:rPr>
              <w:t>ინდივიდუალური საწარმო; სოლიდარული პასუხისმგებლობის საზოგადოება; კომანდიტური საზოგადოება; შპს; სააქციო საზოგადოება; კოოპერატივი</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7</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ინდივიდუალური საწარმოს მფლობელი, არის:</w:t>
            </w:r>
          </w:p>
          <w:p>
            <w:pPr>
              <w:pStyle w:val="Normal"/>
              <w:widowControl w:val="false"/>
              <w:tabs>
                <w:tab w:val="clear" w:pos="720"/>
                <w:tab w:val="left" w:pos="5655" w:leader="none"/>
              </w:tabs>
              <w:spacing w:lineRule="auto" w:line="240" w:before="0" w:after="0"/>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220"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lang w:val="ka-GE"/>
              </w:rPr>
              <w:t>ფიზიკური პირი</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8</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საზოგადოება, რომელშიც რამდენიმე პირი (პარტნიორი) ერთობლივად, ერთიანი საფირმო სახელწოდებით ეწევა სამეწარმეო საქმიანობას და საზოგადოების ვალდებულებებისათვის კრედიტორების წინაშე პასუხს აგებს, როგორც სოლიდარული მოვალეები, - მთელი თავისი ქონებით, პირდაპირ და უშუალოდ, არის:</w:t>
            </w:r>
          </w:p>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400"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lang w:val="ka-GE"/>
              </w:rPr>
              <w:t>სოლიდალური პასუხისმგებლობის საზოგადოება</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9</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color w:val="000000"/>
                <w:kern w:val="0"/>
                <w:lang w:val="ka-GE"/>
              </w:rPr>
            </w:pPr>
            <w:r>
              <w:rPr>
                <w:rFonts w:eastAsia="Calibri" w:cs="Calibri"/>
                <w:color w:val="000000"/>
                <w:kern w:val="0"/>
                <w:lang w:val="ka-GE"/>
              </w:rPr>
              <w:t>კომანდიტურ საზოგადოებაში კომანდიტები ეწოდებათ პირებს:</w:t>
            </w:r>
          </w:p>
          <w:p>
            <w:pPr>
              <w:pStyle w:val="Normal"/>
              <w:spacing w:lineRule="auto" w:line="240" w:before="0" w:after="160"/>
              <w:contextualSpacing/>
              <w:jc w:val="both"/>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რომელთა პასუხისმგებლობა კრედიტორების წინაშე საგარანტიო თანხის გადახდით შემოიფარგლება</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10</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color w:val="000000"/>
                <w:kern w:val="0"/>
                <w:lang w:val="ka-GE"/>
              </w:rPr>
            </w:pPr>
            <w:r>
              <w:rPr>
                <w:rFonts w:eastAsia="Calibri" w:cs="Calibri"/>
                <w:color w:val="000000"/>
                <w:kern w:val="0"/>
                <w:lang w:val="ka-GE"/>
              </w:rPr>
              <w:t>კომანდიტურ საზოგადოებაში კომპლემენტარები არიან:</w:t>
            </w:r>
          </w:p>
          <w:p>
            <w:pPr>
              <w:pStyle w:val="Normal"/>
              <w:widowControl w:val="false"/>
              <w:tabs>
                <w:tab w:val="clear" w:pos="720"/>
                <w:tab w:val="left" w:pos="5280" w:leader="none"/>
              </w:tabs>
              <w:spacing w:lineRule="auto" w:line="240" w:before="0" w:after="0"/>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5535" w:leader="none"/>
              </w:tabs>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ფიზიკური პირები, რომელთა პასუხისმგებლობა შეუზღუდავია</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11</w:t>
            </w:r>
          </w:p>
        </w:tc>
        <w:tc>
          <w:tcPr>
            <w:tcW w:w="4228" w:type="dxa"/>
            <w:tcBorders>
              <w:top w:val="single" w:sz="4" w:space="0" w:color="000000"/>
              <w:left w:val="single" w:sz="4" w:space="0" w:color="000000"/>
              <w:bottom w:val="single" w:sz="4" w:space="0" w:color="000000"/>
              <w:right w:val="single" w:sz="4" w:space="0" w:color="000000"/>
            </w:tcBorders>
          </w:tcPr>
          <w:p>
            <w:pPr>
              <w:pStyle w:val="Normal"/>
              <w:numPr>
                <w:ilvl w:val="0"/>
                <w:numId w:val="1"/>
              </w:numPr>
              <w:spacing w:lineRule="auto" w:line="259" w:before="0" w:after="200"/>
              <w:ind w:hanging="360" w:left="142"/>
              <w:contextualSpacing/>
              <w:jc w:val="both"/>
              <w:rPr>
                <w:rFonts w:ascii="Calibri" w:hAnsi="Calibri" w:eastAsia="Calibri" w:cs="Calibri"/>
                <w:color w:val="000000"/>
                <w:kern w:val="0"/>
                <w:lang w:val="ka-GE"/>
              </w:rPr>
            </w:pPr>
            <w:r>
              <w:rPr>
                <w:rFonts w:eastAsia="Calibri" w:cs="Calibri"/>
                <w:color w:val="000000"/>
                <w:kern w:val="0"/>
                <w:lang w:val="ka-GE"/>
              </w:rPr>
              <w:t>საქართველოში ყველაზე უფრო მეტად გავრცელებული საწარმოთა-ორგანიზაციული სამართვებრივი ფორმაა:</w:t>
            </w:r>
          </w:p>
          <w:p>
            <w:pPr>
              <w:pStyle w:val="Normal"/>
              <w:spacing w:lineRule="auto" w:line="240" w:before="0" w:after="160"/>
              <w:contextualSpacing/>
              <w:jc w:val="both"/>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color w:val="FF0000"/>
                <w:kern w:val="0"/>
                <w:lang w:val="ka-GE"/>
              </w:rPr>
            </w:pPr>
            <w:r>
              <w:rPr>
                <w:rFonts w:eastAsia="Calibri" w:cs="Calibri"/>
                <w:color w:val="FF0000"/>
                <w:kern w:val="0"/>
                <w:lang w:val="ka-GE"/>
              </w:rPr>
              <w:t>შპს</w:t>
            </w:r>
          </w:p>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r>
          </w:p>
        </w:tc>
        <w:tc>
          <w:tcPr>
            <w:tcW w:w="94" w:type="dxa"/>
            <w:tcBorders/>
          </w:tcPr>
          <w:p>
            <w:pPr>
              <w:pStyle w:val="Normal"/>
              <w:widowControl/>
              <w:bidi w:val="0"/>
              <w:spacing w:lineRule="auto" w:line="276" w:before="0" w:after="160"/>
              <w:jc w:val="left"/>
              <w:rPr/>
            </w:pPr>
            <w:r>
              <w:rPr/>
            </w:r>
          </w:p>
        </w:tc>
      </w:tr>
      <w:tr>
        <w:trPr>
          <w:trHeight w:val="887" w:hRule="atLeast"/>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12</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სააქციო საზოგადოებაში, არსებობს ორი სახის აქცია:</w:t>
            </w:r>
          </w:p>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პრივილეგირებული და ჩვეულებრივი</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13</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color w:val="000000"/>
                <w:kern w:val="0"/>
                <w:lang w:val="ka-GE"/>
              </w:rPr>
            </w:pPr>
            <w:r>
              <w:rPr>
                <w:rFonts w:eastAsia="Calibri" w:cs="Calibri"/>
                <w:color w:val="000000"/>
                <w:kern w:val="0"/>
                <w:lang w:val="ka-GE"/>
              </w:rPr>
              <w:t>კოოპერატივის დასაფუძნებლად თითოეულ წევრს შეაქვს შესატანი, რომელსაც ეწოდება:</w:t>
            </w:r>
          </w:p>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პაი</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14</w:t>
            </w:r>
          </w:p>
        </w:tc>
        <w:tc>
          <w:tcPr>
            <w:tcW w:w="4228" w:type="dxa"/>
            <w:tcBorders>
              <w:top w:val="single" w:sz="4" w:space="0" w:color="000000"/>
              <w:left w:val="single" w:sz="4" w:space="0" w:color="000000"/>
              <w:bottom w:val="single" w:sz="4" w:space="0" w:color="000000"/>
              <w:right w:val="single" w:sz="4" w:space="0" w:color="000000"/>
            </w:tcBorders>
          </w:tcPr>
          <w:p>
            <w:pPr>
              <w:pStyle w:val="Normal"/>
              <w:numPr>
                <w:ilvl w:val="0"/>
                <w:numId w:val="1"/>
              </w:numPr>
              <w:spacing w:lineRule="auto" w:line="259" w:before="0" w:after="200"/>
              <w:ind w:hanging="360" w:left="142"/>
              <w:contextualSpacing/>
              <w:jc w:val="both"/>
              <w:rPr>
                <w:rFonts w:ascii="Calibri" w:hAnsi="Calibri" w:eastAsia="Calibri" w:cs="Calibri"/>
                <w:color w:val="000000"/>
                <w:kern w:val="0"/>
                <w:lang w:val="ka-GE"/>
              </w:rPr>
            </w:pPr>
            <w:r>
              <w:rPr>
                <w:rFonts w:eastAsia="Calibri" w:cs="Calibri"/>
                <w:color w:val="000000"/>
                <w:kern w:val="0"/>
                <w:lang w:val="ka-GE"/>
              </w:rPr>
              <w:t>სხვადასხვა დარგის საწარმოების, სავაჭრო ფირმების, ბანკების, სატრანსპორტო და საფინანსო კომპანიების გაერთიანება მათი სამრეწველო და საბანკო კაპიტალის შერწყმის სახით, არის:</w:t>
            </w:r>
          </w:p>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კონცერნი</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15</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ფირმათა გაერთიანებები, როდესაც ერთი დარგის ფარგლებში აფორმებენ შეთანხმებას წარმოების მოცულობის რეგულირებაზე, პროდუქციის გასაღების პირობებზე (გასაღების ბაზრის დაყოფაზე), ნედლეულის წყაროებზე, პატენტებით სარგებლობაზე, სამუშაო ძალის დაქირავებაზე და ა.შ. არის:</w:t>
            </w:r>
          </w:p>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კარტელი</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16</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rPr>
              <w:t>არსებობს ბიზნესგეგმის შემდეგი სამი ტიპი:</w:t>
            </w:r>
          </w:p>
          <w:p>
            <w:pPr>
              <w:pStyle w:val="Normal"/>
              <w:spacing w:lineRule="auto" w:line="240" w:before="0" w:after="0"/>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Times New Roman" w:cs="Calibri"/>
                <w:color w:val="FF0000"/>
                <w:kern w:val="0"/>
                <w:lang w:val="ka-GE"/>
              </w:rPr>
              <w:t>მოკლე ბიზნეს გეგმა; სრული ბიზნეს გეგმა; ოპერაციული ბიზნეს გეგმა</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17</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color w:val="000000"/>
                <w:kern w:val="0"/>
                <w:lang w:val="ka-GE"/>
              </w:rPr>
            </w:pPr>
            <w:r>
              <w:rPr>
                <w:rFonts w:eastAsia="Times New Roman" w:cs="Calibri"/>
                <w:bCs/>
                <w:color w:val="000000"/>
                <w:kern w:val="0"/>
                <w:lang w:val="ka-GE"/>
              </w:rPr>
              <w:t>ნულოვანი მოგება გაიანგარიშება შემდეგნაირად</w:t>
            </w:r>
            <w:r>
              <w:rPr>
                <w:rFonts w:eastAsia="Calibri" w:cs="Calibri"/>
                <w:color w:val="000000"/>
                <w:kern w:val="0"/>
                <w:lang w:val="ka-GE"/>
              </w:rPr>
              <w:t>:</w:t>
            </w:r>
          </w:p>
          <w:p>
            <w:pPr>
              <w:pStyle w:val="Normal"/>
              <w:spacing w:lineRule="auto" w:line="240" w:before="0" w:after="0"/>
              <w:rPr>
                <w:rFonts w:ascii="Calibri" w:hAnsi="Calibri" w:eastAsia="Calibri" w:cs="Calibri"/>
                <w:color w:val="000000"/>
                <w:kern w:val="0"/>
                <w:lang w:val="ka-GE"/>
              </w:rPr>
            </w:pPr>
            <w:r>
              <w:rPr>
                <w:rFonts w:eastAsia="Calibri" w:cs="Calibri"/>
                <w:color w:val="000000"/>
                <w:kern w:val="0"/>
                <w:lang w:val="ka-GE"/>
              </w:rPr>
            </w:r>
          </w:p>
        </w:tc>
        <w:tc>
          <w:tcPr>
            <w:tcW w:w="53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Bold" w:cs="Calibri"/>
                <w:color w:val="FF0000"/>
                <w:kern w:val="0"/>
                <w:lang w:val="ka-GE"/>
              </w:rPr>
            </w:pPr>
            <w:r>
              <w:rPr>
                <w:rFonts w:eastAsia="Calibri" w:cs="Calibri"/>
                <w:color w:val="FF0000"/>
                <w:kern w:val="0"/>
                <w:lang w:val="ka-GE"/>
              </w:rPr>
              <w:t>სრული ფიქსირებული დანახარჯები შეფარდებული ფას მინუს ერთეულ პროდუქციაზე ცვლადი დანახარჯები</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18</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ფირმის კონკურენტუნარიანობა ეს არის მისი რეალური და პოტენციური შესაძლებლობა აწარმოოს და რეალიზაცია გაუკეთოს საქონელს, ან გასწიოს მომსახურება, რომლებიც</w:t>
            </w:r>
          </w:p>
        </w:tc>
        <w:tc>
          <w:tcPr>
            <w:tcW w:w="53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Bold" w:cs="Calibri"/>
                <w:color w:val="FF0000"/>
                <w:kern w:val="0"/>
                <w:lang w:val="ka-GE"/>
              </w:rPr>
            </w:pPr>
            <w:r>
              <w:rPr>
                <w:rFonts w:eastAsia="Calibri-Bold" w:cs="Calibri"/>
                <w:color w:val="FF0000"/>
                <w:kern w:val="0"/>
                <w:lang w:val="ka-GE"/>
              </w:rPr>
              <w:t>ფასობრივი და ხარისხობრივი მახასიათებლებით უფრო მიმზიდველია, ვიდრე კონკურენტი ფირმის საქონელი და მომსახურება</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19</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 w:cs="Calibri"/>
                <w:color w:val="000000"/>
                <w:kern w:val="0"/>
                <w:lang w:val="ka-GE"/>
              </w:rPr>
            </w:pPr>
            <w:r>
              <w:rPr>
                <w:rFonts w:eastAsia="Calibri" w:cs="Calibri"/>
                <w:color w:val="000000"/>
                <w:kern w:val="0"/>
                <w:lang w:val="ka-GE"/>
              </w:rPr>
              <w:t>ბიზნესოპერაცია ეწოდება</w:t>
            </w:r>
          </w:p>
        </w:tc>
        <w:tc>
          <w:tcPr>
            <w:tcW w:w="53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ბიზნესმენის (მეწარმის) მოქმედებების ერთობლიობას საქმის დაწყებიდან მის დასრულებამდე</w:t>
            </w:r>
          </w:p>
        </w:tc>
        <w:tc>
          <w:tcPr>
            <w:tcW w:w="94" w:type="dxa"/>
            <w:tcBorders/>
          </w:tcPr>
          <w:p>
            <w:pPr>
              <w:pStyle w:val="Normal"/>
              <w:widowControl/>
              <w:bidi w:val="0"/>
              <w:spacing w:lineRule="auto" w:line="276" w:before="0" w:after="160"/>
              <w:jc w:val="left"/>
              <w:rPr/>
            </w:pPr>
            <w:r>
              <w:rPr/>
            </w:r>
          </w:p>
        </w:tc>
      </w:tr>
      <w:tr>
        <w:trPr/>
        <w:tc>
          <w:tcPr>
            <w:tcW w:w="4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20</w:t>
            </w:r>
          </w:p>
        </w:tc>
        <w:tc>
          <w:tcPr>
            <w:tcW w:w="42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rPr>
              <w:t xml:space="preserve"> </w:t>
            </w:r>
            <w:r>
              <w:rPr>
                <w:rFonts w:eastAsia="Calibri" w:cs="Calibri"/>
                <w:color w:val="000000"/>
                <w:kern w:val="0"/>
                <w:lang w:val="ka-GE"/>
              </w:rPr>
              <w:t>ყველას უნდა მიუწვდებოდეს თუ არა ხელი ჩვენს ბიზნეს-გეგმაზე?</w:t>
            </w:r>
          </w:p>
        </w:tc>
        <w:tc>
          <w:tcPr>
            <w:tcW w:w="53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ბიზნეს-გეგმა, როგორც ფირმის არამატერიალური აქტივი, ინტელექტუალური საკუთრება, ჩვენს კომერციულ საიდუმლეობას წარმოადგენს და საიმედოდ იქნას დაცული.</w:t>
            </w:r>
          </w:p>
        </w:tc>
        <w:tc>
          <w:tcPr>
            <w:tcW w:w="94" w:type="dxa"/>
            <w:tcBorders/>
          </w:tcPr>
          <w:p>
            <w:pPr>
              <w:pStyle w:val="Normal"/>
              <w:widowControl/>
              <w:bidi w:val="0"/>
              <w:spacing w:lineRule="auto" w:line="276" w:before="0" w:after="160"/>
              <w:jc w:val="left"/>
              <w:rPr/>
            </w:pPr>
            <w:r>
              <w:rPr/>
            </w:r>
          </w:p>
        </w:tc>
      </w:tr>
    </w:tbl>
    <w:p>
      <w:pPr>
        <w:pStyle w:val="Normal"/>
        <w:rPr/>
      </w:pPr>
      <w:r/>
      <w:r>
        <w:rPr/>
        <w:t>l</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76" w:before="0" w:after="160"/>
        <w:jc w:val="left"/>
        <w:rPr/>
      </w:pPr>
      <w:r>
        <w:rPr/>
      </w:r>
    </w:p>
    <w:p>
      <w:pPr>
        <w:pStyle w:val="Normal"/>
        <w:widowControl/>
        <w:bidi w:val="0"/>
        <w:spacing w:lineRule="auto" w:line="276" w:before="0" w:after="160"/>
        <w:jc w:val="left"/>
        <w:rPr/>
      </w:pPr>
      <w:r>
        <w:rPr/>
      </w:r>
    </w:p>
    <w:p>
      <w:pPr>
        <w:pStyle w:val="Normal"/>
        <w:widowControl/>
        <w:bidi w:val="0"/>
        <w:spacing w:lineRule="auto" w:line="276" w:before="0" w:after="160"/>
        <w:jc w:val="left"/>
        <w:rPr/>
      </w:pPr>
      <w:r>
        <w:rPr/>
      </w:r>
    </w:p>
    <w:p>
      <w:pPr>
        <w:pStyle w:val="Normal"/>
        <w:widowControl/>
        <w:bidi w:val="0"/>
        <w:spacing w:lineRule="auto" w:line="276" w:before="0" w:after="160"/>
        <w:jc w:val="left"/>
        <w:rPr/>
      </w:pPr>
      <w:r>
        <w:rPr/>
      </w:r>
    </w:p>
    <w:p>
      <w:pPr>
        <w:pStyle w:val="Normal"/>
        <w:widowControl/>
        <w:bidi w:val="0"/>
        <w:spacing w:lineRule="auto" w:line="276" w:before="0" w:after="160"/>
        <w:jc w:val="left"/>
        <w:rPr/>
      </w:pPr>
      <w:r>
        <w:rPr/>
      </w:r>
    </w:p>
    <w:p>
      <w:pPr>
        <w:pStyle w:val="Normal"/>
        <w:widowControl/>
        <w:bidi w:val="0"/>
        <w:spacing w:lineRule="auto" w:line="276" w:before="0" w:after="160"/>
        <w:jc w:val="left"/>
        <w:rPr/>
      </w:pPr>
      <w:r>
        <w:rPr/>
      </w:r>
    </w:p>
    <w:p>
      <w:pPr>
        <w:pStyle w:val="Normal"/>
        <w:widowControl/>
        <w:bidi w:val="0"/>
        <w:spacing w:lineRule="auto" w:line="276" w:before="0" w:after="160"/>
        <w:jc w:val="left"/>
        <w:rPr/>
      </w:pPr>
      <w:r>
        <w:rPr/>
      </w:r>
    </w:p>
    <w:p>
      <w:pPr>
        <w:pStyle w:val="Normal"/>
        <w:widowControl/>
        <w:bidi w:val="0"/>
        <w:spacing w:lineRule="auto" w:line="276" w:before="0" w:after="160"/>
        <w:jc w:val="left"/>
        <w:rPr/>
      </w:pPr>
      <w:r>
        <w:rPr/>
      </w:r>
    </w:p>
    <w:tbl>
      <w:tblPr>
        <w:tblpPr w:vertAnchor="page" w:horzAnchor="margin" w:leftFromText="180" w:rightFromText="180" w:tblpX="-1206" w:tblpY="1"/>
        <w:tblW w:w="11520" w:type="dxa"/>
        <w:jc w:val="left"/>
        <w:tblInd w:w="108" w:type="dxa"/>
        <w:tblLayout w:type="fixed"/>
        <w:tblCellMar>
          <w:top w:w="0" w:type="dxa"/>
          <w:left w:w="108" w:type="dxa"/>
          <w:bottom w:w="0" w:type="dxa"/>
          <w:right w:w="108" w:type="dxa"/>
        </w:tblCellMar>
      </w:tblPr>
      <w:tblGrid>
        <w:gridCol w:w="466"/>
        <w:gridCol w:w="4574"/>
        <w:gridCol w:w="6021"/>
        <w:gridCol w:w="459"/>
      </w:tblGrid>
      <w:tr>
        <w:trPr>
          <w:trHeight w:val="1906" w:hRule="atLeast"/>
        </w:trPr>
        <w:tc>
          <w:tcPr>
            <w:tcW w:w="11061" w:type="dxa"/>
            <w:gridSpan w:val="3"/>
            <w:tcBorders>
              <w:bottom w:val="single" w:sz="4" w:space="0" w:color="000000"/>
            </w:tcBorders>
          </w:tcPr>
          <w:p>
            <w:pPr>
              <w:pStyle w:val="Normal"/>
              <w:spacing w:lineRule="auto" w:line="240" w:before="0" w:after="0"/>
              <w:jc w:val="center"/>
              <w:rPr>
                <w:rFonts w:ascii="Calibri" w:hAnsi="Calibri" w:eastAsia="Calibri" w:cs="Calibri"/>
                <w:color w:val="000000"/>
                <w:kern w:val="0"/>
                <w:lang w:val="ka-GE"/>
              </w:rPr>
            </w:pPr>
            <w:r>
              <w:rPr>
                <w:rFonts w:eastAsia="Calibri" w:cs="Calibri"/>
                <w:color w:val="000000"/>
                <w:kern w:val="0"/>
                <w:lang w:val="ka-GE"/>
              </w:rPr>
            </w:r>
          </w:p>
          <w:p>
            <w:pPr>
              <w:pStyle w:val="Normal"/>
              <w:spacing w:lineRule="auto" w:line="240" w:before="0" w:after="0"/>
              <w:jc w:val="center"/>
              <w:rPr>
                <w:rFonts w:ascii="Calibri" w:hAnsi="Calibri" w:eastAsia="Calibri" w:cs="Calibri"/>
                <w:b/>
                <w:bCs/>
                <w:color w:val="000000"/>
                <w:kern w:val="0"/>
                <w:lang w:val="ka-GE"/>
              </w:rPr>
            </w:pPr>
            <w:r>
              <w:rPr>
                <w:rFonts w:eastAsia="Calibri" w:cs="Calibri"/>
                <w:b/>
                <w:bCs/>
                <w:color w:val="000000"/>
                <w:kern w:val="0"/>
                <w:lang w:val="ka-GE"/>
              </w:rPr>
            </w:r>
          </w:p>
          <w:p>
            <w:pPr>
              <w:pStyle w:val="Normal"/>
              <w:spacing w:lineRule="auto" w:line="240" w:before="0" w:after="0"/>
              <w:jc w:val="center"/>
              <w:rPr>
                <w:rFonts w:ascii="Calibri" w:hAnsi="Calibri" w:eastAsia="Calibri" w:cs="Calibri"/>
                <w:b/>
                <w:bCs/>
                <w:color w:val="000000"/>
                <w:kern w:val="0"/>
                <w:lang w:val="ka-GE"/>
              </w:rPr>
            </w:pPr>
            <w:r>
              <w:rPr>
                <w:rFonts w:eastAsia="Calibri" w:cs="Calibri"/>
                <w:b/>
                <w:bCs/>
                <w:color w:val="000000"/>
                <w:kern w:val="0"/>
                <w:lang w:val="ka-GE"/>
              </w:rPr>
              <w:t>ქვიზი N4</w:t>
            </w:r>
          </w:p>
          <w:p>
            <w:pPr>
              <w:pStyle w:val="Normal"/>
              <w:spacing w:lineRule="auto" w:line="240" w:before="0" w:after="0"/>
              <w:jc w:val="center"/>
              <w:rPr>
                <w:rFonts w:ascii="Calibri" w:hAnsi="Calibri" w:eastAsia="Calibri" w:cs="Calibri"/>
                <w:color w:val="000000"/>
                <w:kern w:val="0"/>
                <w:lang w:val="ka-GE"/>
              </w:rPr>
            </w:pPr>
            <w:r>
              <w:rPr>
                <w:rFonts w:eastAsia="Calibri" w:cs="Calibri"/>
                <w:color w:val="000000"/>
                <w:kern w:val="0"/>
                <w:lang w:val="ka-GE"/>
              </w:rPr>
            </w:r>
          </w:p>
        </w:tc>
        <w:tc>
          <w:tcPr>
            <w:tcW w:w="459" w:type="dxa"/>
            <w:tcBorders/>
          </w:tcPr>
          <w:p>
            <w:pPr>
              <w:pStyle w:val="Normal"/>
              <w:widowControl/>
              <w:bidi w:val="0"/>
              <w:spacing w:lineRule="auto" w:line="276" w:before="0" w:after="160"/>
              <w:jc w:val="left"/>
              <w:rPr/>
            </w:pPr>
            <w:r>
              <w:rPr/>
            </w:r>
          </w:p>
        </w:tc>
      </w:tr>
      <w:tr>
        <w:trPr>
          <w:trHeight w:val="964" w:hRule="atLeast"/>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contextualSpacing/>
              <w:jc w:val="both"/>
              <w:rPr>
                <w:rFonts w:ascii="Calibri" w:hAnsi="Calibri" w:eastAsia="Calibri" w:cs="Calibri"/>
                <w:kern w:val="0"/>
                <w:lang w:val="ka-GE"/>
              </w:rPr>
            </w:pPr>
            <w:r>
              <w:rPr>
                <w:rFonts w:eastAsia="Calibri" w:cs="Calibri"/>
                <w:kern w:val="0"/>
                <w:lang w:val="ka-GE"/>
              </w:rPr>
              <w:t>ბიზნესის სოციალურ შიდა პასუხისმგებლობას მიეკუთვნება:</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1020"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lang w:val="ka-GE" w:bidi="hi-IN"/>
              </w:rPr>
              <w:t>შრო</w:t>
              <w:softHyphen/>
              <w:t>მის უსაფ</w:t>
              <w:softHyphen/>
              <w:t>რ</w:t>
              <w:softHyphen/>
              <w:t>თხო</w:t>
              <w:softHyphen/>
              <w:t>ე</w:t>
              <w:softHyphen/>
              <w:t>ბა; შრო</w:t>
              <w:softHyphen/>
              <w:t>მის ანაზღა</w:t>
              <w:softHyphen/>
              <w:t>უ</w:t>
              <w:softHyphen/>
              <w:t>რე</w:t>
              <w:softHyphen/>
              <w:t>ბის სტი</w:t>
              <w:softHyphen/>
              <w:t>მუ</w:t>
              <w:softHyphen/>
              <w:t>ლი</w:t>
              <w:softHyphen/>
              <w:t>რე</w:t>
              <w:softHyphen/>
              <w:t>ბა; თა</w:t>
              <w:softHyphen/>
              <w:t>ნამ</w:t>
              <w:softHyphen/>
              <w:t>შ</w:t>
              <w:softHyphen/>
              <w:t>რო</w:t>
              <w:softHyphen/>
              <w:t>მელ</w:t>
              <w:softHyphen/>
              <w:t>თა და</w:t>
              <w:softHyphen/>
              <w:t>მა</w:t>
              <w:softHyphen/>
              <w:t>ტე</w:t>
              <w:softHyphen/>
              <w:t>ბი</w:t>
              <w:softHyphen/>
              <w:t>თი სა</w:t>
              <w:softHyphen/>
              <w:t>მე</w:t>
              <w:softHyphen/>
              <w:t>დი</w:t>
              <w:softHyphen/>
              <w:t>ცი</w:t>
              <w:softHyphen/>
              <w:t>ნო და სო</w:t>
              <w:softHyphen/>
              <w:t>ცი</w:t>
              <w:softHyphen/>
              <w:t>ა</w:t>
              <w:softHyphen/>
              <w:t>ლუ</w:t>
              <w:softHyphen/>
              <w:t>რი დაზღ</w:t>
              <w:softHyphen/>
              <w:t>ვე</w:t>
              <w:softHyphen/>
              <w:t>ვა; ადა</w:t>
              <w:softHyphen/>
              <w:t>მი</w:t>
              <w:softHyphen/>
              <w:t>ა</w:t>
              <w:softHyphen/>
              <w:t>ნუ</w:t>
              <w:softHyphen/>
              <w:t>რი რე</w:t>
              <w:softHyphen/>
              <w:t>სურ</w:t>
              <w:softHyphen/>
              <w:t>სე</w:t>
              <w:softHyphen/>
              <w:t>ბის გან</w:t>
              <w:softHyphen/>
              <w:t>ვი</w:t>
              <w:softHyphen/>
              <w:t>თა</w:t>
              <w:softHyphen/>
              <w:t>რე</w:t>
              <w:softHyphen/>
              <w:t>ბა სას</w:t>
              <w:softHyphen/>
              <w:t>წავ</w:t>
              <w:softHyphen/>
              <w:t>ლო და კვა</w:t>
              <w:softHyphen/>
              <w:t>ლი</w:t>
              <w:softHyphen/>
              <w:t>ფი</w:t>
              <w:softHyphen/>
              <w:t>კა</w:t>
              <w:softHyphen/>
              <w:t>ცი</w:t>
              <w:softHyphen/>
              <w:t>ის ამაღ</w:t>
              <w:softHyphen/>
              <w:t>ლე</w:t>
              <w:softHyphen/>
              <w:t>ბის პროგ</w:t>
              <w:softHyphen/>
              <w:t>რა</w:t>
              <w:softHyphen/>
              <w:t>მე</w:t>
              <w:softHyphen/>
              <w:t>ბის მი</w:t>
              <w:softHyphen/>
              <w:t>ხედ</w:t>
              <w:softHyphen/>
              <w:t>ვით; კრი</w:t>
              <w:softHyphen/>
              <w:t>ტი</w:t>
              <w:softHyphen/>
              <w:t>კუ</w:t>
              <w:softHyphen/>
              <w:t>ლ სი</w:t>
              <w:softHyphen/>
              <w:t>ტუ</w:t>
              <w:softHyphen/>
              <w:t>ა</w:t>
              <w:softHyphen/>
              <w:t>ცი</w:t>
              <w:softHyphen/>
              <w:t>ებ</w:t>
              <w:softHyphen/>
              <w:t>ში მუ</w:t>
              <w:softHyphen/>
              <w:t>შა</w:t>
              <w:softHyphen/>
              <w:t>კე</w:t>
              <w:softHyphen/>
              <w:t>ბი</w:t>
              <w:softHyphen/>
              <w:t>სათ</w:t>
              <w:softHyphen/>
              <w:t>ვის დახ</w:t>
              <w:softHyphen/>
              <w:t>მა</w:t>
              <w:softHyphen/>
              <w:t>რე</w:t>
              <w:softHyphen/>
              <w:t>ბის გა</w:t>
              <w:softHyphen/>
              <w:t>წე</w:t>
              <w:softHyphen/>
              <w:t>ვა.</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2</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kern w:val="0"/>
                <w:lang w:val="ka-GE"/>
              </w:rPr>
            </w:pPr>
            <w:r>
              <w:rPr>
                <w:rFonts w:eastAsia="Calibri" w:cs="Calibri"/>
                <w:kern w:val="0"/>
                <w:lang w:val="ka-GE"/>
              </w:rPr>
              <w:t>ბიზნესის სოციალურ გარე პასუხისმგებლობას მიეკუთვნება:</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1020" w:leader="none"/>
              </w:tabs>
              <w:spacing w:lineRule="auto" w:line="240" w:before="0" w:after="0"/>
              <w:rPr>
                <w:rFonts w:ascii="Calibri" w:hAnsi="Calibri" w:eastAsia="Calibri" w:cs="Calibri"/>
                <w:color w:val="FF0000"/>
                <w:kern w:val="0"/>
                <w:lang w:val="ka-GE"/>
              </w:rPr>
            </w:pPr>
            <w:r>
              <w:rPr>
                <w:rFonts w:eastAsia="Calibri" w:cs="Calibri"/>
                <w:bCs/>
                <w:color w:val="FF0000"/>
                <w:kern w:val="0"/>
                <w:lang w:val="ka-GE" w:bidi="hi-IN"/>
              </w:rPr>
              <w:t>სპონ</w:t>
              <w:softHyphen/>
              <w:t>სო</w:t>
              <w:softHyphen/>
              <w:t>რო</w:t>
              <w:softHyphen/>
              <w:t>ბა და ქველ</w:t>
              <w:softHyphen/>
              <w:t>მოქ</w:t>
              <w:softHyphen/>
              <w:t>მე</w:t>
              <w:softHyphen/>
              <w:t>დე</w:t>
              <w:softHyphen/>
              <w:t>ბა;ზრუნ</w:t>
              <w:softHyphen/>
              <w:t>ვა გა</w:t>
              <w:softHyphen/>
              <w:t>რე</w:t>
              <w:softHyphen/>
              <w:t>მოს დაც</w:t>
              <w:softHyphen/>
              <w:t>ვა</w:t>
              <w:softHyphen/>
              <w:t>ზე; ურ</w:t>
              <w:softHyphen/>
              <w:t>თი</w:t>
              <w:softHyphen/>
              <w:t>ერ</w:t>
              <w:softHyphen/>
              <w:t>თ</w:t>
              <w:softHyphen/>
              <w:t>ქ</w:t>
              <w:softHyphen/>
              <w:t>მე</w:t>
              <w:softHyphen/>
              <w:t>დე</w:t>
              <w:softHyphen/>
              <w:t>ბა ად</w:t>
              <w:softHyphen/>
              <w:t>გი</w:t>
              <w:softHyphen/>
              <w:t>ლობ</w:t>
              <w:softHyphen/>
              <w:t>რივ სა</w:t>
              <w:softHyphen/>
              <w:t>ზო</w:t>
              <w:softHyphen/>
              <w:t>გა</w:t>
              <w:softHyphen/>
              <w:t>დო</w:t>
              <w:softHyphen/>
              <w:t>ებ</w:t>
              <w:softHyphen/>
              <w:t>რივ დაჯ</w:t>
              <w:softHyphen/>
              <w:t>გუ</w:t>
              <w:softHyphen/>
              <w:t>ფე</w:t>
              <w:softHyphen/>
              <w:t>ბე</w:t>
              <w:softHyphen/>
              <w:t>ბ</w:t>
              <w:softHyphen/>
              <w:t>თან და ხე</w:t>
              <w:softHyphen/>
              <w:t>ლი</w:t>
              <w:softHyphen/>
              <w:t>სუფ</w:t>
              <w:softHyphen/>
              <w:t>ლე</w:t>
              <w:softHyphen/>
              <w:t>ბას</w:t>
              <w:softHyphen/>
              <w:t>თან; მზად</w:t>
              <w:softHyphen/>
              <w:t>ყოფ</w:t>
              <w:softHyphen/>
              <w:t>ნა კრი</w:t>
              <w:softHyphen/>
              <w:t>ზი</w:t>
              <w:softHyphen/>
              <w:t>სულ სი</w:t>
              <w:softHyphen/>
              <w:t>ტუ</w:t>
              <w:softHyphen/>
              <w:t>ა</w:t>
              <w:softHyphen/>
              <w:t>ცი</w:t>
              <w:softHyphen/>
              <w:t>ებ</w:t>
              <w:softHyphen/>
              <w:t>ში მო</w:t>
              <w:softHyphen/>
              <w:t>ნა</w:t>
              <w:softHyphen/>
              <w:t>წი</w:t>
              <w:softHyphen/>
              <w:t>ლე</w:t>
              <w:softHyphen/>
              <w:t>ო</w:t>
              <w:softHyphen/>
              <w:t>ბის მი</w:t>
              <w:softHyphen/>
              <w:t>სა</w:t>
              <w:softHyphen/>
              <w:t>ღებად; სა</w:t>
              <w:softHyphen/>
              <w:t>ქონ</w:t>
              <w:softHyphen/>
              <w:t>ლი</w:t>
              <w:softHyphen/>
              <w:t>სა და მომ</w:t>
              <w:softHyphen/>
              <w:t>სა</w:t>
              <w:softHyphen/>
              <w:t>ხუ</w:t>
              <w:softHyphen/>
              <w:t>რე</w:t>
              <w:softHyphen/>
              <w:t>ბის მომ</w:t>
              <w:softHyphen/>
              <w:t>ხ</w:t>
              <w:softHyphen/>
              <w:t>მა</w:t>
              <w:softHyphen/>
              <w:t>რებ</w:t>
              <w:softHyphen/>
              <w:t>ლებს შო</w:t>
              <w:softHyphen/>
              <w:t>რის პა</w:t>
              <w:softHyphen/>
              <w:t>სუ</w:t>
              <w:softHyphen/>
              <w:t>ხის</w:t>
              <w:softHyphen/>
              <w:t>მ</w:t>
              <w:softHyphen/>
              <w:t>გებ</w:t>
              <w:softHyphen/>
              <w:t>ლო</w:t>
              <w:softHyphen/>
              <w:t>ბა (ხა</w:t>
              <w:softHyphen/>
              <w:t>რის</w:t>
              <w:softHyphen/>
              <w:t>ხი</w:t>
              <w:softHyphen/>
              <w:t>ა</w:t>
              <w:softHyphen/>
              <w:t>ნი სა</w:t>
              <w:softHyphen/>
              <w:t>ქონ</w:t>
              <w:softHyphen/>
              <w:t>ლის გა</w:t>
              <w:softHyphen/>
              <w:t>მოშ</w:t>
              <w:softHyphen/>
              <w:t>ვე</w:t>
              <w:softHyphen/>
              <w:t>ბა).</w:t>
            </w:r>
          </w:p>
        </w:tc>
      </w:tr>
      <w:tr>
        <w:trPr>
          <w:trHeight w:val="1846" w:hRule="atLeast"/>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3</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kern w:val="0"/>
                <w:lang w:val="ka-GE"/>
              </w:rPr>
            </w:pPr>
            <w:r>
              <w:rPr>
                <w:rFonts w:eastAsia="Calibri" w:cs="Calibri"/>
                <w:kern w:val="0"/>
                <w:lang w:val="ka-GE"/>
              </w:rPr>
              <w:t>ჩამოთვლილთაგან რომელი არგუმეტები მოჰყავთ ბიზნესის სოციალური პასუხისმგებლობის სასარგებლოდ?</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Calibri" w:hAnsi="Calibri" w:eastAsia="Calibri" w:cs="Calibri"/>
                <w:color w:val="FF0000"/>
                <w:kern w:val="0"/>
                <w:lang w:val="ka-GE"/>
              </w:rPr>
            </w:pPr>
            <w:r>
              <w:rPr>
                <w:rFonts w:eastAsia="Calibri" w:cs="Calibri"/>
                <w:color w:val="FF0000"/>
                <w:kern w:val="0"/>
                <w:lang w:val="ka-GE" w:bidi="hi-IN"/>
              </w:rPr>
              <w:t>ბიზნესისათვის ხელსაყრელი გრძელვადიანი პერსპექტივების შექმნა; რესურსების არსებობა სოციალური პრობლემების გადაჭრაში დახმარების გასაწევად</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4</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kern w:val="0"/>
                <w:lang w:val="ka-GE"/>
              </w:rPr>
            </w:pPr>
            <w:r>
              <w:rPr>
                <w:rFonts w:eastAsia="Calibri" w:cs="Calibri"/>
                <w:kern w:val="0"/>
                <w:lang w:val="ka-GE"/>
              </w:rPr>
              <w:t>ჩამოთვლილთაგან რომელი არგუმეტები მოჰყავთ ბიზნესის სოციალური პასუხისმგებლობის საწინააღმდეგოდ?</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115"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lang w:val="ka-GE" w:bidi="hi-IN"/>
              </w:rPr>
              <w:t>მოგების მაქსიმიზაციის პრინციპის დარღვევა; სოციალური პრობლემების გადაჭრისათვის ცოდნის უკმარისობა</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5</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kern w:val="0"/>
                <w:lang w:val="ka-GE"/>
              </w:rPr>
            </w:pPr>
            <w:r>
              <w:rPr>
                <w:rFonts w:eastAsia="Calibri" w:cs="Calibri"/>
                <w:kern w:val="0"/>
                <w:lang w:val="ka-GE" w:bidi="hi-IN"/>
              </w:rPr>
              <w:t>ბიზ</w:t>
              <w:softHyphen/>
              <w:t>ნე</w:t>
              <w:softHyphen/>
              <w:t>სის სო</w:t>
              <w:softHyphen/>
              <w:t>ცი</w:t>
              <w:softHyphen/>
              <w:t>ა</w:t>
              <w:softHyphen/>
              <w:t>ლუ</w:t>
              <w:softHyphen/>
              <w:t>რი პა</w:t>
              <w:softHyphen/>
              <w:t>სუ</w:t>
              <w:softHyphen/>
              <w:t>ხის</w:t>
              <w:softHyphen/>
              <w:t>მ</w:t>
              <w:softHyphen/>
              <w:t>გებ</w:t>
              <w:softHyphen/>
              <w:t>ლო</w:t>
              <w:softHyphen/>
              <w:t>ბის უამ</w:t>
              <w:softHyphen/>
              <w:t>რა</w:t>
              <w:softHyphen/>
              <w:t>ვი გან</w:t>
              <w:softHyphen/>
              <w:t>მარ</w:t>
              <w:softHyphen/>
              <w:t>ტე</w:t>
              <w:softHyphen/>
              <w:t>ბა არ</w:t>
              <w:softHyphen/>
              <w:t>სე</w:t>
              <w:softHyphen/>
              <w:t>ბობს. ყვე</w:t>
              <w:softHyphen/>
              <w:t>ლა</w:t>
              <w:softHyphen/>
              <w:t>ზე ზოგა</w:t>
              <w:softHyphen/>
              <w:t>დი სა</w:t>
              <w:softHyphen/>
              <w:t>ხით, ბიზ</w:t>
              <w:softHyphen/>
              <w:t>ნე</w:t>
              <w:softHyphen/>
              <w:t>სის სო</w:t>
              <w:softHyphen/>
              <w:t>ცი</w:t>
              <w:softHyphen/>
              <w:t>ა</w:t>
              <w:softHyphen/>
              <w:t>ლუ</w:t>
              <w:softHyphen/>
              <w:t>რი პა</w:t>
              <w:softHyphen/>
              <w:t>სუ</w:t>
              <w:softHyphen/>
              <w:t>ხის</w:t>
              <w:softHyphen/>
              <w:t>მ</w:t>
              <w:softHyphen/>
              <w:t>გებ</w:t>
              <w:softHyphen/>
              <w:t>ლო</w:t>
              <w:softHyphen/>
              <w:t>ბა არის:</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160"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lang w:val="ka-GE"/>
              </w:rPr>
            </w:r>
          </w:p>
          <w:p>
            <w:pPr>
              <w:pStyle w:val="Normal"/>
              <w:spacing w:lineRule="auto" w:line="276" w:before="0" w:after="200"/>
              <w:rPr>
                <w:rFonts w:ascii="Calibri" w:hAnsi="Calibri" w:eastAsia="Calibri" w:cs="Calibri"/>
                <w:color w:val="FF0000"/>
                <w:kern w:val="0"/>
                <w:lang w:val="ka-GE"/>
              </w:rPr>
            </w:pPr>
            <w:r>
              <w:rPr>
                <w:rFonts w:eastAsia="Calibri" w:cs="Calibri"/>
                <w:color w:val="FF0000"/>
                <w:kern w:val="0"/>
                <w:lang w:val="ka-GE"/>
              </w:rPr>
              <w:t>ბიზ</w:t>
              <w:softHyphen/>
              <w:t>ნე</w:t>
              <w:softHyphen/>
              <w:t>სის ზე</w:t>
              <w:softHyphen/>
              <w:t>მოქ</w:t>
              <w:softHyphen/>
              <w:t>მე</w:t>
              <w:softHyphen/>
              <w:t>დე</w:t>
              <w:softHyphen/>
              <w:t>ბა საზოგადო</w:t>
              <w:softHyphen/>
              <w:t>ე</w:t>
              <w:softHyphen/>
              <w:t>ბა</w:t>
              <w:softHyphen/>
              <w:t>ზე</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6</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160"/>
              <w:ind w:left="142"/>
              <w:contextualSpacing/>
              <w:jc w:val="both"/>
              <w:rPr>
                <w:rFonts w:ascii="Calibri" w:hAnsi="Calibri" w:eastAsia="Calibri" w:cs="Calibri"/>
                <w:kern w:val="0"/>
                <w:lang w:val="ka-GE"/>
              </w:rPr>
            </w:pPr>
            <w:r>
              <w:rPr>
                <w:rFonts w:eastAsia="Calibri" w:cs="Calibri"/>
                <w:kern w:val="0"/>
                <w:lang w:val="ka-GE"/>
              </w:rPr>
              <w:t>მომხმარებელთა უფლებების დაცვა შეიძლება განხორციელდეს უფლებრივ სივრცეში, რომელიც მოიცავს სამ სფეროს:</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160"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lang w:val="ka-GE"/>
              </w:rPr>
              <w:t>უსაფრთხოების უფლებას; ინფორმაციის მიღების უფლებას; არჩევითობის და მოთხოვნის უფლებას</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7</w:t>
            </w:r>
          </w:p>
        </w:tc>
        <w:tc>
          <w:tcPr>
            <w:tcW w:w="457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655" w:leader="none"/>
              </w:tabs>
              <w:spacing w:lineRule="auto" w:line="240" w:before="0" w:after="0"/>
              <w:rPr>
                <w:rFonts w:ascii="Calibri" w:hAnsi="Calibri" w:eastAsia="Calibri" w:cs="Calibri"/>
                <w:color w:val="000000"/>
                <w:kern w:val="0"/>
                <w:lang w:val="ka-GE"/>
              </w:rPr>
            </w:pPr>
            <w:r>
              <w:rPr>
                <w:rFonts w:eastAsia="Calibri" w:cs="Calibri"/>
                <w:color w:val="000000"/>
                <w:kern w:val="0"/>
                <w:lang w:val="ka-GE" w:bidi="hi-IN"/>
              </w:rPr>
              <w:t>ბიზ</w:t>
              <w:softHyphen/>
              <w:t>ნე</w:t>
              <w:softHyphen/>
              <w:t>სის სო</w:t>
              <w:softHyphen/>
              <w:t>ცი</w:t>
              <w:softHyphen/>
              <w:t>ა</w:t>
              <w:softHyphen/>
              <w:t>ლუ</w:t>
              <w:softHyphen/>
              <w:t>რი პა</w:t>
              <w:softHyphen/>
              <w:t>სუ</w:t>
              <w:softHyphen/>
              <w:t>ხის</w:t>
              <w:softHyphen/>
              <w:t>მ</w:t>
              <w:softHyphen/>
              <w:t>გებ</w:t>
              <w:softHyphen/>
              <w:t>ლო</w:t>
              <w:softHyphen/>
              <w:t>ბის (ბსპ-ს) კონ</w:t>
              <w:softHyphen/>
              <w:t>ცეფ</w:t>
              <w:softHyphen/>
              <w:t>ცი</w:t>
              <w:softHyphen/>
              <w:t>ას სა</w:t>
              <w:softHyphen/>
              <w:t>ფუძ</w:t>
              <w:softHyphen/>
              <w:t>ვე</w:t>
              <w:softHyphen/>
              <w:t>ლი ჩა</w:t>
              <w:softHyphen/>
              <w:t>ე</w:t>
              <w:softHyphen/>
              <w:t>ყა</w:t>
              <w:softHyphen/>
              <w:t>რა</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220"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lang w:val="ka-GE"/>
              </w:rPr>
              <w:t>XIX სა</w:t>
              <w:softHyphen/>
              <w:t>უ</w:t>
              <w:softHyphen/>
              <w:t>კუ</w:t>
              <w:softHyphen/>
              <w:t>ნის ბო</w:t>
              <w:softHyphen/>
              <w:t>ლოს და XX სა</w:t>
              <w:softHyphen/>
              <w:t>უ</w:t>
              <w:softHyphen/>
              <w:t>კუ</w:t>
              <w:softHyphen/>
              <w:t>ნის და</w:t>
              <w:softHyphen/>
              <w:t>საწყის</w:t>
              <w:softHyphen/>
              <w:t>ში</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8</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bidi="hi-IN"/>
              </w:rPr>
              <w:t>ბიზ</w:t>
              <w:softHyphen/>
              <w:t>ნე</w:t>
              <w:softHyphen/>
              <w:t>სის სო</w:t>
              <w:softHyphen/>
              <w:t>ცი</w:t>
              <w:softHyphen/>
              <w:t>ა</w:t>
              <w:softHyphen/>
              <w:t>ლურ პა</w:t>
              <w:softHyphen/>
              <w:t>სუხ</w:t>
              <w:softHyphen/>
              <w:t>ისმ</w:t>
              <w:softHyphen/>
              <w:t>გებ</w:t>
              <w:softHyphen/>
              <w:t>ლო</w:t>
              <w:softHyphen/>
              <w:t>ბას მრა</w:t>
              <w:softHyphen/>
              <w:t>ვალ</w:t>
              <w:softHyphen/>
              <w:t>სა</w:t>
              <w:softHyphen/>
              <w:t>ფე</w:t>
              <w:softHyphen/>
              <w:t>ხუ</w:t>
              <w:softHyphen/>
              <w:t>რი</w:t>
              <w:softHyphen/>
              <w:t>ა</w:t>
              <w:softHyphen/>
              <w:t>ნო</w:t>
              <w:softHyphen/>
              <w:t>ბა ახა</w:t>
              <w:softHyphen/>
              <w:t>სი</w:t>
              <w:softHyphen/>
              <w:t>ა</w:t>
              <w:softHyphen/>
              <w:t xml:space="preserve">თებს. </w:t>
            </w:r>
            <w:r>
              <w:rPr>
                <w:rFonts w:eastAsia="Calibri" w:cs="Calibri"/>
                <w:i/>
                <w:iCs/>
                <w:color w:val="000000"/>
                <w:kern w:val="0"/>
                <w:lang w:val="ka-GE" w:bidi="hi-IN"/>
              </w:rPr>
              <w:t>სა</w:t>
              <w:softHyphen/>
              <w:t>ბა</w:t>
              <w:softHyphen/>
              <w:t>ზი</w:t>
              <w:softHyphen/>
              <w:t>სო დო</w:t>
              <w:softHyphen/>
              <w:t>ნე</w:t>
            </w:r>
            <w:r>
              <w:rPr>
                <w:rFonts w:eastAsia="Calibri" w:cs="Calibri"/>
                <w:color w:val="000000"/>
                <w:kern w:val="0"/>
                <w:lang w:val="ka-GE" w:bidi="hi-IN"/>
              </w:rPr>
              <w:t xml:space="preserve"> ით</w:t>
              <w:softHyphen/>
              <w:t>ვა</w:t>
              <w:softHyphen/>
              <w:t>ლის</w:t>
              <w:softHyphen/>
              <w:t>წი</w:t>
              <w:softHyphen/>
              <w:t>ნებს:</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400" w:leader="none"/>
              </w:tabs>
              <w:spacing w:lineRule="auto" w:line="240" w:before="0" w:after="0"/>
              <w:jc w:val="both"/>
              <w:rPr>
                <w:rFonts w:ascii="Calibri" w:hAnsi="Calibri" w:eastAsia="Calibri" w:cs="Calibri"/>
                <w:color w:val="FF0000"/>
                <w:kern w:val="0"/>
                <w:lang w:val="ka-GE"/>
              </w:rPr>
            </w:pPr>
            <w:r>
              <w:rPr>
                <w:rFonts w:eastAsia="Calibri" w:cs="Calibri"/>
                <w:color w:val="FF0000"/>
                <w:kern w:val="0"/>
                <w:lang w:val="ka-GE"/>
              </w:rPr>
              <w:t>გადასახადების, შრომის ანაზღაურების დროულ გადახდას, ახალი სამუშაო ადგილების შექმნას</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9</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contextualSpacing/>
              <w:jc w:val="both"/>
              <w:rPr>
                <w:rFonts w:ascii="Calibri" w:hAnsi="Calibri" w:eastAsia="Calibri" w:cs="Calibri"/>
                <w:color w:val="000000"/>
                <w:kern w:val="0"/>
                <w:lang w:val="ka-GE"/>
              </w:rPr>
            </w:pPr>
            <w:r>
              <w:rPr>
                <w:rFonts w:eastAsia="Calibri" w:cs="Calibri"/>
                <w:color w:val="000000"/>
                <w:kern w:val="0"/>
                <w:lang w:val="ka-GE" w:bidi="hi-IN"/>
              </w:rPr>
              <w:t>ბიზ</w:t>
              <w:softHyphen/>
              <w:t>ნე</w:t>
              <w:softHyphen/>
              <w:t>სის სო</w:t>
              <w:softHyphen/>
              <w:t>ცი</w:t>
              <w:softHyphen/>
              <w:t>ა</w:t>
              <w:softHyphen/>
              <w:t>ლური პა</w:t>
              <w:softHyphen/>
              <w:t>სუხ</w:t>
              <w:softHyphen/>
              <w:t>ისმ</w:t>
              <w:softHyphen/>
              <w:t>გებ</w:t>
              <w:softHyphen/>
              <w:t>ლო</w:t>
              <w:softHyphen/>
              <w:t xml:space="preserve">ბის </w:t>
            </w:r>
            <w:r>
              <w:rPr>
                <w:rFonts w:eastAsia="Calibri" w:cs="Calibri"/>
                <w:i/>
                <w:iCs/>
                <w:color w:val="000000"/>
                <w:kern w:val="0"/>
                <w:lang w:val="ka-GE" w:bidi="hi-IN"/>
              </w:rPr>
              <w:t>მე</w:t>
              <w:softHyphen/>
              <w:t>ო</w:t>
              <w:softHyphen/>
              <w:t>რე დო</w:t>
              <w:softHyphen/>
              <w:t>ნე</w:t>
            </w:r>
            <w:r>
              <w:rPr>
                <w:rFonts w:eastAsia="Calibri" w:cs="Calibri"/>
                <w:color w:val="000000"/>
                <w:kern w:val="0"/>
                <w:lang w:val="ka-GE" w:bidi="hi-IN"/>
              </w:rPr>
              <w:t xml:space="preserve"> ით</w:t>
              <w:softHyphen/>
              <w:t>ვა</w:t>
              <w:softHyphen/>
              <w:t>ლის</w:t>
              <w:softHyphen/>
              <w:t>წი</w:t>
              <w:softHyphen/>
              <w:t>ნებს</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მუშაკების არა მხოლოდ მუშაობის, არამედ ცხოვრების ადეკვატური პირობებით უზრუნველყოფას: მუშაკთა კვალიფიკაციის ამაღლებას, საცხოვრებელი ბინების მშენებლობას, სოციალური სფეროს განვითარებას.</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10</w:t>
            </w:r>
          </w:p>
        </w:tc>
        <w:tc>
          <w:tcPr>
            <w:tcW w:w="457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280" w:leader="none"/>
              </w:tabs>
              <w:spacing w:lineRule="auto" w:line="240" w:before="0" w:after="0"/>
              <w:rPr>
                <w:rFonts w:ascii="Calibri" w:hAnsi="Calibri" w:eastAsia="Calibri" w:cs="Calibri"/>
                <w:color w:val="000000"/>
                <w:kern w:val="0"/>
                <w:lang w:val="ka-GE"/>
              </w:rPr>
            </w:pPr>
            <w:r>
              <w:rPr>
                <w:rFonts w:eastAsia="Calibri" w:cs="Calibri"/>
                <w:color w:val="000000"/>
                <w:kern w:val="0"/>
                <w:lang w:val="ka-GE" w:bidi="hi-IN"/>
              </w:rPr>
              <w:t>ბიზ</w:t>
              <w:softHyphen/>
              <w:t>ნე</w:t>
              <w:softHyphen/>
              <w:t>სის სო</w:t>
              <w:softHyphen/>
              <w:t>ცი</w:t>
              <w:softHyphen/>
              <w:t>ა</w:t>
              <w:softHyphen/>
              <w:t>ლური პა</w:t>
              <w:softHyphen/>
              <w:t>სუხ</w:t>
              <w:softHyphen/>
              <w:t>ისმ</w:t>
              <w:softHyphen/>
              <w:t>გებ</w:t>
              <w:softHyphen/>
              <w:t>ლო</w:t>
              <w:softHyphen/>
              <w:t xml:space="preserve">ბის </w:t>
            </w:r>
            <w:r>
              <w:rPr>
                <w:rFonts w:eastAsia="Calibri" w:cs="Calibri"/>
                <w:i/>
                <w:iCs/>
                <w:color w:val="000000"/>
                <w:kern w:val="0"/>
                <w:lang w:val="ka-GE" w:bidi="hi-IN"/>
              </w:rPr>
              <w:t>მე</w:t>
              <w:softHyphen/>
              <w:t>ო</w:t>
              <w:softHyphen/>
              <w:t>რე დო</w:t>
              <w:softHyphen/>
              <w:t xml:space="preserve">ნეს  </w:t>
            </w:r>
            <w:r>
              <w:rPr>
                <w:rFonts w:eastAsia="Calibri" w:cs="Calibri"/>
                <w:color w:val="000000"/>
                <w:kern w:val="0"/>
                <w:lang w:val="ka-GE" w:bidi="hi-IN"/>
              </w:rPr>
              <w:t>პი</w:t>
              <w:softHyphen/>
              <w:t>რო</w:t>
              <w:softHyphen/>
              <w:t>ბი</w:t>
              <w:softHyphen/>
              <w:t>თად უწო</w:t>
              <w:softHyphen/>
              <w:t>დე</w:t>
              <w:softHyphen/>
              <w:t>ბენ</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20"/>
                <w:tab w:val="left" w:pos="5535" w:leader="none"/>
              </w:tabs>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კორპორაციულ პასუხისმგებლობას</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11</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contextualSpacing/>
              <w:jc w:val="both"/>
              <w:rPr>
                <w:rFonts w:ascii="Calibri" w:hAnsi="Calibri" w:eastAsia="Calibri" w:cs="Calibri"/>
                <w:color w:val="000000"/>
                <w:kern w:val="0"/>
                <w:lang w:val="ka-GE"/>
              </w:rPr>
            </w:pPr>
            <w:r>
              <w:rPr>
                <w:rFonts w:eastAsia="Calibri" w:cs="Calibri"/>
                <w:color w:val="000000"/>
                <w:kern w:val="0"/>
                <w:lang w:val="ka-GE" w:bidi="hi-IN"/>
              </w:rPr>
              <w:t>გა</w:t>
              <w:softHyphen/>
              <w:t>ნას</w:t>
              <w:softHyphen/>
              <w:t>ხ</w:t>
              <w:softHyphen/>
              <w:t>ვა</w:t>
              <w:softHyphen/>
              <w:t>ვე</w:t>
              <w:softHyphen/>
              <w:t>ბენ ბიზ</w:t>
              <w:softHyphen/>
              <w:t>ნე</w:t>
              <w:softHyphen/>
              <w:t>სის სო</w:t>
              <w:softHyphen/>
              <w:t>ცი</w:t>
              <w:softHyphen/>
              <w:t>ა</w:t>
              <w:softHyphen/>
              <w:t>ლური პა</w:t>
              <w:softHyphen/>
              <w:t>სუ</w:t>
              <w:softHyphen/>
              <w:t>ხის</w:t>
              <w:softHyphen/>
              <w:t>მ</w:t>
              <w:softHyphen/>
              <w:t>გებ</w:t>
              <w:softHyphen/>
              <w:t>ლო</w:t>
              <w:softHyphen/>
              <w:t>ბის</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შიდა და გარე მიმართულებებს</w:t>
            </w:r>
          </w:p>
        </w:tc>
      </w:tr>
      <w:tr>
        <w:trPr>
          <w:trHeight w:val="887" w:hRule="atLeast"/>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12</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bidi="hi-IN"/>
              </w:rPr>
              <w:t>ბიზ</w:t>
              <w:softHyphen/>
              <w:t>ნე</w:t>
              <w:softHyphen/>
              <w:t>სის სო</w:t>
              <w:softHyphen/>
              <w:t>ცი</w:t>
              <w:softHyphen/>
              <w:t>ა</w:t>
              <w:softHyphen/>
              <w:t>ლურ ში</w:t>
              <w:softHyphen/>
              <w:t>და პა</w:t>
              <w:softHyphen/>
              <w:t>სუ</w:t>
              <w:softHyphen/>
              <w:t>ხის</w:t>
              <w:softHyphen/>
              <w:t>მ</w:t>
              <w:softHyphen/>
              <w:t>გებ</w:t>
              <w:softHyphen/>
              <w:t>ლო</w:t>
              <w:softHyphen/>
              <w:t>ბას მი</w:t>
              <w:softHyphen/>
              <w:t>ე</w:t>
              <w:softHyphen/>
              <w:t>კუთ</w:t>
              <w:softHyphen/>
              <w:t>ვ</w:t>
              <w:softHyphen/>
              <w:t>ნე</w:t>
              <w:softHyphen/>
              <w:t>ბა:</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Calibri" w:hAnsi="Calibri" w:eastAsia="Calibri" w:cs="Calibri"/>
                <w:color w:val="FF0000"/>
                <w:kern w:val="0"/>
                <w:lang w:val="ka-GE" w:bidi="hi-IN"/>
              </w:rPr>
            </w:pPr>
            <w:r>
              <w:rPr>
                <w:rFonts w:eastAsia="Calibri" w:cs="Calibri"/>
                <w:color w:val="FF0000"/>
                <w:kern w:val="0"/>
                <w:lang w:val="ka-GE" w:bidi="hi-IN"/>
              </w:rPr>
              <w:t>შრომის უსაფრთხოება; შრომის ანაზღაურების სტიმულირება</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13</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bidi="hi-IN"/>
              </w:rPr>
              <w:t>ბიზ</w:t>
              <w:softHyphen/>
              <w:t>ნე</w:t>
              <w:softHyphen/>
              <w:t>სის სო</w:t>
              <w:softHyphen/>
              <w:t>ცი</w:t>
              <w:softHyphen/>
              <w:t>ა</w:t>
              <w:softHyphen/>
              <w:t>ლური პა</w:t>
              <w:softHyphen/>
              <w:t>სუხ</w:t>
              <w:softHyphen/>
              <w:t>ისმ</w:t>
              <w:softHyphen/>
              <w:t>გებ</w:t>
              <w:softHyphen/>
              <w:t>ლო</w:t>
              <w:softHyphen/>
              <w:t xml:space="preserve">ბის </w:t>
            </w:r>
            <w:r>
              <w:rPr>
                <w:rFonts w:eastAsia="Calibri" w:cs="Calibri"/>
                <w:i/>
                <w:iCs/>
                <w:color w:val="000000"/>
                <w:kern w:val="0"/>
                <w:lang w:val="ka-GE" w:bidi="hi-IN"/>
              </w:rPr>
              <w:t>უმაღ</w:t>
              <w:softHyphen/>
              <w:t>ლე</w:t>
              <w:softHyphen/>
              <w:t>სი დო</w:t>
              <w:softHyphen/>
              <w:t>ნე</w:t>
            </w:r>
            <w:r>
              <w:rPr>
                <w:rFonts w:eastAsia="Calibri" w:cs="Calibri"/>
                <w:color w:val="000000"/>
                <w:kern w:val="0"/>
                <w:lang w:val="ka-GE" w:bidi="hi-IN"/>
              </w:rPr>
              <w:t xml:space="preserve"> გუ</w:t>
              <w:softHyphen/>
              <w:t>ლის</w:t>
              <w:softHyphen/>
              <w:t>ხ</w:t>
              <w:softHyphen/>
              <w:t>მობს</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საქველმოქმედო საქმიანობას</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14</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bidi="hi-IN"/>
              </w:rPr>
              <w:t>ბიზ</w:t>
              <w:softHyphen/>
              <w:t>ნე</w:t>
              <w:softHyphen/>
              <w:t>სის სო</w:t>
              <w:softHyphen/>
              <w:t>ცი</w:t>
              <w:softHyphen/>
              <w:t>ა</w:t>
              <w:softHyphen/>
              <w:t>ლურ გა</w:t>
              <w:softHyphen/>
              <w:t>რე პა</w:t>
              <w:softHyphen/>
              <w:t>სუ</w:t>
              <w:softHyphen/>
              <w:t>ხის</w:t>
              <w:softHyphen/>
              <w:t>მ</w:t>
              <w:softHyphen/>
              <w:t>გებ</w:t>
              <w:softHyphen/>
              <w:t>ლო</w:t>
              <w:softHyphen/>
              <w:t>ბას მი</w:t>
              <w:softHyphen/>
              <w:t>ე</w:t>
              <w:softHyphen/>
              <w:t>კუთ</w:t>
              <w:softHyphen/>
              <w:t>ვ</w:t>
              <w:softHyphen/>
              <w:t>ნე</w:t>
              <w:softHyphen/>
              <w:t>ბა:</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სპონსორობა და ქველმოქმედება; ზრუნვა გარემოს დაცვაზე</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15</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42"/>
              <w:contextualSpacing/>
              <w:jc w:val="both"/>
              <w:rPr>
                <w:rFonts w:ascii="Calibri" w:hAnsi="Calibri" w:eastAsia="Calibri" w:cs="Calibri"/>
                <w:color w:val="000000"/>
                <w:kern w:val="0"/>
                <w:lang w:val="ka-GE"/>
              </w:rPr>
            </w:pPr>
            <w:r>
              <w:rPr>
                <w:rFonts w:eastAsia="Calibri" w:cs="Calibri"/>
                <w:color w:val="000000"/>
                <w:kern w:val="0"/>
                <w:lang w:val="ka-GE" w:bidi="hi-IN"/>
              </w:rPr>
              <w:t>ტრა</w:t>
              <w:softHyphen/>
              <w:t>დი</w:t>
              <w:softHyphen/>
              <w:t>ცი</w:t>
              <w:softHyphen/>
              <w:t>უ</w:t>
              <w:softHyphen/>
              <w:t>ლად ბიზ</w:t>
              <w:softHyphen/>
              <w:t>ნე</w:t>
              <w:softHyphen/>
              <w:t>სის ეთი</w:t>
              <w:softHyphen/>
              <w:t>კას ყო</w:t>
              <w:softHyphen/>
              <w:t>ფენ</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მაკროეთიკად და მიკროეთიკად</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16</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 w:cs="Calibri"/>
                <w:color w:val="000000"/>
                <w:kern w:val="0"/>
                <w:lang w:val="ka-GE"/>
              </w:rPr>
            </w:pPr>
            <w:r>
              <w:rPr>
                <w:rFonts w:eastAsia="Calibri" w:cs="Calibri"/>
                <w:color w:val="000000"/>
                <w:kern w:val="0"/>
                <w:lang w:val="ka-GE" w:bidi="hi-IN"/>
              </w:rPr>
              <w:t>მაკ</w:t>
              <w:softHyphen/>
              <w:t>რო</w:t>
              <w:softHyphen/>
              <w:t>ე</w:t>
              <w:softHyphen/>
              <w:t>თი</w:t>
              <w:softHyphen/>
              <w:t>კის ქვეშ იგუ</w:t>
              <w:softHyphen/>
              <w:t>ლის</w:t>
              <w:softHyphen/>
              <w:t>ხ</w:t>
              <w:softHyphen/>
              <w:t>მე</w:t>
              <w:softHyphen/>
              <w:t>ბა ბიზ</w:t>
              <w:softHyphen/>
              <w:t>ნე</w:t>
              <w:softHyphen/>
              <w:t>სის ეთი</w:t>
              <w:softHyphen/>
              <w:t>კის ის ნა</w:t>
              <w:softHyphen/>
              <w:t>წი</w:t>
              <w:softHyphen/>
              <w:t>ლი, რო</w:t>
              <w:softHyphen/>
              <w:t>მე</w:t>
              <w:softHyphen/>
              <w:t>ლიც</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rPr>
              <w:t>მორალურ ურთიერთობათა სპეციფიკას განიხილავს, როგორც საზოგადოების სოციალური და ეკონომიკური სტრუქტურის მაკროსუბიექტს შორის ურთიერთობას; მთლიანად კორპორაციებს შორის, სახელმწიფოს და საზოგადოებას შორის</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17</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Calibri" w:hAnsi="Calibri" w:eastAsia="Calibri" w:cs="Calibri"/>
                <w:color w:val="000000"/>
                <w:kern w:val="0"/>
                <w:lang w:val="ka-GE" w:bidi="hi-IN"/>
              </w:rPr>
            </w:pPr>
            <w:r>
              <w:rPr>
                <w:rFonts w:eastAsia="Calibri" w:cs="Calibri"/>
                <w:color w:val="000000"/>
                <w:kern w:val="0"/>
                <w:lang w:val="ka-GE" w:bidi="hi-IN"/>
              </w:rPr>
              <w:t>მიკ</w:t>
              <w:softHyphen/>
              <w:t>რო</w:t>
              <w:softHyphen/>
              <w:t>ე</w:t>
              <w:softHyphen/>
              <w:t>თი</w:t>
              <w:softHyphen/>
              <w:t>კის ქვეშ იგუ</w:t>
              <w:softHyphen/>
              <w:t>ლის</w:t>
              <w:softHyphen/>
              <w:t>ხ</w:t>
              <w:softHyphen/>
              <w:t>მე</w:t>
              <w:softHyphen/>
              <w:t>ბა  ფირ</w:t>
              <w:softHyphen/>
              <w:t>მის (კორ</w:t>
              <w:softHyphen/>
              <w:t>პო</w:t>
              <w:softHyphen/>
              <w:t>რა</w:t>
              <w:softHyphen/>
              <w:t>ცი</w:t>
              <w:softHyphen/>
              <w:t>ის) შიგ</w:t>
              <w:softHyphen/>
              <w:t>ნით, კორ</w:t>
              <w:softHyphen/>
              <w:t>პო</w:t>
              <w:softHyphen/>
              <w:t>რა</w:t>
              <w:softHyphen/>
              <w:t>ცი</w:t>
              <w:softHyphen/>
              <w:t>ებს შო</w:t>
              <w:softHyphen/>
              <w:t>რის, და აქ</w:t>
              <w:softHyphen/>
              <w:t>ცი</w:t>
              <w:softHyphen/>
              <w:t>ე</w:t>
              <w:softHyphen/>
              <w:t>ბის მფლო</w:t>
              <w:softHyphen/>
              <w:t>ბე</w:t>
              <w:softHyphen/>
              <w:t>ლებს შო</w:t>
              <w:softHyphen/>
              <w:t>რის მო</w:t>
              <w:softHyphen/>
              <w:t>რა</w:t>
              <w:softHyphen/>
              <w:t>ლურ ურ</w:t>
              <w:softHyphen/>
              <w:t>თი</w:t>
              <w:softHyphen/>
              <w:t>ერ</w:t>
              <w:softHyphen/>
              <w:t>თო</w:t>
              <w:softHyphen/>
              <w:t>ბა</w:t>
              <w:softHyphen/>
              <w:t>თა სპე</w:t>
              <w:softHyphen/>
              <w:t>ცი</w:t>
              <w:softHyphen/>
              <w:t>ფი</w:t>
              <w:softHyphen/>
              <w:t>კის გა</w:t>
              <w:softHyphen/>
              <w:t>მოკ</w:t>
              <w:softHyphen/>
              <w:t>ლე</w:t>
              <w:softHyphen/>
              <w:t>ვა.</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Bold" w:cs="Calibri"/>
                <w:color w:val="FF0000"/>
                <w:kern w:val="0"/>
                <w:lang w:val="ka-GE"/>
              </w:rPr>
            </w:pPr>
            <w:r>
              <w:rPr>
                <w:rFonts w:eastAsia="Calibri-Bold" w:cs="Calibri"/>
                <w:color w:val="FF0000"/>
                <w:kern w:val="0"/>
                <w:lang w:val="ka-GE"/>
              </w:rPr>
              <w:t>ფირმის (კორპორაციის) შიგნით, კორპორაციებს შორის, და აქციების მფლობელებს შორის მორალურ ურთიერთობათა სპეციფიკის გამოკვლევა.</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18</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bidi="hi-IN"/>
              </w:rPr>
              <w:t>მაკ</w:t>
              <w:softHyphen/>
              <w:t>რო</w:t>
              <w:softHyphen/>
              <w:t>სუ</w:t>
              <w:softHyphen/>
              <w:t>ბი</w:t>
              <w:softHyphen/>
              <w:t>ექ</w:t>
              <w:softHyphen/>
              <w:t>ტ</w:t>
              <w:softHyphen/>
              <w:t>თა შო</w:t>
              <w:softHyphen/>
              <w:t>რის მო</w:t>
              <w:softHyphen/>
              <w:t>რა</w:t>
              <w:softHyphen/>
              <w:t>ლურ ურ</w:t>
              <w:softHyphen/>
              <w:t>თი</w:t>
              <w:softHyphen/>
              <w:t>ერ</w:t>
              <w:softHyphen/>
              <w:t>თო</w:t>
              <w:softHyphen/>
              <w:t>ბა</w:t>
              <w:softHyphen/>
              <w:t>თა სის</w:t>
              <w:softHyphen/>
              <w:t>ტე</w:t>
              <w:softHyphen/>
              <w:t>მა</w:t>
              <w:softHyphen/>
              <w:t>ში სპე</w:t>
              <w:softHyphen/>
              <w:t>ცი</w:t>
              <w:softHyphen/>
              <w:t>ა</w:t>
              <w:softHyphen/>
              <w:t>ლის</w:t>
              <w:softHyphen/>
              <w:t>ტე</w:t>
              <w:softHyphen/>
              <w:t>ბი ორ დო</w:t>
              <w:softHyphen/>
              <w:t>ნეს გა</w:t>
              <w:softHyphen/>
              <w:t>მო</w:t>
              <w:softHyphen/>
              <w:t>ყო</w:t>
              <w:softHyphen/>
              <w:t>ფენ:</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ind w:firstLine="540"/>
              <w:jc w:val="both"/>
              <w:rPr>
                <w:rFonts w:ascii="Calibri" w:hAnsi="Calibri" w:eastAsia="Calibri-Bold" w:cs="Calibri"/>
                <w:color w:val="FF0000"/>
                <w:kern w:val="0"/>
                <w:lang w:val="ka-GE"/>
              </w:rPr>
            </w:pPr>
            <w:r>
              <w:rPr>
                <w:rFonts w:eastAsia="Calibri" w:cs="Calibri"/>
                <w:color w:val="FF0000"/>
                <w:kern w:val="0"/>
                <w:lang w:val="ka-GE" w:bidi="hi-IN"/>
              </w:rPr>
              <w:t>ჰო</w:t>
              <w:softHyphen/>
              <w:t>რი</w:t>
              <w:softHyphen/>
              <w:t>ზონ</w:t>
              <w:softHyphen/>
              <w:t>ტა</w:t>
              <w:softHyphen/>
              <w:t>ლურს და ვერ</w:t>
              <w:softHyphen/>
              <w:t>ტი</w:t>
              <w:softHyphen/>
              <w:t>კა</w:t>
              <w:softHyphen/>
              <w:t>ლურს</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19</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eastAsia="Calibri" w:cs="Calibri"/>
                <w:color w:val="000000"/>
                <w:kern w:val="0"/>
                <w:lang w:val="ka-GE"/>
              </w:rPr>
            </w:pPr>
            <w:r>
              <w:rPr>
                <w:rFonts w:eastAsia="Calibri" w:cs="Calibri"/>
                <w:color w:val="000000"/>
                <w:kern w:val="0"/>
                <w:lang w:val="ka-GE" w:bidi="hi-IN"/>
              </w:rPr>
              <w:t>ჰო</w:t>
              <w:softHyphen/>
              <w:t>რი</w:t>
              <w:softHyphen/>
              <w:t>ზონ</w:t>
              <w:softHyphen/>
              <w:t>ტა</w:t>
              <w:softHyphen/>
              <w:t>ლურ დო</w:t>
              <w:softHyphen/>
              <w:t>ნე</w:t>
              <w:softHyphen/>
              <w:t>ზე გა</w:t>
              <w:softHyphen/>
              <w:t>ნი</w:t>
              <w:softHyphen/>
              <w:t>ხი</w:t>
              <w:softHyphen/>
              <w:t>ლა</w:t>
              <w:softHyphen/>
              <w:t>ვენ</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both"/>
              <w:rPr>
                <w:rFonts w:ascii="Calibri" w:hAnsi="Calibri" w:eastAsia="Calibri" w:cs="Calibri"/>
                <w:color w:val="FF0000"/>
                <w:kern w:val="0"/>
                <w:lang w:val="ka-GE"/>
              </w:rPr>
            </w:pPr>
            <w:r>
              <w:rPr>
                <w:rFonts w:eastAsia="Calibri" w:cs="Calibri"/>
                <w:color w:val="FF0000"/>
                <w:kern w:val="0"/>
                <w:lang w:val="ka-GE" w:bidi="hi-IN"/>
              </w:rPr>
              <w:t>მო</w:t>
              <w:softHyphen/>
              <w:t>რა</w:t>
              <w:softHyphen/>
              <w:t>ლურ ურ</w:t>
              <w:softHyphen/>
              <w:t>თი</w:t>
              <w:softHyphen/>
              <w:t>ერ</w:t>
              <w:softHyphen/>
              <w:t>თო</w:t>
              <w:softHyphen/>
              <w:t>ბებს სუ</w:t>
              <w:softHyphen/>
              <w:t>ბი</w:t>
              <w:softHyphen/>
              <w:t>ექ</w:t>
              <w:softHyphen/>
              <w:t>ტებს შო</w:t>
              <w:softHyphen/>
              <w:t>რის, რომ</w:t>
              <w:softHyphen/>
              <w:t>ლებ</w:t>
              <w:softHyphen/>
              <w:t>საც სხვა</w:t>
              <w:softHyphen/>
              <w:t>დას</w:t>
              <w:softHyphen/>
              <w:t>ხ</w:t>
              <w:softHyphen/>
              <w:t>ვა მა</w:t>
              <w:softHyphen/>
              <w:t>ხა</w:t>
              <w:softHyphen/>
              <w:t>სი</w:t>
              <w:softHyphen/>
              <w:t>ა</w:t>
              <w:softHyphen/>
              <w:t>თე</w:t>
              <w:softHyphen/>
              <w:t>ბე</w:t>
              <w:softHyphen/>
              <w:t>ლი და თვი</w:t>
              <w:softHyphen/>
              <w:t>სე</w:t>
              <w:softHyphen/>
              <w:t>ბე</w:t>
              <w:softHyphen/>
              <w:t>ბი გააჩნიათ.</w:t>
            </w:r>
          </w:p>
        </w:tc>
      </w:tr>
      <w:tr>
        <w:trPr/>
        <w:tc>
          <w:tcPr>
            <w:tcW w:w="4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rPr>
            </w:pPr>
            <w:r>
              <w:rPr>
                <w:rFonts w:eastAsia="Calibri" w:cs="Calibri"/>
                <w:color w:val="000000"/>
                <w:kern w:val="0"/>
              </w:rPr>
              <w:t>20</w:t>
            </w:r>
          </w:p>
        </w:tc>
        <w:tc>
          <w:tcPr>
            <w:tcW w:w="457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rPr>
                <w:rFonts w:ascii="Calibri" w:hAnsi="Calibri" w:eastAsia="Calibri" w:cs="Calibri"/>
                <w:color w:val="000000"/>
                <w:kern w:val="0"/>
                <w:lang w:val="ka-GE"/>
              </w:rPr>
            </w:pPr>
            <w:r>
              <w:rPr>
                <w:rFonts w:eastAsia="Calibri" w:cs="Calibri"/>
                <w:color w:val="000000"/>
                <w:kern w:val="0"/>
                <w:lang w:val="ka-GE" w:bidi="hi-IN"/>
              </w:rPr>
              <w:t>ვერ</w:t>
              <w:softHyphen/>
              <w:t>ტი</w:t>
              <w:softHyphen/>
              <w:t>კა</w:t>
              <w:softHyphen/>
              <w:t>ლურ დო</w:t>
              <w:softHyphen/>
              <w:t>ნე</w:t>
              <w:softHyphen/>
              <w:t>ზე</w:t>
            </w:r>
          </w:p>
        </w:tc>
        <w:tc>
          <w:tcPr>
            <w:tcW w:w="6480"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Calibri" w:hAnsi="Calibri" w:eastAsia="Calibri" w:cs="Calibri"/>
                <w:color w:val="FF0000"/>
                <w:kern w:val="0"/>
                <w:lang w:val="ka-GE" w:bidi="hi-IN"/>
              </w:rPr>
            </w:pPr>
            <w:r>
              <w:rPr>
                <w:rFonts w:eastAsia="Calibri" w:cs="Calibri"/>
                <w:color w:val="FF0000"/>
                <w:kern w:val="0"/>
                <w:lang w:val="ka-GE" w:bidi="hi-IN"/>
              </w:rPr>
              <w:t>მო</w:t>
              <w:softHyphen/>
              <w:t>რა</w:t>
              <w:softHyphen/>
              <w:t>ლურ ურ</w:t>
              <w:softHyphen/>
              <w:t>თი</w:t>
              <w:softHyphen/>
              <w:t>ერ</w:t>
              <w:softHyphen/>
              <w:t>თო</w:t>
              <w:softHyphen/>
              <w:t>ბებს ერ</w:t>
              <w:softHyphen/>
              <w:t>თ</w:t>
              <w:softHyphen/>
              <w:t>ნა</w:t>
              <w:softHyphen/>
              <w:t>ი</w:t>
              <w:softHyphen/>
              <w:t>რი მა</w:t>
              <w:softHyphen/>
              <w:t>ხა</w:t>
              <w:softHyphen/>
              <w:t>სი</w:t>
              <w:softHyphen/>
              <w:t>ა</w:t>
              <w:softHyphen/>
              <w:t>თებ</w:t>
              <w:softHyphen/>
              <w:t>ლე</w:t>
              <w:softHyphen/>
              <w:t>ბის მქო</w:t>
              <w:softHyphen/>
              <w:t>ნე სუ</w:t>
              <w:softHyphen/>
              <w:t>ბი</w:t>
              <w:softHyphen/>
              <w:t>ექ</w:t>
              <w:softHyphen/>
              <w:t>ტებს შო</w:t>
              <w:softHyphen/>
              <w:t>რის, სხვა</w:t>
              <w:softHyphen/>
              <w:t>დას</w:t>
              <w:softHyphen/>
              <w:t>ხ</w:t>
              <w:softHyphen/>
              <w:t>ვა ფირ</w:t>
              <w:softHyphen/>
              <w:t>მებს (კორ</w:t>
              <w:softHyphen/>
              <w:t>პო</w:t>
              <w:softHyphen/>
              <w:t>რა</w:t>
              <w:softHyphen/>
              <w:t>ცი</w:t>
              <w:softHyphen/>
              <w:t>ებს) შო</w:t>
              <w:softHyphen/>
              <w:t>რის;</w:t>
            </w:r>
          </w:p>
        </w:tc>
      </w:tr>
    </w:tbl>
    <w:p>
      <w:pPr>
        <w:pStyle w:val="Normal"/>
        <w:spacing w:lineRule="auto" w:line="259" w:before="0" w:after="160"/>
        <w:contextualSpacing/>
        <w:jc w:val="center"/>
        <w:rPr>
          <w:rFonts w:cs="Calibri" w:cstheme="minorHAnsi"/>
          <w:sz w:val="24"/>
          <w:szCs w:val="24"/>
          <w:lang w:val="ka-GE"/>
        </w:rPr>
      </w:pPr>
      <w:r>
        <w:rPr/>
      </w:r>
    </w:p>
    <w:p>
      <w:pPr>
        <w:pStyle w:val="Normal"/>
        <w:spacing w:lineRule="auto" w:line="259" w:before="0" w:after="160"/>
        <w:contextualSpacing/>
        <w:jc w:val="center"/>
        <w:rPr>
          <w:rFonts w:cs="Calibri" w:cstheme="minorHAnsi"/>
          <w:sz w:val="24"/>
          <w:szCs w:val="24"/>
          <w:lang w:val="ka-GE"/>
        </w:rPr>
      </w:pPr>
      <w:r>
        <w:rPr/>
      </w:r>
    </w:p>
    <w:p>
      <w:pPr>
        <w:pStyle w:val="Normal"/>
        <w:spacing w:lineRule="auto" w:line="259" w:before="0" w:after="160"/>
        <w:contextualSpacing/>
        <w:jc w:val="center"/>
        <w:rPr>
          <w:rFonts w:cs="Calibri" w:cstheme="minorHAnsi"/>
          <w:sz w:val="24"/>
          <w:szCs w:val="24"/>
          <w:lang w:val="ka-GE"/>
        </w:rPr>
      </w:pPr>
      <w:r>
        <w:rPr/>
      </w:r>
    </w:p>
    <w:p>
      <w:pPr>
        <w:pStyle w:val="Normal"/>
        <w:spacing w:lineRule="auto" w:line="259" w:before="0" w:after="160"/>
        <w:contextualSpacing/>
        <w:jc w:val="center"/>
        <w:rPr>
          <w:rFonts w:cs="Calibri" w:cstheme="minorHAnsi"/>
          <w:sz w:val="24"/>
          <w:szCs w:val="24"/>
          <w:lang w:val="ka-GE"/>
        </w:rPr>
      </w:pPr>
      <w:r>
        <w:rPr/>
      </w:r>
    </w:p>
    <w:p>
      <w:pPr>
        <w:pStyle w:val="Normal"/>
        <w:spacing w:lineRule="auto" w:line="259" w:before="0" w:after="160"/>
        <w:contextualSpacing/>
        <w:jc w:val="center"/>
        <w:rPr>
          <w:rFonts w:cs="Calibri" w:cstheme="minorHAnsi"/>
          <w:sz w:val="24"/>
          <w:szCs w:val="24"/>
          <w:lang w:val="ka-GE"/>
        </w:rPr>
      </w:pPr>
      <w:r>
        <w:rPr/>
      </w:r>
    </w:p>
    <w:p>
      <w:pPr>
        <w:pStyle w:val="Normal"/>
        <w:spacing w:lineRule="auto" w:line="259" w:before="0" w:after="160"/>
        <w:contextualSpacing/>
        <w:jc w:val="center"/>
        <w:rPr>
          <w:rFonts w:cs="Calibri" w:cstheme="minorHAnsi"/>
          <w:sz w:val="24"/>
          <w:szCs w:val="24"/>
          <w:lang w:val="ka-GE"/>
        </w:rPr>
      </w:pPr>
      <w:r>
        <w:rPr/>
      </w:r>
    </w:p>
    <w:p>
      <w:pPr>
        <w:pStyle w:val="Normal"/>
        <w:spacing w:lineRule="auto" w:line="259" w:before="0" w:after="160"/>
        <w:contextualSpacing/>
        <w:jc w:val="center"/>
        <w:rPr>
          <w:rFonts w:cs="Calibri" w:cstheme="minorHAnsi"/>
          <w:sz w:val="24"/>
          <w:szCs w:val="24"/>
          <w:lang w:val="ka-GE"/>
        </w:rPr>
      </w:pPr>
      <w:r>
        <w:rPr/>
      </w:r>
    </w:p>
    <w:p>
      <w:pPr>
        <w:pStyle w:val="Normal"/>
        <w:spacing w:lineRule="auto" w:line="259" w:before="0" w:after="160"/>
        <w:contextualSpacing/>
        <w:jc w:val="center"/>
        <w:rPr>
          <w:rFonts w:cs="Calibri" w:cstheme="minorHAnsi"/>
          <w:sz w:val="24"/>
          <w:szCs w:val="24"/>
          <w:lang w:val="ka-GE"/>
        </w:rPr>
      </w:pPr>
      <w:r>
        <w:rPr/>
      </w:r>
    </w:p>
    <w:p>
      <w:pPr>
        <w:pStyle w:val="Normal"/>
        <w:spacing w:lineRule="auto" w:line="259" w:before="0" w:after="160"/>
        <w:contextualSpacing/>
        <w:jc w:val="center"/>
        <w:rPr>
          <w:rFonts w:cs="Calibri" w:cstheme="minorHAnsi"/>
          <w:sz w:val="24"/>
          <w:szCs w:val="24"/>
          <w:lang w:val="ka-GE"/>
        </w:rPr>
      </w:pPr>
      <w:r>
        <w:rPr/>
      </w:r>
    </w:p>
    <w:p>
      <w:pPr>
        <w:pStyle w:val="Normal"/>
        <w:spacing w:lineRule="auto" w:line="259" w:before="0" w:after="160"/>
        <w:contextualSpacing/>
        <w:jc w:val="center"/>
        <w:rPr>
          <w:rFonts w:cs="Calibri" w:cstheme="minorHAnsi"/>
          <w:sz w:val="24"/>
          <w:szCs w:val="24"/>
          <w:lang w:val="ka-GE"/>
        </w:rPr>
      </w:pPr>
      <w:r>
        <w:rPr/>
      </w:r>
    </w:p>
    <w:p>
      <w:pPr>
        <w:pStyle w:val="Normal"/>
        <w:spacing w:lineRule="auto" w:line="259" w:before="0" w:after="160"/>
        <w:contextualSpacing/>
        <w:jc w:val="center"/>
        <w:rPr>
          <w:rFonts w:cs="Calibri" w:cstheme="minorHAnsi"/>
          <w:sz w:val="24"/>
          <w:szCs w:val="24"/>
          <w:lang w:val="ka-GE"/>
        </w:rPr>
      </w:pPr>
      <w:r>
        <w:rPr/>
      </w:r>
    </w:p>
    <w:p>
      <w:pPr>
        <w:pStyle w:val="Normal"/>
        <w:spacing w:lineRule="auto" w:line="259" w:before="0" w:after="160"/>
        <w:contextualSpacing/>
        <w:jc w:val="center"/>
        <w:rPr>
          <w:rFonts w:cs="Calibri" w:cstheme="minorHAnsi"/>
          <w:sz w:val="24"/>
          <w:szCs w:val="24"/>
          <w:lang w:val="ka-GE"/>
        </w:rPr>
      </w:pPr>
      <w:r>
        <w:rPr/>
      </w:r>
    </w:p>
    <w:p>
      <w:pPr>
        <w:pStyle w:val="Normal"/>
        <w:spacing w:lineRule="auto" w:line="259" w:before="0" w:after="160"/>
        <w:contextualSpacing/>
        <w:jc w:val="center"/>
        <w:rPr>
          <w:rFonts w:cs="Calibri" w:cstheme="minorHAnsi"/>
          <w:sz w:val="24"/>
          <w:szCs w:val="24"/>
          <w:lang w:val="ka-GE"/>
        </w:rPr>
      </w:pPr>
      <w:r>
        <w:rPr/>
      </w:r>
    </w:p>
    <w:p>
      <w:pPr>
        <w:pStyle w:val="Normal"/>
        <w:spacing w:lineRule="auto" w:line="259" w:before="0" w:after="160"/>
        <w:contextualSpacing/>
        <w:jc w:val="center"/>
        <w:rPr>
          <w:rFonts w:cs="Calibri" w:cstheme="minorHAnsi"/>
          <w:sz w:val="24"/>
          <w:szCs w:val="24"/>
          <w:lang w:val="ka-GE"/>
        </w:rPr>
      </w:pPr>
      <w:r>
        <w:rPr>
          <w:rFonts w:cs="Calibri" w:cstheme="minorHAnsi"/>
          <w:sz w:val="24"/>
          <w:szCs w:val="24"/>
          <w:lang w:val="ka-GE"/>
        </w:rPr>
        <w:t>თავი</w:t>
      </w:r>
      <w:r>
        <w:rPr>
          <w:rFonts w:cs="Calibri" w:cstheme="minorHAnsi"/>
          <w:sz w:val="24"/>
          <w:szCs w:val="24"/>
        </w:rPr>
        <w:t xml:space="preserve"> </w:t>
      </w:r>
      <w:r>
        <w:rPr>
          <w:rFonts w:cs="Calibri" w:cstheme="minorHAnsi"/>
          <w:sz w:val="24"/>
          <w:szCs w:val="24"/>
          <w:lang w:val="ka-GE"/>
        </w:rPr>
        <w:t>8</w:t>
      </w:r>
    </w:p>
    <w:p>
      <w:pPr>
        <w:pStyle w:val="Normal"/>
        <w:spacing w:lineRule="auto" w:line="259" w:before="0" w:after="160"/>
        <w:contextualSpacing/>
        <w:jc w:val="both"/>
        <w:rPr>
          <w:rFonts w:cs="Calibri" w:cstheme="minorHAnsi"/>
          <w:sz w:val="24"/>
          <w:szCs w:val="24"/>
          <w:lang w:val="ka-GE"/>
        </w:rPr>
      </w:pPr>
      <w:r>
        <w:rPr>
          <w:rFonts w:cs="Calibri" w:cstheme="minorHAnsi"/>
          <w:sz w:val="24"/>
          <w:szCs w:val="24"/>
          <w:lang w:val="ka-GE"/>
        </w:rPr>
      </w:r>
    </w:p>
    <w:p>
      <w:pPr>
        <w:pStyle w:val="ListParagraph"/>
        <w:numPr>
          <w:ilvl w:val="0"/>
          <w:numId w:val="2"/>
        </w:numPr>
        <w:jc w:val="both"/>
        <w:rPr>
          <w:rFonts w:cs="Calibri" w:cstheme="minorHAnsi"/>
          <w:sz w:val="24"/>
          <w:szCs w:val="24"/>
          <w:lang w:val="ka-GE"/>
        </w:rPr>
      </w:pPr>
      <w:r>
        <w:rPr>
          <w:rFonts w:cs="Calibri" w:cstheme="minorHAnsi"/>
          <w:sz w:val="24"/>
          <w:szCs w:val="24"/>
          <w:lang w:val="ka-GE"/>
        </w:rPr>
        <w:t xml:space="preserve">ორგანიზაციების უმეტესობა თავისი ბუნებით არის: </w:t>
      </w:r>
    </w:p>
    <w:p>
      <w:pPr>
        <w:pStyle w:val="ListParagraph"/>
        <w:numPr>
          <w:ilvl w:val="0"/>
          <w:numId w:val="0"/>
        </w:numPr>
        <w:ind w:hanging="0" w:left="780"/>
        <w:jc w:val="both"/>
        <w:rPr>
          <w:rFonts w:cs="Calibri" w:cstheme="minorHAnsi"/>
          <w:highlight w:val="none"/>
          <w:shd w:fill="FFFF00" w:val="clear"/>
        </w:rPr>
      </w:pPr>
      <w:r>
        <w:rPr>
          <w:rFonts w:cs="Calibri" w:cstheme="minorHAnsi"/>
          <w:sz w:val="24"/>
          <w:szCs w:val="24"/>
          <w:shd w:fill="FFFF00" w:val="clear"/>
          <w:lang w:val="ka-GE"/>
        </w:rPr>
        <w:t>ნაკლებად რისკიანი</w:t>
      </w:r>
    </w:p>
    <w:p>
      <w:pPr>
        <w:pStyle w:val="ListParagraph"/>
        <w:numPr>
          <w:ilvl w:val="0"/>
          <w:numId w:val="2"/>
        </w:numPr>
        <w:jc w:val="both"/>
        <w:rPr>
          <w:rFonts w:cs="Calibri" w:cstheme="minorHAnsi"/>
          <w:sz w:val="24"/>
          <w:szCs w:val="24"/>
          <w:lang w:val="ka-GE"/>
        </w:rPr>
      </w:pPr>
      <w:r>
        <w:rPr>
          <w:rFonts w:cs="Calibri" w:cstheme="minorHAnsi"/>
          <w:sz w:val="24"/>
          <w:szCs w:val="24"/>
          <w:lang w:val="ka-GE"/>
        </w:rPr>
        <w:t>სოციალური მეწარმეები არიან ადამიანები, რომლებიც თავიანთ თავზე იღებენ სამეწარმეო საქმიანობის გარკვეულ რისკს მათი ორგანიზაციების .....</w:t>
      </w:r>
      <w:r>
        <w:rPr>
          <w:rFonts w:cs="Calibri" w:cstheme="minorHAnsi"/>
          <w:sz w:val="24"/>
          <w:szCs w:val="24"/>
          <w:shd w:fill="FFFF00" w:val="clear"/>
          <w:lang w:val="ka-GE"/>
        </w:rPr>
        <w:t>ბენეფიციარების სასარგებლოდ.</w:t>
      </w:r>
      <w:r>
        <w:rPr>
          <w:rFonts w:cs="Calibri" w:cstheme="minorHAnsi"/>
          <w:sz w:val="24"/>
          <w:szCs w:val="24"/>
          <w:lang w:val="ka-GE"/>
        </w:rPr>
        <w:t xml:space="preserve">........ </w:t>
      </w:r>
    </w:p>
    <w:p>
      <w:pPr>
        <w:pStyle w:val="ListParagraph"/>
        <w:numPr>
          <w:ilvl w:val="0"/>
          <w:numId w:val="2"/>
        </w:numPr>
        <w:jc w:val="both"/>
        <w:rPr>
          <w:rFonts w:cs="Calibri" w:cstheme="minorHAnsi"/>
          <w:sz w:val="24"/>
          <w:szCs w:val="24"/>
          <w:lang w:val="ka-GE"/>
        </w:rPr>
      </w:pPr>
      <w:r>
        <w:rPr>
          <w:rFonts w:eastAsia="Times New Roman" w:cs="Calibri" w:cstheme="minorHAnsi"/>
          <w:sz w:val="24"/>
          <w:szCs w:val="24"/>
          <w:lang w:val="ka-GE"/>
        </w:rPr>
        <w:t xml:space="preserve">მწვანე მეწარმეობის ფარგლებში, ვენჩერული ფონდის „ვოლანსის“ თანადამფუძნებელმა, ჯონ ელკინგტონმა პირველად გამოიყენა 3P მოდელი კომპანიების საქმიანობის შესაფასებლად. რას მოიცავს აღნიშნული მოდელი? </w:t>
      </w:r>
      <w:r>
        <w:rPr>
          <w:rFonts w:eastAsia="Times New Roman" w:cs="Calibri" w:cstheme="minorHAnsi"/>
          <w:sz w:val="24"/>
          <w:szCs w:val="24"/>
          <w:shd w:fill="FFFF00" w:val="clear"/>
          <w:lang w:val="ka-GE"/>
        </w:rPr>
        <w:t xml:space="preserve"> ადამიანები , პლანეტა და მოგება</w:t>
      </w:r>
    </w:p>
    <w:p>
      <w:pPr>
        <w:pStyle w:val="ListParagraph"/>
        <w:numPr>
          <w:ilvl w:val="0"/>
          <w:numId w:val="2"/>
        </w:numPr>
        <w:jc w:val="both"/>
        <w:rPr>
          <w:rFonts w:cs="Calibri" w:cstheme="minorHAnsi"/>
          <w:sz w:val="24"/>
          <w:szCs w:val="24"/>
          <w:lang w:val="ka-GE"/>
        </w:rPr>
      </w:pPr>
      <w:r>
        <w:rPr>
          <w:rFonts w:eastAsia="Times New Roman" w:cs="Calibri" w:cstheme="minorHAnsi"/>
          <w:sz w:val="24"/>
          <w:szCs w:val="24"/>
          <w:lang w:val="ka-GE"/>
        </w:rPr>
        <w:t xml:space="preserve">მწვანე მეწარმეობის ფარგლებში, ტრადიციული, ხაზოვანი ეკონომიკა გულისხმობს პროცესს: </w:t>
      </w:r>
      <w:r>
        <w:rPr>
          <w:rFonts w:eastAsia="Times New Roman" w:cs="Calibri" w:cstheme="minorHAnsi"/>
          <w:sz w:val="24"/>
          <w:szCs w:val="24"/>
          <w:shd w:fill="FFFF00" w:val="clear"/>
          <w:lang w:val="ka-GE"/>
        </w:rPr>
        <w:t>,, მოიპოვე,აწარმოე, მოიხმარე, გადააგდე“</w:t>
      </w:r>
    </w:p>
    <w:p>
      <w:pPr>
        <w:pStyle w:val="ListParagraph"/>
        <w:numPr>
          <w:ilvl w:val="0"/>
          <w:numId w:val="2"/>
        </w:numPr>
        <w:jc w:val="both"/>
        <w:rPr>
          <w:rFonts w:cs="Calibri" w:cstheme="minorHAnsi"/>
          <w:sz w:val="24"/>
          <w:szCs w:val="24"/>
          <w:lang w:val="ka-GE"/>
        </w:rPr>
      </w:pPr>
      <w:r>
        <w:rPr>
          <w:rFonts w:eastAsia="Times New Roman" w:cs="Calibri" w:cstheme="minorHAnsi"/>
          <w:sz w:val="24"/>
          <w:szCs w:val="24"/>
          <w:lang w:val="ka-GE"/>
        </w:rPr>
        <w:t xml:space="preserve">მწვანე მეწარმეობის ფარგლებში, ცირკულარული ეკონომიკა გულისხმობს: </w:t>
      </w:r>
      <w:r>
        <w:rPr>
          <w:rFonts w:eastAsia="Times New Roman" w:cs="Calibri" w:cstheme="minorHAnsi"/>
          <w:sz w:val="24"/>
          <w:szCs w:val="24"/>
          <w:shd w:fill="FFFF00" w:val="clear"/>
          <w:lang w:val="ka-GE"/>
        </w:rPr>
        <w:t>ნარჩენების მინიმუმამდე შემცირებას.</w:t>
      </w:r>
    </w:p>
    <w:p>
      <w:pPr>
        <w:pStyle w:val="Normal"/>
        <w:spacing w:lineRule="auto" w:line="259" w:before="0" w:after="160"/>
        <w:contextualSpacing/>
        <w:jc w:val="center"/>
        <w:rPr>
          <w:rFonts w:cs="Calibri" w:cstheme="minorHAnsi"/>
          <w:sz w:val="24"/>
          <w:szCs w:val="24"/>
          <w:lang w:val="ka-GE"/>
        </w:rPr>
      </w:pPr>
      <w:r>
        <w:rPr/>
      </w:r>
    </w:p>
    <w:p>
      <w:pPr>
        <w:pStyle w:val="Normal"/>
        <w:spacing w:lineRule="auto" w:line="259" w:before="0" w:after="160"/>
        <w:contextualSpacing/>
        <w:jc w:val="center"/>
        <w:rPr>
          <w:rFonts w:cs="Calibri" w:cstheme="minorHAnsi"/>
          <w:sz w:val="24"/>
          <w:szCs w:val="24"/>
          <w:lang w:val="ka-GE"/>
        </w:rPr>
      </w:pPr>
      <w:r>
        <w:rPr>
          <w:rFonts w:cs="Calibri" w:cstheme="minorHAnsi"/>
          <w:sz w:val="24"/>
          <w:szCs w:val="24"/>
          <w:lang w:val="ka-GE"/>
        </w:rPr>
        <w:t>თავი</w:t>
      </w:r>
      <w:r>
        <w:rPr>
          <w:rFonts w:cs="Calibri" w:cstheme="minorHAnsi"/>
          <w:sz w:val="24"/>
          <w:szCs w:val="24"/>
        </w:rPr>
        <w:t xml:space="preserve"> </w:t>
      </w:r>
      <w:r>
        <w:rPr>
          <w:rFonts w:cs="Calibri" w:cstheme="minorHAnsi"/>
          <w:sz w:val="24"/>
          <w:szCs w:val="24"/>
          <w:lang w:val="ka-GE"/>
        </w:rPr>
        <w:t>9</w:t>
      </w:r>
    </w:p>
    <w:p>
      <w:pPr>
        <w:pStyle w:val="Normal"/>
        <w:spacing w:lineRule="auto" w:line="259" w:before="0" w:after="160"/>
        <w:contextualSpacing/>
        <w:jc w:val="both"/>
        <w:rPr>
          <w:rFonts w:cs="Calibri" w:cstheme="minorHAnsi"/>
          <w:sz w:val="24"/>
          <w:szCs w:val="24"/>
          <w:lang w:val="ka-GE"/>
        </w:rPr>
      </w:pPr>
      <w:r>
        <w:rPr>
          <w:rFonts w:cs="Calibri" w:cstheme="minorHAnsi"/>
          <w:sz w:val="24"/>
          <w:szCs w:val="24"/>
          <w:lang w:val="ka-GE"/>
        </w:rPr>
      </w:r>
    </w:p>
    <w:p>
      <w:pPr>
        <w:pStyle w:val="ListParagraph"/>
        <w:numPr>
          <w:ilvl w:val="0"/>
          <w:numId w:val="2"/>
        </w:numPr>
        <w:jc w:val="both"/>
        <w:rPr>
          <w:rFonts w:cs="Calibri" w:cstheme="minorHAnsi"/>
          <w:sz w:val="24"/>
          <w:szCs w:val="24"/>
          <w:lang w:val="ka-GE"/>
        </w:rPr>
      </w:pPr>
      <w:r>
        <w:rPr>
          <w:rFonts w:cs="Calibri" w:cstheme="minorHAnsi"/>
          <w:sz w:val="24"/>
          <w:szCs w:val="24"/>
          <w:lang w:val="ka-GE"/>
        </w:rPr>
        <w:t xml:space="preserve">ბიზნეს საქმიანობისას იკვეთება ის სამი ძირითადი მიზეზი, რომლის გამოც საწარმოებს ესაჭიროებათ თანხა საწყის ეტაპზე, ესენია:  </w:t>
      </w:r>
      <w:r>
        <w:rPr>
          <w:rFonts w:cs="Calibri" w:cstheme="minorHAnsi"/>
          <w:sz w:val="24"/>
          <w:szCs w:val="24"/>
          <w:shd w:fill="FFFF00" w:val="clear"/>
          <w:lang w:val="ka-GE"/>
        </w:rPr>
        <w:t>ფულადი ნაკადების გამოწვევა, ინვესტიციები კაპიტალში და პროდუქციის განვითარების სასიცოცხლო ციკლი.</w:t>
      </w:r>
    </w:p>
    <w:p>
      <w:pPr>
        <w:pStyle w:val="ListParagraph"/>
        <w:numPr>
          <w:ilvl w:val="0"/>
          <w:numId w:val="2"/>
        </w:numPr>
        <w:jc w:val="both"/>
        <w:rPr>
          <w:rFonts w:cs="Calibri" w:cstheme="minorHAnsi"/>
          <w:color w:val="FF0000"/>
          <w:sz w:val="24"/>
          <w:szCs w:val="24"/>
          <w:lang w:val="ka-GE"/>
        </w:rPr>
      </w:pPr>
      <w:r>
        <w:rPr>
          <w:rFonts w:cs="Calibri" w:cstheme="minorHAnsi"/>
          <w:sz w:val="24"/>
          <w:szCs w:val="24"/>
          <w:lang w:val="ka-GE"/>
        </w:rPr>
        <w:t xml:space="preserve">საწყისი კაპიტალი რომელიც კომპანიას თავდაპირველი წერტილიდან დაძრავს, პირველ ეტაპზე დამფუძნებლებიდან მოდის. ამ შემთხვევაში არსებობს 3 ძირითადი წყარო: </w:t>
      </w:r>
      <w:r>
        <w:rPr>
          <w:rFonts w:cs="Calibri" w:cstheme="minorHAnsi"/>
          <w:color w:val="C9211E"/>
          <w:sz w:val="24"/>
          <w:szCs w:val="24"/>
          <w:shd w:fill="FFFF00" w:val="clear"/>
          <w:lang w:val="ka-GE"/>
        </w:rPr>
        <w:t>1.პირადი სახსრები , 2.მეგობრები და ოჯახი, 3 . თვითუზრუნველყოფა.</w:t>
      </w:r>
    </w:p>
    <w:p>
      <w:pPr>
        <w:pStyle w:val="ListParagraph"/>
        <w:numPr>
          <w:ilvl w:val="0"/>
          <w:numId w:val="2"/>
        </w:numPr>
        <w:jc w:val="both"/>
        <w:rPr>
          <w:rFonts w:cs="Calibri" w:cstheme="minorHAnsi"/>
          <w:sz w:val="24"/>
          <w:szCs w:val="24"/>
          <w:lang w:val="ka-GE"/>
        </w:rPr>
      </w:pPr>
      <w:r>
        <w:rPr>
          <w:rFonts w:cs="Calibri" w:cstheme="minorHAnsi"/>
          <w:sz w:val="24"/>
          <w:szCs w:val="24"/>
          <w:lang w:val="ka-GE"/>
        </w:rPr>
        <w:t>საწარმოს ვალით დაფინანსებისას არსებობს სესხის ორი გავრცელებული ფორმა:</w:t>
      </w:r>
      <w:r>
        <w:rPr>
          <w:rFonts w:cs="Calibri" w:cstheme="minorHAnsi"/>
          <w:sz w:val="24"/>
          <w:szCs w:val="24"/>
          <w:shd w:fill="FFFF00" w:val="clear"/>
          <w:lang w:val="ka-GE"/>
        </w:rPr>
        <w:t xml:space="preserve"> ერთჯერადი მიზნობრივი სესხი, საკრადიტო ხაზი.</w:t>
      </w:r>
    </w:p>
    <w:p>
      <w:pPr>
        <w:pStyle w:val="ListParagraph"/>
        <w:numPr>
          <w:ilvl w:val="0"/>
          <w:numId w:val="2"/>
        </w:numPr>
        <w:jc w:val="both"/>
        <w:rPr>
          <w:rFonts w:cs="Calibri" w:cstheme="minorHAnsi"/>
          <w:sz w:val="24"/>
          <w:szCs w:val="24"/>
          <w:lang w:val="ka-GE"/>
        </w:rPr>
      </w:pPr>
      <w:r>
        <w:rPr>
          <w:rFonts w:cs="Calibri" w:cstheme="minorHAnsi"/>
          <w:sz w:val="24"/>
          <w:szCs w:val="24"/>
          <w:lang w:val="ka-GE"/>
        </w:rPr>
        <w:t xml:space="preserve">იმ შესაძლებლობას, რომელიც კომპანიის მიერ მისაღები ფინანსური სახსრების მესამე პირებზე გაყიდვას გულისხმობს, არის: </w:t>
      </w:r>
      <w:r>
        <w:rPr>
          <w:rFonts w:cs="Calibri" w:cstheme="minorHAnsi"/>
          <w:sz w:val="24"/>
          <w:szCs w:val="24"/>
          <w:shd w:fill="FFFF00" w:val="clear"/>
          <w:lang w:val="ka-GE"/>
        </w:rPr>
        <w:t>ფაქტორინგული შესაძლებლობა.</w:t>
      </w:r>
    </w:p>
    <w:p>
      <w:pPr>
        <w:pStyle w:val="ListParagraph"/>
        <w:numPr>
          <w:ilvl w:val="0"/>
          <w:numId w:val="2"/>
        </w:numPr>
        <w:jc w:val="both"/>
        <w:rPr>
          <w:rFonts w:cs="Calibri" w:cstheme="minorHAnsi"/>
          <w:sz w:val="24"/>
          <w:szCs w:val="24"/>
          <w:lang w:val="ka-GE"/>
        </w:rPr>
      </w:pPr>
      <w:r>
        <w:rPr>
          <w:rFonts w:cs="Calibri" w:cstheme="minorHAnsi"/>
          <w:sz w:val="24"/>
          <w:szCs w:val="24"/>
          <w:lang w:val="ka-GE"/>
        </w:rPr>
        <w:t xml:space="preserve">წერილობითი ხელშეკრულება, რომელშიც გარკვეული ნივთის მფლობელი უფლებას აძლევს მეორე ადამიანს, ან ბიზნესს გამოიყენონ მისი საკუთრება დროის გარკვეული პერიოდის განმავლობაში, გარკვეული საფასურის სანაცვლოდ, არის: </w:t>
      </w:r>
      <w:r>
        <w:rPr>
          <w:rFonts w:cs="Calibri" w:cstheme="minorHAnsi"/>
          <w:sz w:val="24"/>
          <w:szCs w:val="24"/>
          <w:shd w:fill="FFFF00" w:val="clear"/>
          <w:lang w:val="ka-GE"/>
        </w:rPr>
        <w:t>ლიზინგი.</w:t>
      </w:r>
    </w:p>
    <w:p>
      <w:pPr>
        <w:pStyle w:val="Normal"/>
        <w:jc w:val="both"/>
        <w:rPr>
          <w:rFonts w:cs="Calibri" w:cstheme="minorHAnsi"/>
          <w:sz w:val="24"/>
          <w:szCs w:val="24"/>
          <w:lang w:val="ka-GE"/>
        </w:rPr>
      </w:pPr>
      <w:r>
        <w:rPr>
          <w:rFonts w:cs="Calibri" w:cstheme="minorHAnsi"/>
          <w:sz w:val="24"/>
          <w:szCs w:val="24"/>
          <w:lang w:val="ka-GE"/>
        </w:rPr>
      </w:r>
    </w:p>
    <w:p>
      <w:pPr>
        <w:pStyle w:val="Normal"/>
        <w:jc w:val="both"/>
        <w:rPr>
          <w:rFonts w:cs="Calibri" w:cstheme="minorHAnsi"/>
          <w:sz w:val="24"/>
          <w:szCs w:val="24"/>
          <w:lang w:val="ka-GE"/>
        </w:rPr>
      </w:pPr>
      <w:r>
        <w:rPr>
          <w:rFonts w:cs="Calibri" w:cstheme="minorHAnsi"/>
          <w:sz w:val="24"/>
          <w:szCs w:val="24"/>
          <w:lang w:val="ka-GE"/>
        </w:rPr>
      </w:r>
    </w:p>
    <w:p>
      <w:pPr>
        <w:pStyle w:val="Normal"/>
        <w:spacing w:lineRule="auto" w:line="259" w:before="0" w:after="160"/>
        <w:contextualSpacing/>
        <w:jc w:val="center"/>
        <w:rPr>
          <w:rFonts w:cs="Calibri" w:cstheme="minorHAnsi"/>
          <w:sz w:val="24"/>
          <w:szCs w:val="24"/>
          <w:lang w:val="ka-GE"/>
        </w:rPr>
      </w:pPr>
      <w:r>
        <w:rPr>
          <w:rFonts w:cs="Calibri" w:cstheme="minorHAnsi"/>
          <w:sz w:val="24"/>
          <w:szCs w:val="24"/>
          <w:lang w:val="ka-GE"/>
        </w:rPr>
        <w:t>თავი</w:t>
      </w:r>
      <w:r>
        <w:rPr>
          <w:rFonts w:cs="Calibri" w:cstheme="minorHAnsi"/>
          <w:sz w:val="24"/>
          <w:szCs w:val="24"/>
        </w:rPr>
        <w:t xml:space="preserve"> </w:t>
      </w:r>
      <w:r>
        <w:rPr>
          <w:rFonts w:cs="Calibri" w:cstheme="minorHAnsi"/>
          <w:sz w:val="24"/>
          <w:szCs w:val="24"/>
          <w:lang w:val="ka-GE"/>
        </w:rPr>
        <w:t xml:space="preserve">10 </w:t>
      </w:r>
    </w:p>
    <w:p>
      <w:pPr>
        <w:pStyle w:val="Normal"/>
        <w:spacing w:lineRule="auto" w:line="259" w:before="0" w:after="160"/>
        <w:contextualSpacing/>
        <w:jc w:val="both"/>
        <w:rPr>
          <w:rFonts w:cs="Calibri" w:cstheme="minorHAnsi"/>
          <w:sz w:val="24"/>
          <w:szCs w:val="24"/>
          <w:lang w:val="ka-GE"/>
        </w:rPr>
      </w:pPr>
      <w:r>
        <w:rPr>
          <w:rFonts w:cs="Calibri" w:cstheme="minorHAnsi"/>
          <w:sz w:val="24"/>
          <w:szCs w:val="24"/>
          <w:lang w:val="ka-GE"/>
        </w:rPr>
      </w:r>
    </w:p>
    <w:p>
      <w:pPr>
        <w:pStyle w:val="ListParagraph"/>
        <w:numPr>
          <w:ilvl w:val="0"/>
          <w:numId w:val="2"/>
        </w:numPr>
        <w:spacing w:before="0" w:after="240"/>
        <w:contextualSpacing/>
        <w:rPr>
          <w:rFonts w:eastAsia="Times New Roman" w:cs="Calibri" w:cstheme="minorHAnsi"/>
          <w:sz w:val="24"/>
          <w:szCs w:val="24"/>
          <w:lang w:val="es-AR"/>
        </w:rPr>
      </w:pPr>
      <w:r>
        <w:rPr>
          <w:rFonts w:eastAsia="Times New Roman" w:cs="Calibri" w:cstheme="minorHAnsi"/>
          <w:bCs/>
          <w:sz w:val="24"/>
          <w:szCs w:val="24"/>
          <w:lang w:val="es-AR"/>
        </w:rPr>
        <w:t xml:space="preserve">დროის გარკვეულ მონაკვეთში ექსპორტის საერთო ღირებულებას გამოკლებული იმპორტის </w:t>
      </w:r>
      <w:r>
        <w:rPr>
          <w:rFonts w:eastAsia="Times New Roman" w:cs="Calibri" w:cstheme="minorHAnsi"/>
          <w:bCs/>
          <w:sz w:val="24"/>
          <w:szCs w:val="24"/>
          <w:lang w:val="ka-GE"/>
        </w:rPr>
        <w:t>საერთო</w:t>
      </w:r>
      <w:r>
        <w:rPr>
          <w:rFonts w:eastAsia="Times New Roman" w:cs="Calibri" w:cstheme="minorHAnsi"/>
          <w:bCs/>
          <w:sz w:val="24"/>
          <w:szCs w:val="24"/>
          <w:lang w:val="es-AR"/>
        </w:rPr>
        <w:t> ღირებულება</w:t>
      </w:r>
      <w:r>
        <w:rPr>
          <w:rFonts w:eastAsia="Times New Roman" w:cs="Calibri" w:cstheme="minorHAnsi"/>
          <w:bCs/>
          <w:sz w:val="24"/>
          <w:szCs w:val="24"/>
          <w:lang w:val="ka-GE"/>
        </w:rPr>
        <w:t> არის:</w:t>
      </w:r>
      <w:r>
        <w:rPr>
          <w:rFonts w:eastAsia="Times New Roman" w:cs="Calibri" w:cstheme="minorHAnsi"/>
          <w:bCs/>
          <w:sz w:val="24"/>
          <w:szCs w:val="24"/>
          <w:lang w:val="es-AR"/>
        </w:rPr>
        <w:t xml:space="preserve"> </w:t>
      </w:r>
      <w:r>
        <w:rPr>
          <w:rFonts w:eastAsia="Times New Roman" w:cs="Calibri" w:cstheme="minorHAnsi"/>
          <w:bCs/>
          <w:sz w:val="24"/>
          <w:szCs w:val="24"/>
          <w:shd w:fill="FFFF00" w:val="clear"/>
          <w:lang w:val="es-AR"/>
        </w:rPr>
        <w:t>სავაჭრო ბალანსი</w:t>
      </w:r>
    </w:p>
    <w:p>
      <w:pPr>
        <w:pStyle w:val="ListParagraph"/>
        <w:numPr>
          <w:ilvl w:val="0"/>
          <w:numId w:val="2"/>
        </w:numPr>
        <w:spacing w:before="0" w:after="240"/>
        <w:contextualSpacing/>
        <w:rPr>
          <w:rFonts w:eastAsia="Times New Roman" w:cs="Calibri" w:cstheme="minorHAnsi"/>
          <w:sz w:val="24"/>
          <w:szCs w:val="24"/>
          <w:lang w:val="es-AR"/>
        </w:rPr>
      </w:pPr>
      <w:r>
        <w:rPr>
          <w:rFonts w:eastAsia="Times New Roman" w:cs="Calibri" w:cstheme="minorHAnsi"/>
          <w:bCs/>
          <w:sz w:val="24"/>
          <w:szCs w:val="24"/>
          <w:lang w:val="es-AR"/>
        </w:rPr>
        <w:t>ქვეყანაში შემოსული ფულის საერთო მოცულობას გამოკლებული ფულის ის რაოდენობა, </w:t>
      </w:r>
      <w:r>
        <w:rPr>
          <w:rFonts w:eastAsia="Times New Roman" w:cs="Calibri" w:cstheme="minorHAnsi"/>
          <w:bCs/>
          <w:sz w:val="24"/>
          <w:szCs w:val="24"/>
          <w:lang w:val="ka-GE"/>
        </w:rPr>
        <w:t xml:space="preserve">     </w:t>
      </w:r>
      <w:r>
        <w:rPr>
          <w:rFonts w:eastAsia="Times New Roman" w:cs="Calibri" w:cstheme="minorHAnsi"/>
          <w:bCs/>
          <w:sz w:val="24"/>
          <w:szCs w:val="24"/>
          <w:lang w:val="es-AR"/>
        </w:rPr>
        <w:t>რომელიც გადის ქვეყნიდან</w:t>
      </w:r>
      <w:r>
        <w:rPr>
          <w:rFonts w:eastAsia="Times New Roman" w:cs="Calibri" w:cstheme="minorHAnsi"/>
          <w:bCs/>
          <w:sz w:val="24"/>
          <w:szCs w:val="24"/>
          <w:lang w:val="ka-GE"/>
        </w:rPr>
        <w:t xml:space="preserve"> არის: </w:t>
      </w:r>
      <w:r>
        <w:rPr>
          <w:rFonts w:eastAsia="Times New Roman" w:cs="Calibri" w:cstheme="minorHAnsi"/>
          <w:bCs/>
          <w:sz w:val="24"/>
          <w:szCs w:val="24"/>
          <w:shd w:fill="FFFF00" w:val="clear"/>
          <w:lang w:val="es-AR"/>
        </w:rPr>
        <w:t>საგადამხდელო ბალანსი</w:t>
      </w:r>
    </w:p>
    <w:p>
      <w:pPr>
        <w:pStyle w:val="ListParagraph"/>
        <w:numPr>
          <w:ilvl w:val="0"/>
          <w:numId w:val="2"/>
        </w:numPr>
        <w:spacing w:before="0" w:after="240"/>
        <w:contextualSpacing/>
        <w:rPr>
          <w:rFonts w:eastAsia="Times New Roman" w:cs="Calibri" w:cstheme="minorHAnsi"/>
          <w:sz w:val="24"/>
          <w:szCs w:val="24"/>
          <w:lang w:val="es-AR"/>
        </w:rPr>
      </w:pPr>
      <w:r>
        <w:rPr>
          <w:rFonts w:eastAsia="Times New Roman" w:cs="Calibri" w:cstheme="minorHAnsi"/>
          <w:bCs/>
          <w:sz w:val="24"/>
          <w:szCs w:val="24"/>
          <w:lang w:val="ka-GE"/>
        </w:rPr>
        <w:t>საერთაშორისო ვაჭრობაში შეფარდებითი უპირატესობა ნიშნავს?</w:t>
      </w:r>
      <w:r>
        <w:rPr>
          <w:rFonts w:eastAsia="Times New Roman" w:cs="Calibri" w:cstheme="minorHAnsi"/>
          <w:bCs/>
          <w:sz w:val="24"/>
          <w:szCs w:val="24"/>
          <w:lang w:val="es-AR"/>
        </w:rPr>
        <w:t xml:space="preserve"> </w:t>
      </w:r>
      <w:r>
        <w:rPr>
          <w:rFonts w:eastAsia="Times New Roman" w:cs="Calibri" w:cstheme="minorHAnsi"/>
          <w:bCs/>
          <w:sz w:val="24"/>
          <w:szCs w:val="24"/>
          <w:shd w:fill="FFFF00" w:val="clear"/>
          <w:lang w:val="es-AR"/>
        </w:rPr>
        <w:t>ქვეყანა აწარმოებს კონკრეტულ პროდუქციას სხვა ქვეყნებთან შედარებით ნაკლები დანახარჯებით.</w:t>
      </w:r>
    </w:p>
    <w:p>
      <w:pPr>
        <w:pStyle w:val="ListParagraph"/>
        <w:numPr>
          <w:ilvl w:val="0"/>
          <w:numId w:val="2"/>
        </w:numPr>
        <w:spacing w:before="0" w:after="240"/>
        <w:contextualSpacing/>
        <w:rPr>
          <w:rFonts w:eastAsia="Times New Roman" w:cs="Calibri" w:cstheme="minorHAnsi"/>
          <w:sz w:val="24"/>
          <w:szCs w:val="24"/>
          <w:lang w:val="es-AR"/>
        </w:rPr>
      </w:pPr>
      <w:r>
        <w:rPr>
          <w:rFonts w:cs="Calibri" w:cstheme="minorHAnsi"/>
          <w:sz w:val="24"/>
          <w:szCs w:val="24"/>
          <w:lang w:val="ka-GE"/>
        </w:rPr>
        <w:t>ს</w:t>
      </w:r>
      <w:r>
        <w:rPr>
          <w:rFonts w:eastAsia="Times New Roman" w:cs="Calibri" w:cstheme="minorHAnsi"/>
          <w:bCs/>
          <w:sz w:val="24"/>
          <w:szCs w:val="24"/>
          <w:lang w:val="ka-GE"/>
        </w:rPr>
        <w:t>აერთაშორისო ვაჭრობაში აბსოლუტური უპირატესობა ნიშნავს?</w:t>
      </w:r>
      <w:r>
        <w:rPr>
          <w:rFonts w:eastAsia="Times New Roman" w:cs="Calibri" w:cstheme="minorHAnsi"/>
          <w:bCs/>
          <w:sz w:val="24"/>
          <w:szCs w:val="24"/>
          <w:lang w:val="es-AR"/>
        </w:rPr>
        <w:t xml:space="preserve"> </w:t>
      </w:r>
      <w:r>
        <w:rPr>
          <w:rFonts w:eastAsia="Times New Roman" w:cs="Calibri" w:cstheme="minorHAnsi"/>
          <w:bCs/>
          <w:sz w:val="24"/>
          <w:szCs w:val="24"/>
          <w:shd w:fill="FFFF00" w:val="clear"/>
          <w:lang w:val="es-AR"/>
        </w:rPr>
        <w:t>ქვეყანა აწარმოებს კონკრეტულ პროდუქციას სხვა ქვეყნებთან შედარებით ნაკლები რესურსებით.</w:t>
      </w:r>
    </w:p>
    <w:p>
      <w:pPr>
        <w:pStyle w:val="ListParagraph"/>
        <w:numPr>
          <w:ilvl w:val="0"/>
          <w:numId w:val="2"/>
        </w:numPr>
        <w:spacing w:before="0" w:after="240"/>
        <w:contextualSpacing/>
        <w:rPr>
          <w:rFonts w:eastAsia="Times New Roman" w:cs="Calibri" w:cstheme="minorHAnsi"/>
          <w:sz w:val="24"/>
          <w:szCs w:val="24"/>
          <w:lang w:val="es-AR"/>
        </w:rPr>
      </w:pPr>
      <w:r>
        <w:rPr>
          <w:rFonts w:eastAsia="Times New Roman" w:cs="Calibri" w:cstheme="minorHAnsi"/>
          <w:bCs/>
          <w:sz w:val="24"/>
          <w:szCs w:val="24"/>
          <w:lang w:val="ka-GE"/>
        </w:rPr>
        <w:t>სად წარმოიშვა პროტექციონიზმი ?</w:t>
      </w:r>
      <w:r>
        <w:rPr>
          <w:rFonts w:eastAsia="Times New Roman" w:cs="Calibri" w:cstheme="minorHAnsi"/>
          <w:bCs/>
          <w:sz w:val="24"/>
          <w:szCs w:val="24"/>
          <w:lang w:val="es-AR"/>
        </w:rPr>
        <w:t xml:space="preserve"> </w:t>
      </w:r>
      <w:r>
        <w:rPr>
          <w:rFonts w:eastAsia="Times New Roman" w:cs="Calibri" w:cstheme="minorHAnsi"/>
          <w:bCs/>
          <w:sz w:val="24"/>
          <w:szCs w:val="24"/>
          <w:shd w:fill="FFFF00" w:val="clear"/>
          <w:lang w:val="es-AR"/>
        </w:rPr>
        <w:t xml:space="preserve"> ევროპაში</w:t>
      </w:r>
    </w:p>
    <w:p>
      <w:pPr>
        <w:pStyle w:val="ListParagraph"/>
        <w:numPr>
          <w:ilvl w:val="0"/>
          <w:numId w:val="2"/>
        </w:numPr>
        <w:spacing w:before="0" w:after="240"/>
        <w:contextualSpacing/>
        <w:rPr>
          <w:rFonts w:eastAsia="Times New Roman" w:cs="Calibri" w:cstheme="minorHAnsi"/>
          <w:sz w:val="24"/>
          <w:szCs w:val="24"/>
          <w:lang w:val="es-AR"/>
        </w:rPr>
      </w:pPr>
      <w:r>
        <w:rPr>
          <w:rFonts w:cs="Calibri" w:cstheme="minorHAnsi"/>
          <w:sz w:val="24"/>
          <w:szCs w:val="24"/>
          <w:lang w:val="ka-GE"/>
        </w:rPr>
        <w:t>როდის წარმოიშვა პროტექციონიზმი?</w:t>
      </w:r>
      <w:r>
        <w:rPr>
          <w:rFonts w:eastAsia="Times New Roman" w:cs="Calibri" w:cstheme="minorHAnsi"/>
          <w:sz w:val="24"/>
          <w:szCs w:val="24"/>
          <w:lang w:val="es-AR"/>
        </w:rPr>
        <w:t xml:space="preserve"> </w:t>
      </w:r>
      <w:r>
        <w:rPr>
          <w:rFonts w:eastAsia="Times New Roman" w:cs="Calibri" w:cstheme="minorHAnsi"/>
          <w:bCs/>
          <w:sz w:val="24"/>
          <w:szCs w:val="24"/>
          <w:shd w:fill="FFFF00" w:val="clear"/>
          <w:lang w:val="es-AR"/>
        </w:rPr>
        <w:t xml:space="preserve">16-17 საუკუნეში </w:t>
      </w:r>
    </w:p>
    <w:p>
      <w:pPr>
        <w:pStyle w:val="ListParagraph"/>
        <w:numPr>
          <w:ilvl w:val="0"/>
          <w:numId w:val="2"/>
        </w:numPr>
        <w:spacing w:before="0" w:after="240"/>
        <w:contextualSpacing/>
        <w:rPr>
          <w:rFonts w:eastAsia="Times New Roman" w:cs="Calibri" w:cstheme="minorHAnsi"/>
          <w:sz w:val="24"/>
          <w:szCs w:val="24"/>
          <w:lang w:val="es-AR"/>
        </w:rPr>
      </w:pPr>
      <w:r>
        <w:rPr>
          <w:rFonts w:cs="Calibri" w:cstheme="minorHAnsi"/>
          <w:sz w:val="24"/>
          <w:szCs w:val="24"/>
          <w:lang w:val="ka-GE"/>
        </w:rPr>
        <w:t xml:space="preserve">  </w:t>
      </w:r>
      <w:r>
        <w:rPr>
          <w:rFonts w:cs="Calibri" w:cstheme="minorHAnsi"/>
          <w:sz w:val="24"/>
          <w:szCs w:val="24"/>
          <w:lang w:val="ka-GE"/>
        </w:rPr>
        <w:t>სახელმწიფოს</w:t>
      </w:r>
      <w:r>
        <w:rPr>
          <w:rFonts w:cs="Calibri" w:cstheme="minorHAnsi"/>
          <w:sz w:val="24"/>
          <w:szCs w:val="24"/>
          <w:lang w:val="da-DK"/>
        </w:rPr>
        <w:t xml:space="preserve"> </w:t>
      </w:r>
      <w:r>
        <w:rPr>
          <w:rFonts w:cs="Calibri" w:cstheme="minorHAnsi"/>
          <w:sz w:val="24"/>
          <w:szCs w:val="24"/>
          <w:lang w:val="ka-GE"/>
        </w:rPr>
        <w:t>მიერ</w:t>
      </w:r>
      <w:r>
        <w:rPr>
          <w:rFonts w:cs="Calibri" w:cstheme="minorHAnsi"/>
          <w:sz w:val="24"/>
          <w:szCs w:val="24"/>
          <w:lang w:val="da-DK"/>
        </w:rPr>
        <w:t xml:space="preserve"> </w:t>
      </w:r>
      <w:r>
        <w:rPr>
          <w:rFonts w:cs="Calibri" w:cstheme="minorHAnsi"/>
          <w:sz w:val="24"/>
          <w:szCs w:val="24"/>
          <w:lang w:val="ka-GE"/>
        </w:rPr>
        <w:t>გატარებული</w:t>
      </w:r>
      <w:r>
        <w:rPr>
          <w:rFonts w:cs="Calibri" w:cstheme="minorHAnsi"/>
          <w:sz w:val="24"/>
          <w:szCs w:val="24"/>
          <w:lang w:val="da-DK"/>
        </w:rPr>
        <w:t xml:space="preserve"> </w:t>
      </w:r>
      <w:r>
        <w:rPr>
          <w:rFonts w:cs="Calibri" w:cstheme="minorHAnsi"/>
          <w:sz w:val="24"/>
          <w:szCs w:val="24"/>
          <w:lang w:val="ka-GE"/>
        </w:rPr>
        <w:t>პროტექციონიზმის</w:t>
      </w:r>
      <w:r>
        <w:rPr>
          <w:rFonts w:cs="Calibri" w:cstheme="minorHAnsi"/>
          <w:sz w:val="24"/>
          <w:szCs w:val="24"/>
          <w:lang w:val="da-DK"/>
        </w:rPr>
        <w:t xml:space="preserve"> </w:t>
      </w:r>
      <w:r>
        <w:rPr>
          <w:rFonts w:cs="Calibri" w:cstheme="minorHAnsi"/>
          <w:sz w:val="24"/>
          <w:szCs w:val="24"/>
          <w:lang w:val="ka-GE"/>
        </w:rPr>
        <w:t>ძირითად</w:t>
      </w:r>
      <w:r>
        <w:rPr>
          <w:rFonts w:cs="Calibri" w:cstheme="minorHAnsi"/>
          <w:sz w:val="24"/>
          <w:szCs w:val="24"/>
          <w:lang w:val="da-DK"/>
        </w:rPr>
        <w:t xml:space="preserve"> </w:t>
      </w:r>
      <w:r>
        <w:rPr>
          <w:rFonts w:cs="Calibri" w:cstheme="minorHAnsi"/>
          <w:sz w:val="24"/>
          <w:szCs w:val="24"/>
          <w:lang w:val="ka-GE"/>
        </w:rPr>
        <w:t>სახეებს</w:t>
      </w:r>
      <w:r>
        <w:rPr>
          <w:rFonts w:cs="Calibri" w:cstheme="minorHAnsi"/>
          <w:sz w:val="24"/>
          <w:szCs w:val="24"/>
          <w:lang w:val="da-DK"/>
        </w:rPr>
        <w:t xml:space="preserve"> </w:t>
      </w:r>
      <w:r>
        <w:rPr>
          <w:rFonts w:cs="Calibri" w:cstheme="minorHAnsi"/>
          <w:sz w:val="24"/>
          <w:szCs w:val="24"/>
          <w:lang w:val="ka-GE"/>
        </w:rPr>
        <w:t>მიეკუთვნება</w:t>
      </w:r>
      <w:r>
        <w:rPr>
          <w:rFonts w:cs="Calibri" w:cstheme="minorHAnsi"/>
          <w:sz w:val="24"/>
          <w:szCs w:val="24"/>
          <w:lang w:val="da-DK"/>
        </w:rPr>
        <w:t>:</w:t>
      </w:r>
      <w:r>
        <w:rPr>
          <w:rFonts w:eastAsia="Times New Roman" w:cs="Calibri" w:cstheme="minorHAnsi"/>
          <w:sz w:val="24"/>
          <w:szCs w:val="24"/>
          <w:lang w:val="es-AR"/>
        </w:rPr>
        <w:t xml:space="preserve"> </w:t>
      </w:r>
      <w:r>
        <w:rPr>
          <w:rFonts w:eastAsia="Times New Roman" w:cs="Calibri" w:cstheme="minorHAnsi"/>
          <w:sz w:val="24"/>
          <w:szCs w:val="24"/>
          <w:shd w:fill="FFFF00" w:val="clear"/>
          <w:lang w:val="es-AR"/>
        </w:rPr>
        <w:t>ტარიფები, კვოტები, სუფსიდიები, პროდუქციის შემზღუდველი სტანდარტიზაცია და დამსჯელი ღონისძიებანი.</w:t>
      </w:r>
    </w:p>
    <w:p>
      <w:pPr>
        <w:pStyle w:val="ListParagraph"/>
        <w:numPr>
          <w:ilvl w:val="0"/>
          <w:numId w:val="2"/>
        </w:numPr>
        <w:spacing w:before="0" w:after="240"/>
        <w:contextualSpacing/>
        <w:rPr>
          <w:rFonts w:eastAsia="Times New Roman" w:cs="Calibri" w:cstheme="minorHAnsi"/>
          <w:sz w:val="24"/>
          <w:szCs w:val="24"/>
          <w:lang w:val="es-AR"/>
        </w:rPr>
      </w:pPr>
      <w:r>
        <w:rPr>
          <w:rFonts w:cs="Calibri" w:cstheme="minorHAnsi"/>
          <w:sz w:val="24"/>
          <w:szCs w:val="24"/>
          <w:lang w:val="ka-GE"/>
        </w:rPr>
        <w:t>რას გულისხმობს პროტექციონისტული პოლიტიკა</w:t>
      </w:r>
      <w:r>
        <w:rPr>
          <w:rFonts w:eastAsia="Times New Roman" w:cs="Calibri" w:cstheme="minorHAnsi"/>
          <w:sz w:val="24"/>
          <w:szCs w:val="24"/>
          <w:lang w:val="es-AR"/>
        </w:rPr>
        <w:t xml:space="preserve">: </w:t>
      </w:r>
      <w:r>
        <w:rPr>
          <w:rFonts w:eastAsia="Times New Roman" w:cs="Calibri" w:cstheme="minorHAnsi"/>
          <w:sz w:val="24"/>
          <w:szCs w:val="24"/>
          <w:shd w:fill="FFFF00" w:val="clear"/>
          <w:lang w:val="es-AR"/>
        </w:rPr>
        <w:t>შიდა ბაზრის იმპორტისაგან დაცვის პოლიტიკა, რომელიც ორიენტირებულია ადგილობრივი კომპანიების  დაცვაზე.</w:t>
      </w:r>
    </w:p>
    <w:p>
      <w:pPr>
        <w:pStyle w:val="ListParagraph"/>
        <w:numPr>
          <w:ilvl w:val="0"/>
          <w:numId w:val="2"/>
        </w:numPr>
        <w:spacing w:before="0" w:after="240"/>
        <w:contextualSpacing/>
        <w:rPr>
          <w:rFonts w:eastAsia="Times New Roman" w:cs="Calibri" w:cstheme="minorHAnsi"/>
          <w:sz w:val="24"/>
          <w:szCs w:val="24"/>
          <w:lang w:val="es-AR"/>
        </w:rPr>
      </w:pPr>
      <w:r>
        <w:rPr>
          <w:rFonts w:cs="Calibri" w:cstheme="minorHAnsi"/>
          <w:sz w:val="24"/>
          <w:szCs w:val="24"/>
          <w:lang w:val="es-AR"/>
        </w:rPr>
        <w:t>საერთაშორისო ბიზნესს გააჩნია თავისი მოტივაცია. არსებობს ამ მოტივაციის სამი ძირითადი ასპექტი. ესენია:</w:t>
      </w:r>
      <w:r>
        <w:rPr>
          <w:rFonts w:eastAsia="Times New Roman" w:cs="Calibri" w:cstheme="minorHAnsi"/>
          <w:sz w:val="24"/>
          <w:szCs w:val="24"/>
          <w:lang w:val="es-AR"/>
        </w:rPr>
        <w:t xml:space="preserve"> </w:t>
      </w:r>
      <w:r>
        <w:rPr>
          <w:rFonts w:eastAsia="Times New Roman" w:cs="Calibri" w:cstheme="minorHAnsi"/>
          <w:sz w:val="24"/>
          <w:szCs w:val="24"/>
          <w:shd w:fill="FFFF00" w:val="clear"/>
          <w:lang w:val="es-AR"/>
        </w:rPr>
        <w:t>გასაღების გაფართოება, რესურსების შეძენა და მომარაგებისა და გასაღების წყაროების დივერსიფიკაცია.</w:t>
      </w:r>
    </w:p>
    <w:p>
      <w:pPr>
        <w:pStyle w:val="ListParagraph"/>
        <w:numPr>
          <w:ilvl w:val="0"/>
          <w:numId w:val="2"/>
        </w:numPr>
        <w:spacing w:before="0" w:after="240"/>
        <w:contextualSpacing/>
        <w:rPr>
          <w:rFonts w:eastAsia="Times New Roman" w:cs="Calibri" w:cstheme="minorHAnsi"/>
          <w:sz w:val="24"/>
          <w:szCs w:val="24"/>
          <w:lang w:val="es-AR"/>
        </w:rPr>
      </w:pPr>
      <w:r>
        <w:rPr>
          <w:rFonts w:eastAsia="Times New Roman" w:cs="Calibri" w:cstheme="minorHAnsi"/>
          <w:bCs/>
          <w:sz w:val="24"/>
          <w:szCs w:val="24"/>
          <w:lang w:val="ka-GE"/>
        </w:rPr>
        <w:t>თანამედროვე კომპანიებში შეიძლება არსებობდეს საერთაშორისო საქმიანი ურთიერთობების შემდეგი ფორმები:</w:t>
      </w:r>
      <w:r>
        <w:rPr>
          <w:rFonts w:eastAsia="Times New Roman" w:cs="Calibri" w:cstheme="minorHAnsi"/>
          <w:bCs/>
          <w:sz w:val="24"/>
          <w:szCs w:val="24"/>
          <w:lang w:val="es-AR"/>
        </w:rPr>
        <w:t xml:space="preserve"> </w:t>
      </w:r>
      <w:r>
        <w:rPr>
          <w:rFonts w:eastAsia="Times New Roman" w:cs="Calibri" w:cstheme="minorHAnsi"/>
          <w:bCs/>
          <w:sz w:val="24"/>
          <w:szCs w:val="24"/>
          <w:shd w:fill="FFFF00" w:val="clear"/>
          <w:lang w:val="es-AR"/>
        </w:rPr>
        <w:t>იმპორტი და ექსპორტი,ლიცენზირება, ფრენჩაიზინგი, ერთობლივი საწარმოების შექმნა და საზღვარგარეთის ფირმის შესყიდვა სრული საკუთრებით.</w:t>
      </w:r>
    </w:p>
    <w:p>
      <w:pPr>
        <w:pStyle w:val="Normal"/>
        <w:spacing w:lineRule="auto" w:line="259" w:before="0" w:after="160"/>
        <w:contextualSpacing/>
        <w:jc w:val="center"/>
        <w:rPr>
          <w:rFonts w:cs="Calibri" w:cstheme="minorHAnsi"/>
          <w:sz w:val="24"/>
          <w:szCs w:val="24"/>
          <w:lang w:val="ka-GE"/>
        </w:rPr>
      </w:pPr>
      <w:r>
        <w:rPr>
          <w:rFonts w:cs="Calibri" w:cstheme="minorHAnsi"/>
          <w:sz w:val="24"/>
          <w:szCs w:val="24"/>
          <w:lang w:val="ka-GE"/>
        </w:rPr>
        <w:t>თავი</w:t>
      </w:r>
      <w:r>
        <w:rPr>
          <w:rFonts w:cs="Calibri" w:cstheme="minorHAnsi"/>
          <w:sz w:val="24"/>
          <w:szCs w:val="24"/>
        </w:rPr>
        <w:t xml:space="preserve"> </w:t>
      </w:r>
      <w:r>
        <w:rPr>
          <w:rFonts w:cs="Calibri" w:cstheme="minorHAnsi"/>
          <w:sz w:val="24"/>
          <w:szCs w:val="24"/>
          <w:lang w:val="ka-GE"/>
        </w:rPr>
        <w:t xml:space="preserve">11 </w:t>
      </w:r>
    </w:p>
    <w:p>
      <w:pPr>
        <w:pStyle w:val="Normal"/>
        <w:spacing w:lineRule="auto" w:line="259" w:before="0" w:after="160"/>
        <w:contextualSpacing/>
        <w:jc w:val="both"/>
        <w:rPr>
          <w:rFonts w:cs="Calibri" w:cstheme="minorHAnsi"/>
          <w:sz w:val="24"/>
          <w:szCs w:val="24"/>
          <w:lang w:val="ka-GE"/>
        </w:rPr>
      </w:pPr>
      <w:r>
        <w:rPr>
          <w:rFonts w:cs="Calibri" w:cstheme="minorHAnsi"/>
          <w:sz w:val="24"/>
          <w:szCs w:val="24"/>
          <w:lang w:val="ka-GE"/>
        </w:rPr>
      </w:r>
    </w:p>
    <w:p>
      <w:pPr>
        <w:pStyle w:val="ListParagraph"/>
        <w:numPr>
          <w:ilvl w:val="0"/>
          <w:numId w:val="2"/>
        </w:numPr>
        <w:jc w:val="both"/>
        <w:rPr>
          <w:rFonts w:cs="Calibri" w:cstheme="minorHAnsi"/>
          <w:sz w:val="24"/>
          <w:szCs w:val="24"/>
          <w:lang w:val="ka-GE"/>
        </w:rPr>
      </w:pPr>
      <w:r>
        <w:rPr>
          <w:rFonts w:cs="Calibri" w:cstheme="minorHAnsi"/>
          <w:sz w:val="24"/>
          <w:szCs w:val="24"/>
          <w:lang w:val="ka-GE"/>
        </w:rPr>
        <w:t xml:space="preserve">სიტყვა ფრანჩაიზი წარმოდგება ფრანგული ენის ძველი დიალექტიდან და </w:t>
      </w:r>
      <w:r>
        <w:rPr>
          <w:rFonts w:cs="Calibri" w:cstheme="minorHAnsi"/>
          <w:sz w:val="24"/>
          <w:szCs w:val="24"/>
        </w:rPr>
        <w:t xml:space="preserve">რას </w:t>
      </w:r>
      <w:r>
        <w:rPr>
          <w:rFonts w:cs="Calibri" w:cstheme="minorHAnsi"/>
          <w:sz w:val="24"/>
          <w:szCs w:val="24"/>
          <w:lang w:val="ka-GE"/>
        </w:rPr>
        <w:t xml:space="preserve">ნიშნავს? </w:t>
      </w:r>
      <w:r>
        <w:rPr>
          <w:rFonts w:cs="Calibri" w:cstheme="minorHAnsi"/>
          <w:sz w:val="24"/>
          <w:szCs w:val="24"/>
          <w:shd w:fill="FFFF00" w:val="clear"/>
          <w:lang w:val="ka-GE"/>
        </w:rPr>
        <w:t>პრივილეგიას ან თავისუფლებას</w:t>
      </w:r>
    </w:p>
    <w:p>
      <w:pPr>
        <w:pStyle w:val="ListParagraph"/>
        <w:numPr>
          <w:ilvl w:val="0"/>
          <w:numId w:val="2"/>
        </w:numPr>
        <w:jc w:val="both"/>
        <w:rPr>
          <w:rFonts w:cs="Calibri" w:cstheme="minorHAnsi"/>
          <w:sz w:val="24"/>
          <w:szCs w:val="24"/>
          <w:lang w:val="ka-GE"/>
        </w:rPr>
      </w:pPr>
      <w:r>
        <w:rPr>
          <w:rFonts w:eastAsia="Times New Roman" w:cs="Calibri" w:cstheme="minorHAnsi"/>
          <w:bCs/>
          <w:sz w:val="24"/>
          <w:szCs w:val="24"/>
          <w:lang w:val="ka-GE"/>
        </w:rPr>
        <w:t xml:space="preserve">ფრანჩაიზინგის რამდენი ძირითადი ფორმა არსებობს?      </w:t>
      </w:r>
    </w:p>
    <w:p>
      <w:pPr>
        <w:pStyle w:val="ListParagraph"/>
        <w:numPr>
          <w:ilvl w:val="0"/>
          <w:numId w:val="0"/>
        </w:numPr>
        <w:ind w:hanging="0" w:left="780"/>
        <w:jc w:val="both"/>
        <w:rPr>
          <w:rFonts w:cs="Calibri" w:cstheme="minorHAnsi"/>
          <w:sz w:val="24"/>
          <w:szCs w:val="24"/>
          <w:lang w:val="ka-GE"/>
        </w:rPr>
      </w:pPr>
      <w:r>
        <w:rPr>
          <w:rFonts w:eastAsia="Times New Roman" w:cs="Calibri" w:cstheme="minorHAnsi"/>
          <w:bCs/>
          <w:sz w:val="24"/>
          <w:szCs w:val="24"/>
          <w:shd w:fill="FFFF00" w:val="clear"/>
          <w:lang w:val="ka-GE"/>
        </w:rPr>
        <w:t>4 ფორმა</w:t>
      </w:r>
    </w:p>
    <w:p>
      <w:pPr>
        <w:pStyle w:val="ListParagraph"/>
        <w:numPr>
          <w:ilvl w:val="0"/>
          <w:numId w:val="2"/>
        </w:numPr>
        <w:jc w:val="both"/>
        <w:rPr>
          <w:rFonts w:cs="Calibri" w:cstheme="minorHAnsi"/>
          <w:sz w:val="24"/>
          <w:szCs w:val="24"/>
          <w:lang w:val="ka-GE"/>
        </w:rPr>
      </w:pPr>
      <w:r>
        <w:rPr>
          <w:rFonts w:cs="Calibri" w:cstheme="minorHAnsi"/>
          <w:sz w:val="24"/>
          <w:szCs w:val="24"/>
          <w:lang w:val="ka-GE"/>
        </w:rPr>
        <w:t>ფრანჩაიზერისთვის როიალტის გადასახდელი, ჩვეულებრივ მთლიანი შემოსავლების დაახლოებით რამდენ პროცენტს შეადგენს ხოლმე?</w:t>
      </w:r>
      <w:r>
        <w:rPr>
          <w:rFonts w:cs="Calibri" w:cstheme="minorHAnsi"/>
          <w:sz w:val="24"/>
          <w:szCs w:val="24"/>
          <w:shd w:fill="FFFF00" w:val="clear"/>
          <w:lang w:val="ka-GE"/>
        </w:rPr>
        <w:t>5%</w:t>
      </w:r>
    </w:p>
    <w:p>
      <w:pPr>
        <w:pStyle w:val="ListParagraph"/>
        <w:numPr>
          <w:ilvl w:val="0"/>
          <w:numId w:val="2"/>
        </w:numPr>
        <w:jc w:val="both"/>
        <w:rPr>
          <w:rFonts w:cs="Calibri" w:cstheme="minorHAnsi"/>
          <w:sz w:val="24"/>
          <w:szCs w:val="24"/>
          <w:lang w:val="ka-GE"/>
        </w:rPr>
      </w:pPr>
      <w:r>
        <w:rPr>
          <w:rFonts w:cs="Calibri" w:cstheme="minorHAnsi"/>
          <w:sz w:val="24"/>
          <w:szCs w:val="24"/>
          <w:lang w:val="ka-GE"/>
        </w:rPr>
        <w:t xml:space="preserve">ფრანჩაიზერებისთვის სარეკლამო გადასახდელები ჩვეულებრივ მთლიანი შემოსავლების რამდენ პროცენტს არ აღემატება? </w:t>
      </w:r>
      <w:r>
        <w:rPr>
          <w:rFonts w:cs="Calibri" w:cstheme="minorHAnsi"/>
          <w:sz w:val="24"/>
          <w:szCs w:val="24"/>
          <w:shd w:fill="FFFF00" w:val="clear"/>
          <w:lang w:val="ka-GE"/>
        </w:rPr>
        <w:t>3 %</w:t>
      </w:r>
    </w:p>
    <w:p>
      <w:pPr>
        <w:pStyle w:val="ListParagraph"/>
        <w:numPr>
          <w:ilvl w:val="0"/>
          <w:numId w:val="2"/>
        </w:numPr>
        <w:jc w:val="both"/>
        <w:rPr>
          <w:rFonts w:cs="Calibri" w:cstheme="minorHAnsi"/>
          <w:sz w:val="24"/>
          <w:szCs w:val="24"/>
          <w:lang w:val="ka-GE"/>
        </w:rPr>
      </w:pPr>
      <w:r>
        <w:rPr>
          <w:rFonts w:cs="Calibri" w:cstheme="minorHAnsi"/>
          <w:sz w:val="24"/>
          <w:szCs w:val="24"/>
          <w:lang w:val="ka-GE"/>
        </w:rPr>
        <w:t xml:space="preserve">ფრანჩაიზინგით ბიზნესის დაწყება, ჩვეულებრივ ბიზნესთან შედარებით არის: </w:t>
      </w:r>
      <w:r>
        <w:rPr>
          <w:rFonts w:cs="Calibri" w:cstheme="minorHAnsi"/>
          <w:sz w:val="24"/>
          <w:szCs w:val="24"/>
          <w:shd w:fill="FFFF00" w:val="clear"/>
          <w:lang w:val="ka-GE"/>
        </w:rPr>
        <w:t>უფრო  ძვირი.</w:t>
      </w:r>
    </w:p>
    <w:p>
      <w:pPr>
        <w:pStyle w:val="Normal"/>
        <w:spacing w:lineRule="auto" w:line="259" w:before="0" w:after="160"/>
        <w:contextualSpacing/>
        <w:jc w:val="center"/>
        <w:rPr>
          <w:rFonts w:cs="Calibri" w:cstheme="minorHAnsi"/>
          <w:sz w:val="24"/>
          <w:szCs w:val="24"/>
          <w:lang w:val="ka-GE"/>
        </w:rPr>
      </w:pPr>
      <w:r>
        <w:rPr>
          <w:rFonts w:cs="Calibri" w:cstheme="minorHAnsi"/>
          <w:sz w:val="24"/>
          <w:szCs w:val="24"/>
          <w:lang w:val="ka-GE"/>
        </w:rPr>
        <w:t>თავი</w:t>
      </w:r>
      <w:r>
        <w:rPr>
          <w:rFonts w:cs="Calibri" w:cstheme="minorHAnsi"/>
          <w:sz w:val="24"/>
          <w:szCs w:val="24"/>
        </w:rPr>
        <w:t xml:space="preserve"> </w:t>
      </w:r>
      <w:r>
        <w:rPr>
          <w:rFonts w:cs="Calibri" w:cstheme="minorHAnsi"/>
          <w:sz w:val="24"/>
          <w:szCs w:val="24"/>
          <w:lang w:val="ka-GE"/>
        </w:rPr>
        <w:t xml:space="preserve">12 </w:t>
      </w:r>
    </w:p>
    <w:p>
      <w:pPr>
        <w:pStyle w:val="Normal"/>
        <w:spacing w:lineRule="auto" w:line="259" w:before="0" w:after="160"/>
        <w:contextualSpacing/>
        <w:jc w:val="both"/>
        <w:rPr>
          <w:rFonts w:cs="Calibri" w:cstheme="minorHAnsi"/>
          <w:sz w:val="24"/>
          <w:szCs w:val="24"/>
          <w:lang w:val="ka-GE"/>
        </w:rPr>
      </w:pPr>
      <w:r>
        <w:rPr>
          <w:rFonts w:cs="Calibri" w:cstheme="minorHAnsi"/>
          <w:sz w:val="24"/>
          <w:szCs w:val="24"/>
          <w:lang w:val="ka-GE"/>
        </w:rPr>
      </w:r>
    </w:p>
    <w:p>
      <w:pPr>
        <w:pStyle w:val="ListParagraph"/>
        <w:numPr>
          <w:ilvl w:val="0"/>
          <w:numId w:val="2"/>
        </w:numPr>
        <w:jc w:val="both"/>
        <w:rPr>
          <w:rFonts w:cs="Calibri" w:cstheme="minorHAnsi"/>
          <w:sz w:val="24"/>
          <w:szCs w:val="24"/>
          <w:lang w:val="ka-GE"/>
        </w:rPr>
      </w:pPr>
      <w:r>
        <w:rPr>
          <w:rFonts w:cs="Calibri" w:cstheme="minorHAnsi"/>
          <w:sz w:val="24"/>
          <w:szCs w:val="24"/>
          <w:lang w:val="ka-GE"/>
        </w:rPr>
        <w:t xml:space="preserve">მარკეტოლოგების უმრავლესობა მარკეტინგულ კომბინაციას 4 შემადგენელად ყოფს: </w:t>
      </w:r>
      <w:r>
        <w:rPr>
          <w:rFonts w:cs="Calibri" w:cstheme="minorHAnsi"/>
          <w:sz w:val="24"/>
          <w:szCs w:val="24"/>
          <w:shd w:fill="FFFF00" w:val="clear"/>
          <w:lang w:val="ka-GE"/>
        </w:rPr>
        <w:t>პროდუქტი, ფასი , მხარდაჭერა,ადგილი.</w:t>
      </w:r>
    </w:p>
    <w:p>
      <w:pPr>
        <w:pStyle w:val="ListParagraph"/>
        <w:numPr>
          <w:ilvl w:val="0"/>
          <w:numId w:val="2"/>
        </w:numPr>
        <w:jc w:val="both"/>
        <w:rPr>
          <w:rFonts w:cs="Calibri" w:cstheme="minorHAnsi"/>
          <w:sz w:val="24"/>
          <w:szCs w:val="24"/>
          <w:lang w:val="ka-GE"/>
        </w:rPr>
      </w:pPr>
      <w:r>
        <w:rPr>
          <w:rFonts w:cs="Calibri" w:cstheme="minorHAnsi"/>
          <w:sz w:val="24"/>
          <w:szCs w:val="24"/>
          <w:lang w:val="ka-GE"/>
        </w:rPr>
        <w:t>მარკეტოლოგების უმრავლესობა მარკეტინგულ კომბინაციას 4 შემადგენელად</w:t>
      </w:r>
      <w:r>
        <w:rPr>
          <w:rFonts w:cs="Calibri" w:cstheme="minorHAnsi"/>
          <w:sz w:val="24"/>
          <w:szCs w:val="24"/>
        </w:rPr>
        <w:t xml:space="preserve"> ნაწილად ყოფს, რომელიც ცნობილია შემდეგი სახელწოდებით:</w:t>
      </w:r>
      <w:r>
        <w:rPr>
          <w:rFonts w:cs="Calibri" w:cstheme="minorHAnsi"/>
          <w:sz w:val="24"/>
          <w:szCs w:val="24"/>
          <w:lang w:val="ka-GE"/>
        </w:rPr>
        <w:t xml:space="preserve"> </w:t>
      </w:r>
      <w:r>
        <w:rPr>
          <w:rFonts w:cs="Calibri" w:cstheme="minorHAnsi"/>
          <w:sz w:val="24"/>
          <w:szCs w:val="24"/>
          <w:shd w:fill="FFFF00" w:val="clear"/>
          <w:lang w:val="ka-GE"/>
        </w:rPr>
        <w:t>4 p</w:t>
      </w:r>
    </w:p>
    <w:p>
      <w:pPr>
        <w:pStyle w:val="Normal"/>
        <w:spacing w:lineRule="auto" w:line="259" w:before="0" w:after="160"/>
        <w:contextualSpacing/>
        <w:jc w:val="center"/>
        <w:rPr>
          <w:rFonts w:cs="Calibri" w:cstheme="minorHAnsi"/>
          <w:sz w:val="24"/>
          <w:szCs w:val="24"/>
          <w:lang w:val="ka-GE"/>
        </w:rPr>
      </w:pPr>
      <w:r>
        <w:rPr>
          <w:rFonts w:cs="Calibri" w:cstheme="minorHAnsi"/>
          <w:sz w:val="24"/>
          <w:szCs w:val="24"/>
          <w:lang w:val="ka-GE"/>
        </w:rPr>
        <w:t>თავი</w:t>
      </w:r>
      <w:r>
        <w:rPr>
          <w:rFonts w:cs="Calibri" w:cstheme="minorHAnsi"/>
          <w:sz w:val="24"/>
          <w:szCs w:val="24"/>
        </w:rPr>
        <w:t xml:space="preserve"> </w:t>
      </w:r>
      <w:r>
        <w:rPr>
          <w:rFonts w:cs="Calibri" w:cstheme="minorHAnsi"/>
          <w:sz w:val="24"/>
          <w:szCs w:val="24"/>
          <w:lang w:val="ka-GE"/>
        </w:rPr>
        <w:t>13</w:t>
      </w:r>
    </w:p>
    <w:p>
      <w:pPr>
        <w:pStyle w:val="Normal"/>
        <w:spacing w:lineRule="auto" w:line="259" w:before="0" w:after="160"/>
        <w:contextualSpacing/>
        <w:jc w:val="both"/>
        <w:rPr>
          <w:rFonts w:cs="Calibri" w:cstheme="minorHAnsi"/>
          <w:sz w:val="24"/>
          <w:szCs w:val="24"/>
          <w:lang w:val="ka-GE"/>
        </w:rPr>
      </w:pPr>
      <w:r>
        <w:rPr>
          <w:rFonts w:cs="Calibri" w:cstheme="minorHAnsi"/>
          <w:sz w:val="24"/>
          <w:szCs w:val="24"/>
          <w:lang w:val="ka-GE"/>
        </w:rPr>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cs="Calibri" w:cstheme="minorHAnsi"/>
          <w:sz w:val="24"/>
          <w:szCs w:val="24"/>
          <w:lang w:val="ka-GE"/>
        </w:rPr>
        <w:t xml:space="preserve">საფინანსო მაჩვენებლებზე მუშაობის პროცესში ბუღალტრები იყენებენ ორ ძირითად ფუნდამენტურ პრინციპს: </w:t>
      </w:r>
      <w:r>
        <w:rPr>
          <w:rFonts w:cs="Calibri" w:cstheme="minorHAnsi"/>
          <w:sz w:val="24"/>
          <w:szCs w:val="24"/>
          <w:shd w:fill="FFFF00" w:val="clear"/>
          <w:lang w:val="ka-GE"/>
        </w:rPr>
        <w:t>საბუღალტრო დაბალანსების და ორმაგი ჩაწერის პრინციპს.</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cs="Calibri" w:cstheme="minorHAnsi"/>
          <w:sz w:val="24"/>
          <w:szCs w:val="24"/>
          <w:lang w:val="ka-GE"/>
        </w:rPr>
        <w:t xml:space="preserve">ბუღალტრული აღრიცხვის ორმაგი ჩაწერა ვენეციელმა ვაჭრებმა შემოიღეს: </w:t>
      </w:r>
      <w:r>
        <w:rPr>
          <w:rFonts w:cs="Calibri" w:cstheme="minorHAnsi"/>
          <w:sz w:val="24"/>
          <w:szCs w:val="24"/>
          <w:shd w:fill="FFFF00" w:val="clear"/>
          <w:lang w:val="ka-GE"/>
        </w:rPr>
        <w:t>მე-14 საუკუნეში</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cs="Calibri" w:cstheme="minorHAnsi"/>
          <w:sz w:val="24"/>
          <w:szCs w:val="24"/>
          <w:lang w:val="ka-GE"/>
        </w:rPr>
        <w:t xml:space="preserve">ბუღალტრულ აღრიცხვაში სასაქონლო- მატერიალურ ფასეულობათა აღრიცხვისას გამოიყენება: </w:t>
      </w:r>
      <w:r>
        <w:rPr>
          <w:rFonts w:cs="Calibri" w:cstheme="minorHAnsi"/>
          <w:sz w:val="24"/>
          <w:szCs w:val="24"/>
          <w:shd w:fill="FFFF00" w:val="clear"/>
          <w:lang w:val="ka-GE"/>
        </w:rPr>
        <w:t>LIFO და  FIFO მეთოდი</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cs="Calibri" w:cstheme="minorHAnsi"/>
          <w:sz w:val="24"/>
          <w:szCs w:val="24"/>
          <w:lang w:val="ka-GE"/>
        </w:rPr>
        <w:t>საფინანსო ანალიზისათვის ცნობილია რენტაბელობის შემდეგი ძირითადი კოეფიციენტები:</w:t>
      </w:r>
      <w:r>
        <w:rPr>
          <w:rFonts w:cs="Calibri" w:cstheme="minorHAnsi"/>
          <w:sz w:val="24"/>
          <w:szCs w:val="24"/>
          <w:shd w:fill="FFFF00" w:val="clear"/>
          <w:lang w:val="ka-GE"/>
        </w:rPr>
        <w:t>1. მოგების თანაფარდობა ინვესტიციებთან; 2.მოგების თანაფარდობა გაყიდვებთან; 3.მოგების თანაფარდობა აქციებთან;</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cs="Calibri" w:cstheme="minorHAnsi"/>
          <w:sz w:val="24"/>
          <w:szCs w:val="24"/>
          <w:lang w:val="ka-GE"/>
        </w:rPr>
        <w:t xml:space="preserve">კომპანიის ლიკვიდურობის ანალიზისათვის გამოიყენება: </w:t>
      </w:r>
      <w:r>
        <w:rPr>
          <w:rFonts w:cs="Calibri" w:cstheme="minorHAnsi"/>
          <w:sz w:val="24"/>
          <w:szCs w:val="24"/>
          <w:shd w:fill="FFFF00" w:val="clear"/>
          <w:lang w:val="ka-GE"/>
        </w:rPr>
        <w:t>საბრუნავი კაპიტალის ბრუნვადობის კოეფიციენტი.</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cs="Calibri" w:cstheme="minorHAnsi"/>
          <w:sz w:val="24"/>
          <w:szCs w:val="24"/>
          <w:lang w:val="ka-GE"/>
        </w:rPr>
        <w:t xml:space="preserve">საბრუნავი კაპიტალის ბრუნვადობის კოეფიციენტი წარმოადგენს: </w:t>
      </w:r>
      <w:r>
        <w:rPr>
          <w:rFonts w:cs="Calibri" w:cstheme="minorHAnsi"/>
          <w:sz w:val="24"/>
          <w:szCs w:val="24"/>
          <w:shd w:fill="FFFF00" w:val="clear"/>
          <w:lang w:val="ka-GE"/>
        </w:rPr>
        <w:t>მიმდინარე აქტივების, მოკლევადიან ვალდებულებებთან თანაფარდობას.</w:t>
      </w:r>
    </w:p>
    <w:p>
      <w:pPr>
        <w:pStyle w:val="Normal"/>
        <w:spacing w:lineRule="auto" w:line="259" w:before="0" w:after="160"/>
        <w:contextualSpacing/>
        <w:jc w:val="center"/>
        <w:rPr>
          <w:rFonts w:cs="Calibri" w:cstheme="minorHAnsi"/>
          <w:sz w:val="24"/>
          <w:szCs w:val="24"/>
          <w:lang w:val="ka-GE"/>
        </w:rPr>
      </w:pPr>
      <w:r>
        <w:rPr>
          <w:rFonts w:cs="Calibri" w:cstheme="minorHAnsi"/>
          <w:sz w:val="24"/>
          <w:szCs w:val="24"/>
          <w:lang w:val="ka-GE"/>
        </w:rPr>
      </w:r>
    </w:p>
    <w:p>
      <w:pPr>
        <w:pStyle w:val="Normal"/>
        <w:spacing w:lineRule="auto" w:line="259" w:before="0" w:after="160"/>
        <w:contextualSpacing/>
        <w:jc w:val="center"/>
        <w:rPr>
          <w:rFonts w:cs="Calibri" w:cstheme="minorHAnsi"/>
          <w:sz w:val="24"/>
          <w:szCs w:val="24"/>
          <w:lang w:val="ka-GE"/>
        </w:rPr>
      </w:pPr>
      <w:r>
        <w:rPr>
          <w:rFonts w:cs="Calibri" w:cstheme="minorHAnsi"/>
          <w:sz w:val="24"/>
          <w:szCs w:val="24"/>
          <w:lang w:val="ka-GE"/>
        </w:rPr>
        <w:t>თავი</w:t>
      </w:r>
      <w:r>
        <w:rPr>
          <w:rFonts w:cs="Calibri" w:cstheme="minorHAnsi"/>
          <w:sz w:val="24"/>
          <w:szCs w:val="24"/>
        </w:rPr>
        <w:t xml:space="preserve"> </w:t>
      </w:r>
      <w:r>
        <w:rPr>
          <w:rFonts w:cs="Calibri" w:cstheme="minorHAnsi"/>
          <w:sz w:val="24"/>
          <w:szCs w:val="24"/>
          <w:lang w:val="ka-GE"/>
        </w:rPr>
        <w:t>14</w:t>
      </w:r>
    </w:p>
    <w:p>
      <w:pPr>
        <w:pStyle w:val="Normal"/>
        <w:spacing w:lineRule="auto" w:line="259" w:before="0" w:after="160"/>
        <w:contextualSpacing/>
        <w:jc w:val="both"/>
        <w:rPr>
          <w:rFonts w:cs="Calibri" w:cstheme="minorHAnsi"/>
          <w:sz w:val="24"/>
          <w:szCs w:val="24"/>
          <w:lang w:val="ka-GE"/>
        </w:rPr>
      </w:pPr>
      <w:r>
        <w:rPr>
          <w:rFonts w:cs="Calibri" w:cstheme="minorHAnsi"/>
          <w:sz w:val="24"/>
          <w:szCs w:val="24"/>
          <w:lang w:val="ka-GE"/>
        </w:rPr>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cs="Calibri" w:cstheme="minorHAnsi"/>
          <w:sz w:val="24"/>
          <w:szCs w:val="24"/>
        </w:rPr>
        <w:t>საქართველოს საგადასახადო კოდექსით მცირე მეწარმეებისათვის შემოღებულია სპეციალური დაბეგვრის რეჟიმები, რომელთა არჩევა მათ შეუძლიათ საშემოსავლო გადასახადით ჩვეულებრივი წესით დაბეგვრის ნაცვლად. ამჟამად არსებობს შემდეგი რეჟიმები:</w:t>
      </w:r>
      <w:r>
        <w:rPr>
          <w:rFonts w:cs="Calibri" w:cstheme="minorHAnsi"/>
          <w:sz w:val="24"/>
          <w:szCs w:val="24"/>
          <w:lang w:val="ka-GE"/>
        </w:rPr>
        <w:t xml:space="preserve"> </w:t>
      </w:r>
      <w:r>
        <w:rPr>
          <w:rFonts w:cs="Calibri" w:cstheme="minorHAnsi"/>
          <w:sz w:val="24"/>
          <w:szCs w:val="24"/>
          <w:shd w:fill="FFFF00" w:val="clear"/>
          <w:lang w:val="ka-GE"/>
        </w:rPr>
        <w:t>მიკრო ბიზნესის სტატუსი,</w:t>
      </w:r>
      <w:r>
        <w:rPr>
          <w:sz w:val="24"/>
          <w:szCs w:val="24"/>
          <w:shd w:fill="FFFF00" w:val="clear"/>
        </w:rPr>
        <w:t>მცირე ბიზნესის სტატუსი</w:t>
      </w:r>
      <w:r>
        <w:rPr>
          <w:rFonts w:cs="Calibri" w:cstheme="minorHAnsi"/>
          <w:sz w:val="24"/>
          <w:szCs w:val="24"/>
          <w:shd w:fill="FFFF00" w:val="clear"/>
          <w:lang w:val="ka-GE"/>
        </w:rPr>
        <w:t xml:space="preserve"> და ფიქსირებული გადასახადი.</w:t>
      </w:r>
    </w:p>
    <w:p>
      <w:pPr>
        <w:pStyle w:val="Normal"/>
        <w:numPr>
          <w:ilvl w:val="0"/>
          <w:numId w:val="0"/>
        </w:numPr>
        <w:spacing w:lineRule="auto" w:line="259" w:before="0" w:after="160"/>
        <w:ind w:hanging="0" w:left="142"/>
        <w:contextualSpacing/>
        <w:jc w:val="both"/>
        <w:rPr/>
      </w:pPr>
      <w:r>
        <w:rPr/>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cs="Calibri" w:cstheme="minorHAnsi"/>
          <w:sz w:val="24"/>
          <w:szCs w:val="24"/>
        </w:rPr>
        <w:t>მიკრო ბიზნესის სტატუსი შეიძლება მიენიჭოს ფიზიკურ პირს, რომელიც დამოუკიდებლად ეწევა ეკონომიკურ საქმიანობას, რომლიდანაც მისაღები ჯამური წლიური შემოსავალი არ აღემატება</w:t>
      </w:r>
      <w:r>
        <w:rPr>
          <w:rFonts w:cs="Calibri" w:cstheme="minorHAnsi"/>
          <w:sz w:val="24"/>
          <w:szCs w:val="24"/>
          <w:lang w:val="ka-GE"/>
        </w:rPr>
        <w:t>:</w:t>
      </w:r>
      <w:r>
        <w:rPr>
          <w:rFonts w:cs="Calibri" w:cstheme="minorHAnsi"/>
          <w:sz w:val="24"/>
          <w:szCs w:val="24"/>
        </w:rPr>
        <w:t xml:space="preserve"> </w:t>
      </w:r>
      <w:r>
        <w:rPr>
          <w:rFonts w:cs="Calibri" w:cstheme="minorHAnsi"/>
          <w:sz w:val="24"/>
          <w:szCs w:val="24"/>
          <w:shd w:fill="FFFF00" w:val="clear"/>
          <w:lang w:val="ka-GE"/>
        </w:rPr>
        <w:t>30 000</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cs="Calibri" w:cstheme="minorHAnsi"/>
          <w:sz w:val="24"/>
          <w:szCs w:val="24"/>
        </w:rPr>
        <w:t xml:space="preserve">საერთო-სახელმწიფოებრივი გადასახადებია: </w:t>
      </w:r>
      <w:r>
        <w:rPr>
          <w:rFonts w:cs="Calibri" w:cstheme="minorHAnsi"/>
          <w:sz w:val="24"/>
          <w:szCs w:val="24"/>
          <w:shd w:fill="FFFF00" w:val="clear"/>
          <w:lang w:val="ka-GE"/>
        </w:rPr>
        <w:t>საშემოსავლო გადასახადი,მოგების გადასახადი, დღგ,აქციზი,საბაჟო გადასახადი.</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eastAsia="Times New Roman" w:cs="Calibri" w:cstheme="minorHAnsi"/>
          <w:bCs/>
          <w:sz w:val="24"/>
          <w:szCs w:val="24"/>
          <w:lang w:val="ka-GE"/>
        </w:rPr>
        <w:t xml:space="preserve">საშემოსავლო გადასახადის განაკვეთი არის: </w:t>
      </w:r>
      <w:r>
        <w:rPr>
          <w:rFonts w:eastAsia="Times New Roman" w:cs="Calibri" w:cstheme="minorHAnsi"/>
          <w:bCs/>
          <w:sz w:val="24"/>
          <w:szCs w:val="24"/>
          <w:shd w:fill="FFFF00" w:val="clear"/>
          <w:lang w:val="ka-GE"/>
        </w:rPr>
        <w:t>20%</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eastAsia="Times New Roman" w:cs="Calibri" w:cstheme="minorHAnsi"/>
          <w:bCs/>
          <w:sz w:val="24"/>
          <w:szCs w:val="24"/>
          <w:lang w:val="ka-GE"/>
        </w:rPr>
        <w:t>მოგების გადასახადის განაკვეთი არის:</w:t>
      </w:r>
      <w:r>
        <w:rPr>
          <w:rFonts w:eastAsia="Times New Roman" w:cs="Calibri" w:cstheme="minorHAnsi"/>
          <w:bCs/>
          <w:sz w:val="24"/>
          <w:szCs w:val="24"/>
          <w:shd w:fill="FFFF00" w:val="clear"/>
          <w:lang w:val="ka-GE"/>
        </w:rPr>
        <w:t>15%</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eastAsia="Times New Roman" w:cs="Calibri" w:cstheme="minorHAnsi"/>
          <w:bCs/>
          <w:sz w:val="24"/>
          <w:szCs w:val="24"/>
          <w:lang w:val="ka-GE"/>
        </w:rPr>
        <w:t xml:space="preserve">დამატებითი ღირებულების გადასახადის განაკვეთი არის: </w:t>
      </w:r>
      <w:r>
        <w:rPr>
          <w:rFonts w:eastAsia="Times New Roman" w:cs="Calibri" w:cstheme="minorHAnsi"/>
          <w:bCs/>
          <w:sz w:val="24"/>
          <w:szCs w:val="24"/>
          <w:shd w:fill="FFFF00" w:val="clear"/>
          <w:lang w:val="ka-GE"/>
        </w:rPr>
        <w:t>18%</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eastAsia="Times New Roman" w:cs="Calibri" w:cstheme="minorHAnsi"/>
          <w:bCs/>
          <w:sz w:val="24"/>
          <w:szCs w:val="24"/>
          <w:lang w:val="ka-GE"/>
        </w:rPr>
        <w:t xml:space="preserve">ქონების გადასახადის განაკვეთი არის მაქსიმუმ: </w:t>
      </w:r>
      <w:r>
        <w:rPr>
          <w:rFonts w:eastAsia="Times New Roman" w:cs="Calibri" w:cstheme="minorHAnsi"/>
          <w:bCs/>
          <w:sz w:val="24"/>
          <w:szCs w:val="24"/>
          <w:shd w:fill="FFFF00" w:val="clear"/>
          <w:lang w:val="ka-GE"/>
        </w:rPr>
        <w:t>არა უმეტეს1-ისა.</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eastAsia="Times New Roman" w:cs="Calibri" w:cstheme="minorHAnsi"/>
          <w:bCs/>
          <w:sz w:val="24"/>
          <w:szCs w:val="24"/>
          <w:lang w:val="ka-GE"/>
        </w:rPr>
        <w:t>დამატებითი ღირებულების გადასახადის გადამხდელია კომპანია , რომლის ბრუნვა არის უწყვეტ  12 კალენდარულ თვეში:</w:t>
      </w:r>
      <w:r>
        <w:rPr>
          <w:rFonts w:cs="Calibri" w:cstheme="minorHAnsi"/>
          <w:sz w:val="24"/>
          <w:szCs w:val="24"/>
          <w:lang w:val="ka-GE"/>
        </w:rPr>
        <w:t xml:space="preserve"> ა</w:t>
      </w:r>
      <w:r>
        <w:rPr>
          <w:rFonts w:cs="Calibri" w:cstheme="minorHAnsi"/>
          <w:sz w:val="24"/>
          <w:szCs w:val="24"/>
          <w:shd w:fill="FFFF00" w:val="clear"/>
          <w:lang w:val="ka-GE"/>
        </w:rPr>
        <w:t>რა უმეტეს100 000ლარისა.</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cs="Calibri" w:cstheme="minorHAnsi"/>
          <w:sz w:val="24"/>
          <w:szCs w:val="24"/>
        </w:rPr>
        <w:t>ადგილობრივი გადასახადია:</w:t>
      </w:r>
      <w:bookmarkStart w:id="0" w:name="_GoBack"/>
      <w:bookmarkEnd w:id="0"/>
      <w:r>
        <w:rPr>
          <w:rFonts w:cs="Calibri" w:cstheme="minorHAnsi"/>
          <w:sz w:val="24"/>
          <w:szCs w:val="24"/>
          <w:lang w:val="ka-GE"/>
        </w:rPr>
        <w:t xml:space="preserve"> </w:t>
      </w:r>
      <w:r>
        <w:rPr>
          <w:rFonts w:cs="Calibri" w:cstheme="minorHAnsi"/>
          <w:sz w:val="24"/>
          <w:szCs w:val="24"/>
          <w:shd w:fill="FFFF00" w:val="clear"/>
          <w:lang w:val="ka-GE"/>
        </w:rPr>
        <w:t>ქონების გადასახადი.</w:t>
      </w:r>
    </w:p>
    <w:p>
      <w:pPr>
        <w:pStyle w:val="Normal"/>
        <w:spacing w:lineRule="auto" w:line="259" w:before="0" w:after="160"/>
        <w:contextualSpacing/>
        <w:jc w:val="center"/>
        <w:rPr>
          <w:rFonts w:cs="Calibri" w:cstheme="minorHAnsi"/>
          <w:sz w:val="24"/>
          <w:szCs w:val="24"/>
          <w:lang w:val="ka-GE"/>
        </w:rPr>
      </w:pPr>
      <w:r>
        <w:rPr>
          <w:rFonts w:cs="Calibri" w:cstheme="minorHAnsi"/>
          <w:sz w:val="24"/>
          <w:szCs w:val="24"/>
          <w:lang w:val="ka-GE"/>
        </w:rPr>
        <w:t>თავი</w:t>
      </w:r>
      <w:r>
        <w:rPr>
          <w:rFonts w:cs="Calibri" w:cstheme="minorHAnsi"/>
          <w:sz w:val="24"/>
          <w:szCs w:val="24"/>
        </w:rPr>
        <w:t xml:space="preserve"> </w:t>
      </w:r>
      <w:r>
        <w:rPr>
          <w:rFonts w:cs="Calibri" w:cstheme="minorHAnsi"/>
          <w:sz w:val="24"/>
          <w:szCs w:val="24"/>
          <w:lang w:val="ka-GE"/>
        </w:rPr>
        <w:t>15</w:t>
      </w:r>
    </w:p>
    <w:p>
      <w:pPr>
        <w:pStyle w:val="Normal"/>
        <w:spacing w:lineRule="auto" w:line="259" w:before="0" w:after="160"/>
        <w:contextualSpacing/>
        <w:jc w:val="center"/>
        <w:rPr>
          <w:rFonts w:cs="Calibri" w:cstheme="minorHAnsi"/>
          <w:sz w:val="24"/>
          <w:szCs w:val="24"/>
          <w:lang w:val="ka-GE"/>
        </w:rPr>
      </w:pPr>
      <w:r>
        <w:rPr>
          <w:rFonts w:cs="Calibri" w:cstheme="minorHAnsi"/>
          <w:sz w:val="24"/>
          <w:szCs w:val="24"/>
          <w:lang w:val="ka-GE"/>
        </w:rPr>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eastAsia="Times New Roman" w:cs="Calibri" w:cstheme="minorHAnsi"/>
          <w:bCs/>
          <w:sz w:val="24"/>
          <w:szCs w:val="24"/>
          <w:lang w:val="ka-GE"/>
        </w:rPr>
        <w:t xml:space="preserve">გამოკვლევები გვიჩვენებს, რომ ბიზნესის უსაფრთხოების უზრუნველყოფასთან დაკავშირებული ხარჯები დასავლეთის ფირმებში შეადგენს მოგების: </w:t>
      </w:r>
      <w:r>
        <w:rPr>
          <w:rFonts w:eastAsia="Times New Roman" w:cs="Calibri" w:cstheme="minorHAnsi"/>
          <w:bCs/>
          <w:sz w:val="24"/>
          <w:szCs w:val="24"/>
          <w:shd w:fill="FFFF00" w:val="clear"/>
          <w:lang w:val="ka-GE"/>
        </w:rPr>
        <w:t xml:space="preserve">30 – </w:t>
      </w:r>
      <w:r>
        <w:rPr>
          <w:rFonts w:eastAsia="Times New Roman" w:cs="Calibri" w:cstheme="minorHAnsi"/>
          <w:bCs/>
          <w:sz w:val="24"/>
          <w:szCs w:val="24"/>
          <w:shd w:fill="FFFF00" w:val="clear"/>
          <w:lang w:val="ka-GE"/>
        </w:rPr>
        <w:t>5</w:t>
      </w:r>
      <w:r>
        <w:rPr>
          <w:rFonts w:eastAsia="Times New Roman" w:cs="Calibri" w:cstheme="minorHAnsi"/>
          <w:bCs/>
          <w:sz w:val="24"/>
          <w:szCs w:val="24"/>
          <w:shd w:fill="FFFF00" w:val="clear"/>
          <w:lang w:val="ka-GE"/>
        </w:rPr>
        <w:t>0 %</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eastAsia="Times New Roman" w:cs="Calibri" w:cstheme="minorHAnsi"/>
          <w:bCs/>
          <w:sz w:val="24"/>
          <w:szCs w:val="24"/>
          <w:lang w:val="ka-GE"/>
        </w:rPr>
        <w:t xml:space="preserve">საუკეთესო საწარმოების გამოცდილების, სტრატეგიის, გადაწყვეტილების, საქმიანი პრაქტიკის შესწავლა იმ მიზნით, რომ ამ გამოცდილებათა საფუძველზე მოხდეს ბიზნეს-საქმიანობის ადაპტირება და შესაბამისად, მუშაობის ხარისხის გაუმჯობესება არის: </w:t>
      </w:r>
      <w:r>
        <w:rPr>
          <w:rFonts w:eastAsia="Times New Roman" w:cs="Calibri" w:cstheme="minorHAnsi"/>
          <w:bCs/>
          <w:sz w:val="24"/>
          <w:szCs w:val="24"/>
          <w:shd w:fill="FFFF00" w:val="clear"/>
          <w:lang w:val="ka-GE"/>
        </w:rPr>
        <w:t>ბენჩმარკინგი</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eastAsia="Times New Roman" w:cs="Calibri" w:cstheme="minorHAnsi"/>
          <w:bCs/>
          <w:sz w:val="24"/>
          <w:szCs w:val="24"/>
          <w:lang w:val="ka-GE"/>
        </w:rPr>
        <w:t>ერთი საწარმოს მიერ მეორის შთანთქმა მისი მესაკუთრის, ან ხელმძღანელის სურვილის გაუთვალისწინებლად არის:</w:t>
      </w:r>
      <w:r>
        <w:rPr>
          <w:rFonts w:eastAsia="Times New Roman" w:cs="Calibri" w:cstheme="minorHAnsi"/>
          <w:bCs/>
          <w:sz w:val="24"/>
          <w:szCs w:val="24"/>
          <w:shd w:fill="FFFF00" w:val="clear"/>
          <w:lang w:val="ka-GE"/>
        </w:rPr>
        <w:t xml:space="preserve"> რეიდერობა</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eastAsia="Times New Roman" w:cs="Calibri" w:cstheme="minorHAnsi"/>
          <w:bCs/>
          <w:sz w:val="24"/>
          <w:szCs w:val="24"/>
          <w:lang w:val="ka-GE"/>
        </w:rPr>
        <w:t xml:space="preserve">კორპორაციულ შანტაჟს ეწოდება: </w:t>
      </w:r>
      <w:r>
        <w:rPr>
          <w:rFonts w:eastAsia="Times New Roman" w:cs="Calibri" w:cstheme="minorHAnsi"/>
          <w:bCs/>
          <w:sz w:val="24"/>
          <w:szCs w:val="24"/>
          <w:shd w:fill="FFFF00" w:val="clear"/>
          <w:lang w:val="ka-GE"/>
        </w:rPr>
        <w:t>გრინმეილი</w:t>
      </w:r>
    </w:p>
    <w:p>
      <w:pPr>
        <w:pStyle w:val="Normal"/>
        <w:numPr>
          <w:ilvl w:val="0"/>
          <w:numId w:val="2"/>
        </w:numPr>
        <w:spacing w:lineRule="auto" w:line="259" w:before="0" w:after="160"/>
        <w:ind w:hanging="360" w:left="142"/>
        <w:contextualSpacing/>
        <w:jc w:val="both"/>
        <w:rPr>
          <w:rFonts w:cs="Calibri" w:cstheme="minorHAnsi"/>
          <w:sz w:val="24"/>
          <w:szCs w:val="24"/>
          <w:lang w:val="ka-GE"/>
        </w:rPr>
      </w:pPr>
      <w:r>
        <w:rPr>
          <w:rFonts w:eastAsia="Times New Roman" w:cs="Calibri" w:cstheme="minorHAnsi"/>
          <w:bCs/>
          <w:sz w:val="24"/>
          <w:szCs w:val="24"/>
          <w:lang w:val="ka-GE"/>
        </w:rPr>
        <w:t>კანონების დაცვის კუთხით რეიდერობა შეიძლება დაიყოს:</w:t>
      </w:r>
      <w:r>
        <w:rPr>
          <w:rFonts w:eastAsia="Times New Roman" w:cs="Calibri" w:cstheme="minorHAnsi"/>
          <w:bCs/>
          <w:sz w:val="24"/>
          <w:szCs w:val="24"/>
          <w:shd w:fill="FFFF00" w:val="clear"/>
          <w:lang w:val="ka-GE"/>
        </w:rPr>
        <w:t xml:space="preserve">  შავი,თეთრი,რუხი.</w:t>
      </w:r>
    </w:p>
    <w:p>
      <w:pPr>
        <w:pStyle w:val="Normal"/>
        <w:spacing w:lineRule="auto" w:line="259" w:before="0" w:after="160"/>
        <w:contextualSpacing/>
        <w:jc w:val="both"/>
        <w:rPr>
          <w:rFonts w:cs="Calibri" w:cstheme="minorHAnsi"/>
          <w:sz w:val="24"/>
          <w:szCs w:val="24"/>
          <w:highlight w:val="none"/>
          <w:shd w:fill="FFFF00" w:val="clear"/>
          <w:lang w:val="ka-GE"/>
        </w:rPr>
      </w:pPr>
      <w:r>
        <w:rPr>
          <w:rFonts w:cs="Calibri" w:cstheme="minorHAnsi"/>
          <w:sz w:val="24"/>
          <w:szCs w:val="24"/>
          <w:shd w:fill="FFFF00" w:val="clear"/>
          <w:lang w:val="ka-GE"/>
        </w:rPr>
      </w:r>
    </w:p>
    <w:p>
      <w:pPr>
        <w:pStyle w:val="Normal"/>
        <w:rPr>
          <w:rFonts w:cs="Calibri" w:cstheme="minorHAnsi"/>
          <w:sz w:val="24"/>
          <w:szCs w:val="24"/>
        </w:rPr>
      </w:pPr>
      <w:r>
        <w:rPr>
          <w:rFonts w:cs="Calibri" w:cstheme="minorHAnsi"/>
          <w:sz w:val="24"/>
          <w:szCs w:val="24"/>
        </w:rPr>
      </w:r>
    </w:p>
    <w:p>
      <w:pPr>
        <w:pStyle w:val="Normal"/>
        <w:spacing w:before="0" w:after="16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80" w:hanging="360"/>
      </w:pPr>
      <w:rPr/>
    </w:lvl>
    <w:lvl w:ilvl="1">
      <w:start w:val="1"/>
      <w:numFmt w:val="lowerLetter"/>
      <w:lvlText w:val="%2."/>
      <w:lvlJc w:val="left"/>
      <w:pPr>
        <w:tabs>
          <w:tab w:val="num" w:pos="0"/>
        </w:tabs>
        <w:ind w:left="1500" w:hanging="360"/>
      </w:pPr>
      <w:rPr/>
    </w:lvl>
    <w:lvl w:ilvl="2">
      <w:start w:val="1"/>
      <w:numFmt w:val="lowerRoman"/>
      <w:lvlText w:val="%3."/>
      <w:lvlJc w:val="right"/>
      <w:pPr>
        <w:tabs>
          <w:tab w:val="num" w:pos="0"/>
        </w:tabs>
        <w:ind w:left="2220" w:hanging="180"/>
      </w:pPr>
      <w:rPr/>
    </w:lvl>
    <w:lvl w:ilvl="3">
      <w:start w:val="1"/>
      <w:numFmt w:val="decimal"/>
      <w:lvlText w:val="%4."/>
      <w:lvlJc w:val="left"/>
      <w:pPr>
        <w:tabs>
          <w:tab w:val="num" w:pos="0"/>
        </w:tabs>
        <w:ind w:left="2940" w:hanging="360"/>
      </w:pPr>
      <w:rPr/>
    </w:lvl>
    <w:lvl w:ilvl="4">
      <w:start w:val="1"/>
      <w:numFmt w:val="lowerLetter"/>
      <w:lvlText w:val="%5."/>
      <w:lvlJc w:val="left"/>
      <w:pPr>
        <w:tabs>
          <w:tab w:val="num" w:pos="0"/>
        </w:tabs>
        <w:ind w:left="3660" w:hanging="360"/>
      </w:pPr>
      <w:rPr/>
    </w:lvl>
    <w:lvl w:ilvl="5">
      <w:start w:val="1"/>
      <w:numFmt w:val="lowerRoman"/>
      <w:lvlText w:val="%6."/>
      <w:lvlJc w:val="right"/>
      <w:pPr>
        <w:tabs>
          <w:tab w:val="num" w:pos="0"/>
        </w:tabs>
        <w:ind w:left="4380" w:hanging="180"/>
      </w:pPr>
      <w:rPr/>
    </w:lvl>
    <w:lvl w:ilvl="6">
      <w:start w:val="1"/>
      <w:numFmt w:val="decimal"/>
      <w:lvlText w:val="%7."/>
      <w:lvlJc w:val="left"/>
      <w:pPr>
        <w:tabs>
          <w:tab w:val="num" w:pos="0"/>
        </w:tabs>
        <w:ind w:left="5100" w:hanging="360"/>
      </w:pPr>
      <w:rPr/>
    </w:lvl>
    <w:lvl w:ilvl="7">
      <w:start w:val="1"/>
      <w:numFmt w:val="lowerLetter"/>
      <w:lvlText w:val="%8."/>
      <w:lvlJc w:val="left"/>
      <w:pPr>
        <w:tabs>
          <w:tab w:val="num" w:pos="0"/>
        </w:tabs>
        <w:ind w:left="5820" w:hanging="360"/>
      </w:pPr>
      <w:rPr/>
    </w:lvl>
    <w:lvl w:ilvl="8">
      <w:start w:val="1"/>
      <w:numFmt w:val="lowerRoman"/>
      <w:lvlText w:val="%9."/>
      <w:lvlJc w:val="right"/>
      <w:pPr>
        <w:tabs>
          <w:tab w:val="num" w:pos="0"/>
        </w:tabs>
        <w:ind w:left="654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kern w:val="2"/>
        <w:sz w:val="22"/>
        <w:szCs w:val="24"/>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name w:val="Normal"/>
    <w:qFormat/>
    <w:pPr>
      <w:widowControl/>
      <w:suppressAutoHyphens w:val="true"/>
      <w:overflowPunct w:val="false"/>
      <w:bidi w:val="0"/>
      <w:spacing w:lineRule="auto" w:line="276" w:before="0" w:after="160"/>
      <w:jc w:val="left"/>
    </w:pPr>
    <w:rPr>
      <w:rFonts w:ascii="Calibri" w:hAnsi="Calibri" w:eastAsia="Calibri" w:cs="Noto Sans Arabic"/>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Calibri Light" w:hAnsi="Calibri Light" w:eastAsia="Calibri" w:cs="Noto Sans Arabic"/>
      <w:color w:themeColor="accent1" w:themeShade="bf" w:val="2F5496"/>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Calibri Light" w:hAnsi="Calibri Light" w:eastAsia="Calibri" w:cs="Noto Sans Arabic"/>
      <w:color w:themeColor="accent1" w:themeShade="bf" w:val="2F5496"/>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Calibri" w:cs="Noto Sans Arabic"/>
      <w:color w:themeColor="accent1" w:themeShade="bf" w:val="2F5496"/>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Calibri" w:cs="Noto Sans Arabic"/>
      <w:i/>
      <w:iCs/>
      <w:color w:themeColor="accent1" w:themeShade="bf" w:val="2F5496"/>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Calibri" w:cs="Noto Sans Arabic"/>
      <w:color w:themeColor="accent1" w:themeShade="bf" w:val="2F5496"/>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Calibri" w:cs="Noto Sans Arabic"/>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Calibri" w:cs="Noto Sans Arabic"/>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Calibri" w:cs="Noto Sans Arabic"/>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Calibri" w:cs="Noto Sans Arabic"/>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Calibri Light" w:hAnsi="Calibri Light" w:eastAsia="Calibri" w:cs="Noto Sans Arabic"/>
      <w:color w:themeColor="accent1" w:themeShade="bf" w:val="2F5496"/>
      <w:sz w:val="40"/>
      <w:szCs w:val="40"/>
    </w:rPr>
  </w:style>
  <w:style w:type="character" w:styleId="Heading2Char">
    <w:name w:val="Heading 2 Char"/>
    <w:basedOn w:val="DefaultParagraphFont"/>
    <w:link w:val="Heading2"/>
    <w:qFormat/>
    <w:rPr>
      <w:rFonts w:ascii="Calibri Light" w:hAnsi="Calibri Light" w:eastAsia="Calibri" w:cs="Noto Sans Arabic"/>
      <w:color w:themeColor="accent1" w:themeShade="bf" w:val="2F5496"/>
      <w:sz w:val="32"/>
      <w:szCs w:val="32"/>
    </w:rPr>
  </w:style>
  <w:style w:type="character" w:styleId="Heading3Char">
    <w:name w:val="Heading 3 Char"/>
    <w:basedOn w:val="DefaultParagraphFont"/>
    <w:link w:val="Heading3"/>
    <w:qFormat/>
    <w:rPr>
      <w:rFonts w:eastAsia="Calibri" w:cs="Noto Sans Arabic"/>
      <w:color w:themeColor="accent1" w:themeShade="bf" w:val="2F5496"/>
      <w:sz w:val="28"/>
      <w:szCs w:val="28"/>
    </w:rPr>
  </w:style>
  <w:style w:type="character" w:styleId="Heading4Char">
    <w:name w:val="Heading 4 Char"/>
    <w:basedOn w:val="DefaultParagraphFont"/>
    <w:link w:val="Heading4"/>
    <w:qFormat/>
    <w:rPr>
      <w:rFonts w:eastAsia="Calibri" w:cs="Noto Sans Arabic"/>
      <w:i/>
      <w:iCs/>
      <w:color w:themeColor="accent1" w:themeShade="bf" w:val="2F5496"/>
    </w:rPr>
  </w:style>
  <w:style w:type="character" w:styleId="Heading5Char">
    <w:name w:val="Heading 5 Char"/>
    <w:basedOn w:val="DefaultParagraphFont"/>
    <w:link w:val="Heading5"/>
    <w:qFormat/>
    <w:rPr>
      <w:rFonts w:eastAsia="Calibri" w:cs="Noto Sans Arabic"/>
      <w:color w:themeColor="accent1" w:themeShade="bf" w:val="2F5496"/>
    </w:rPr>
  </w:style>
  <w:style w:type="character" w:styleId="Heading6Char">
    <w:name w:val="Heading 6 Char"/>
    <w:basedOn w:val="DefaultParagraphFont"/>
    <w:link w:val="Heading6"/>
    <w:qFormat/>
    <w:rPr>
      <w:rFonts w:eastAsia="Calibri" w:cs="Noto Sans Arabic"/>
      <w:i/>
      <w:iCs/>
      <w:color w:themeColor="dark1" w:themeTint="a6" w:val="595959"/>
    </w:rPr>
  </w:style>
  <w:style w:type="character" w:styleId="Heading7Char">
    <w:name w:val="Heading 7 Char"/>
    <w:basedOn w:val="DefaultParagraphFont"/>
    <w:link w:val="Heading7"/>
    <w:qFormat/>
    <w:rPr>
      <w:rFonts w:eastAsia="Calibri" w:cs="Noto Sans Arabic"/>
      <w:color w:themeColor="dark1" w:themeTint="a6" w:val="595959"/>
    </w:rPr>
  </w:style>
  <w:style w:type="character" w:styleId="Heading8Char">
    <w:name w:val="Heading 8 Char"/>
    <w:basedOn w:val="DefaultParagraphFont"/>
    <w:link w:val="Heading8"/>
    <w:qFormat/>
    <w:rPr>
      <w:rFonts w:eastAsia="Calibri" w:cs="Noto Sans Arabic"/>
      <w:i/>
      <w:iCs/>
      <w:color w:themeColor="dark1" w:themeTint="d8" w:val="272727"/>
    </w:rPr>
  </w:style>
  <w:style w:type="character" w:styleId="Heading9Char">
    <w:name w:val="Heading 9 Char"/>
    <w:basedOn w:val="DefaultParagraphFont"/>
    <w:link w:val="Heading9"/>
    <w:qFormat/>
    <w:rPr>
      <w:rFonts w:eastAsia="Calibri" w:cs="Noto Sans Arabic"/>
      <w:color w:themeColor="dark1" w:themeTint="d8" w:val="272727"/>
    </w:rPr>
  </w:style>
  <w:style w:type="character" w:styleId="TitleChar">
    <w:name w:val="Title Char"/>
    <w:basedOn w:val="DefaultParagraphFont"/>
    <w:link w:val="Title"/>
    <w:qFormat/>
    <w:rPr>
      <w:rFonts w:ascii="Calibri Light" w:hAnsi="Calibri Light" w:eastAsia="Calibri" w:cs="Noto Sans Arabic"/>
      <w:spacing w:val="-10"/>
      <w:kern w:val="2"/>
      <w:sz w:val="56"/>
      <w:szCs w:val="56"/>
    </w:rPr>
  </w:style>
  <w:style w:type="character" w:styleId="SubtitleChar">
    <w:name w:val="Subtitle Char"/>
    <w:basedOn w:val="DefaultParagraphFont"/>
    <w:link w:val="Subtitle"/>
    <w:qFormat/>
    <w:rPr>
      <w:rFonts w:eastAsia="Calibri" w:cs="Noto Sans Arabic"/>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IntenseQuoteChar">
    <w:name w:val="Intense Quote Char"/>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character" w:styleId="ListParagraphChar" w:customStyle="1">
    <w:name w:val="List Paragraph Char"/>
    <w:link w:val="ListParagraph"/>
    <w:uiPriority w:val="34"/>
    <w:qFormat/>
    <w:rsid w:val="00116609"/>
    <w:rPr/>
  </w:style>
  <w:style w:type="character" w:styleId="HeaderChar" w:customStyle="1">
    <w:name w:val="Header Char"/>
    <w:basedOn w:val="DefaultParagraphFont"/>
    <w:link w:val="Header"/>
    <w:uiPriority w:val="99"/>
    <w:qFormat/>
    <w:rsid w:val="00116609"/>
    <w:rPr>
      <w:rFonts w:eastAsia="" w:eastAsiaTheme="minorEastAsia"/>
      <w:lang w:val="ru-RU" w:eastAsia="ru-RU"/>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Calibri Light" w:hAnsi="Calibri Light" w:eastAsia="Calibri" w:cs="Noto Sans Arabic"/>
      <w:spacing w:val="-10"/>
      <w:kern w:val="2"/>
      <w:sz w:val="56"/>
      <w:szCs w:val="56"/>
    </w:rPr>
  </w:style>
  <w:style w:type="paragraph" w:styleId="Subtitle">
    <w:name w:val="Subtitle"/>
    <w:basedOn w:val="Normal"/>
    <w:next w:val="Normal"/>
    <w:link w:val="SubtitleChar"/>
    <w:qFormat/>
    <w:pPr/>
    <w:rPr>
      <w:rFonts w:eastAsia="Calibri" w:cs="Noto Sans Arabic"/>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left="864" w:right="864"/>
      <w:jc w:val="center"/>
    </w:pPr>
    <w:rPr>
      <w:i/>
      <w:iCs/>
      <w:color w:themeColor="accent1" w:themeShade="bf" w:val="2F549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numbering" w:styleId="NoList">
    <w:name w:val="No List"/>
    <w:qFormat/>
  </w:style>
  <w:style w:type="numbering" w:styleId="NoList1" w:customStyle="1">
    <w:name w:val="No List1"/>
    <w:uiPriority w:val="99"/>
    <w:semiHidden/>
    <w:unhideWhenUsed/>
    <w:qFormat/>
    <w:rsid w:val="00116609"/>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2FE1D33C0C983D4496B4F79F6896BD20" ma:contentTypeVersion="3" ma:contentTypeDescription="Создание документа." ma:contentTypeScope="" ma:versionID="4bd3432732c9296b0c7a9f58c2dcd5d1">
  <xsd:schema xmlns:xsd="http://www.w3.org/2001/XMLSchema" xmlns:xs="http://www.w3.org/2001/XMLSchema" xmlns:p="http://schemas.microsoft.com/office/2006/metadata/properties" xmlns:ns2="b70144d1-cfcf-46c1-b508-bac6ef0cc306" targetNamespace="http://schemas.microsoft.com/office/2006/metadata/properties" ma:root="true" ma:fieldsID="b1b1d16d79b2582457e2d07a9034e1ba" ns2:_="">
    <xsd:import namespace="b70144d1-cfcf-46c1-b508-bac6ef0cc30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144d1-cfcf-46c1-b508-bac6ef0cc3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FD49AE-8DB0-41C6-B80E-CB8DE084CFAA}"/>
</file>

<file path=customXml/itemProps2.xml><?xml version="1.0" encoding="utf-8"?>
<ds:datastoreItem xmlns:ds="http://schemas.openxmlformats.org/officeDocument/2006/customXml" ds:itemID="{397CF73B-F5C5-4E20-B7C5-9C4DAF9CD2FD}"/>
</file>

<file path=customXml/itemProps3.xml><?xml version="1.0" encoding="utf-8"?>
<ds:datastoreItem xmlns:ds="http://schemas.openxmlformats.org/officeDocument/2006/customXml" ds:itemID="{81FB3E8C-18EF-4349-B753-3176AB8DCBB0}"/>
</file>

<file path=docProps/app.xml><?xml version="1.0" encoding="utf-8"?>
<Properties xmlns="http://schemas.openxmlformats.org/officeDocument/2006/extended-properties" xmlns:vt="http://schemas.openxmlformats.org/officeDocument/2006/docPropsVTypes">
  <Template>Normal</Template>
  <TotalTime>59</TotalTime>
  <Application>LibreOffice/24.2.7.2$Linux_X86_64 LibreOffice_project/420$Build-2</Application>
  <AppVersion>15.0000</AppVersion>
  <Pages>19</Pages>
  <Words>2133</Words>
  <Characters>17272</Characters>
  <CharactersWithSpaces>19099</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2026-01-08T11:28:00Z</dcterms:created>
  <dc:creator>Ineza Tsereteli</dc:creator>
  <dc:description/>
  <dc:language>en-US</dc:language>
  <cp:lastModifiedBy/>
  <dcterms:modified xsi:type="dcterms:W3CDTF">2026-01-24T04:08:41Z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0x0101002FE1D33C0C983D4496B4F79F6896BD20</vt:lpwstr>
  </property>
</Properties>
</file>