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B9D6B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配色建议</w:t>
      </w:r>
      <w:bookmarkStart w:id="0" w:name="_GoBack"/>
      <w:bookmarkEnd w:id="0"/>
    </w:p>
    <w:p w14:paraId="7316ABC2">
      <w:pPr>
        <w:rPr>
          <w:rFonts w:hint="eastAsia"/>
          <w:lang w:val="en-US" w:eastAsia="zh-CN"/>
        </w:rPr>
      </w:pPr>
    </w:p>
    <w:p w14:paraId="57CD6E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风格：</w:t>
      </w:r>
      <w:r>
        <w:rPr>
          <w:rFonts w:hint="default"/>
          <w:lang w:val="en-US" w:eastAsia="zh-CN"/>
        </w:rPr>
        <w:t>低饱和度的马卡龙色系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适合长时间阅读的护眼需求。</w:t>
      </w:r>
    </w:p>
    <w:p w14:paraId="54948867">
      <w:pPr>
        <w:rPr>
          <w:rFonts w:hint="default"/>
          <w:lang w:val="en-US" w:eastAsia="zh-CN"/>
        </w:rPr>
      </w:pPr>
    </w:p>
    <w:p w14:paraId="58296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核心色值（十六进制 HEX）：</w:t>
      </w:r>
    </w:p>
    <w:p w14:paraId="7A7B6895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米杏白（主背景）: #F7F7E8 </w:t>
      </w:r>
    </w:p>
    <w:p w14:paraId="6C7ECAD3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鼠尾草绿（下部装饰）: #A8C69F </w:t>
      </w:r>
    </w:p>
    <w:p w14:paraId="190CFA69">
      <w:pPr>
        <w:ind w:firstLine="210" w:firstLineChars="100"/>
        <w:rPr>
          <w:rFonts w:hint="default"/>
          <w:lang w:val="en-US" w:eastAsia="zh-CN"/>
        </w:rPr>
      </w:pPr>
    </w:p>
    <w:p w14:paraId="3E3EC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活泼点缀色（卡片与元素）</w:t>
      </w:r>
    </w:p>
    <w:p w14:paraId="15EE88FF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柔和天蓝: #B5D5D9 </w:t>
      </w:r>
    </w:p>
    <w:p w14:paraId="58750457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奶油橘粉: #F4BC9C</w:t>
      </w:r>
    </w:p>
    <w:p w14:paraId="3AE9359E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丁香淡紫: #C5BEE2 </w:t>
      </w:r>
    </w:p>
    <w:p w14:paraId="4B5DEB19">
      <w:pPr>
        <w:rPr>
          <w:rFonts w:hint="default"/>
          <w:lang w:val="en-US" w:eastAsia="zh-CN"/>
        </w:rPr>
      </w:pPr>
    </w:p>
    <w:p w14:paraId="0A883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文字与功能色</w:t>
      </w:r>
    </w:p>
    <w:p w14:paraId="0B600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深森林绿（标题/正文）: #2D5A4C</w:t>
      </w:r>
    </w:p>
    <w:p w14:paraId="19660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抹茶绿（按钮/交互）: #97B8A0 </w:t>
      </w:r>
    </w:p>
    <w:p w14:paraId="30713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圆角设计：大圆角</w:t>
      </w:r>
      <w:r>
        <w:rPr>
          <w:rFonts w:hint="eastAsia"/>
          <w:lang w:val="en-US" w:eastAsia="zh-CN"/>
        </w:rPr>
        <w:t>设计</w:t>
      </w:r>
      <w:r>
        <w:rPr>
          <w:rFonts w:hint="default"/>
          <w:lang w:val="en-US" w:eastAsia="zh-CN"/>
        </w:rPr>
        <w:t>增加视觉上的“柔软感”。</w:t>
      </w:r>
    </w:p>
    <w:p w14:paraId="73620F5F">
      <w:pPr>
        <w:rPr>
          <w:rFonts w:hint="default"/>
          <w:lang w:val="en-US" w:eastAsia="zh-CN"/>
        </w:rPr>
      </w:pPr>
    </w:p>
    <w:p w14:paraId="72F9EF6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80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2026-01-11T02:43:11Z</dcterms:created>
  <dc:creator>11427</dc:creator>
  <cp:lastModifiedBy>南洋风情-杨丽莉</cp:lastModifiedBy>
  <dcterms:modified xsi:type="dcterms:W3CDTF">2026-01-11T02:47:58Z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eyJoZGlkIjoiMmMwZTRlMWUyMTNiMzE3NzZiMDExNjE1YjM4MDFmNzAiLCJ1c2VySWQiOiI0MzUzOTI5MjUifQ==</vt:lpwstr>
  </property>
  <property fmtid="{D5CDD505-2E9C-101B-9397-08002B2CF9AE}" pid="4" name="ICV">
    <vt:lpwstr>1468C03311B54101BFA5C9497151B488_12</vt:lpwstr>
  </property>
</Properties>
</file>