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1B" w:rsidRPr="005B491B" w:rsidRDefault="00303ABF" w:rsidP="005B491B">
      <w:pPr>
        <w:pStyle w:val="1"/>
        <w:jc w:val="center"/>
        <w:rPr>
          <w:rFonts w:ascii="黑体" w:eastAsia="黑体" w:hAnsi="黑体"/>
          <w:b w:val="0"/>
        </w:rPr>
      </w:pPr>
      <w:r w:rsidRPr="005B491B">
        <w:rPr>
          <w:rFonts w:ascii="黑体" w:eastAsia="黑体" w:hAnsi="黑体" w:hint="eastAsia"/>
          <w:b w:val="0"/>
        </w:rPr>
        <w:t>iVMS-8000-FMS问题处理记录</w:t>
      </w:r>
      <w:r w:rsidR="00D017D4" w:rsidRPr="005B491B">
        <w:rPr>
          <w:rFonts w:ascii="黑体" w:eastAsia="黑体" w:hAnsi="黑体" w:hint="eastAsia"/>
          <w:b w:val="0"/>
        </w:rPr>
        <w:t>单</w:t>
      </w:r>
    </w:p>
    <w:tbl>
      <w:tblPr>
        <w:tblStyle w:val="aa"/>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Pr>
      <w:tblGrid>
        <w:gridCol w:w="1831"/>
        <w:gridCol w:w="8022"/>
      </w:tblGrid>
      <w:tr w:rsidR="005B491B" w:rsidRPr="005B491B" w:rsidTr="00AD3762">
        <w:trPr>
          <w:trHeight w:val="448"/>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项目名称</w:t>
            </w:r>
          </w:p>
        </w:tc>
        <w:tc>
          <w:tcPr>
            <w:tcW w:w="8022" w:type="dxa"/>
            <w:vAlign w:val="center"/>
            <w:hideMark/>
          </w:tcPr>
          <w:p w:rsidR="005B491B" w:rsidRPr="00AD3762" w:rsidRDefault="00C7742D" w:rsidP="00C7742D">
            <w:pPr>
              <w:rPr>
                <w:rFonts w:ascii="楷体" w:eastAsia="楷体" w:hAnsi="楷体"/>
                <w:i/>
                <w:color w:val="7F7F7F" w:themeColor="text1" w:themeTint="80"/>
                <w:sz w:val="24"/>
              </w:rPr>
            </w:pPr>
            <w:r w:rsidRPr="00C7742D">
              <w:rPr>
                <w:rFonts w:ascii="楷体" w:eastAsia="楷体" w:hAnsi="楷体" w:hint="eastAsia"/>
                <w:i/>
                <w:color w:val="7F7F7F" w:themeColor="text1" w:themeTint="80"/>
                <w:sz w:val="24"/>
              </w:rPr>
              <w:t>渤海银行股份有限公司西安分行理财产品及代销业务录音录像设备项目</w:t>
            </w:r>
          </w:p>
        </w:tc>
      </w:tr>
      <w:tr w:rsidR="005B491B" w:rsidRPr="005B491B" w:rsidTr="00AD3762">
        <w:trPr>
          <w:trHeight w:val="372"/>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问题标题</w:t>
            </w:r>
          </w:p>
        </w:tc>
        <w:tc>
          <w:tcPr>
            <w:tcW w:w="8022" w:type="dxa"/>
            <w:vAlign w:val="center"/>
            <w:hideMark/>
          </w:tcPr>
          <w:p w:rsidR="005B491B" w:rsidRPr="00AD3762" w:rsidRDefault="00C7742D" w:rsidP="00AD3762">
            <w:pPr>
              <w:rPr>
                <w:rFonts w:ascii="楷体" w:eastAsia="楷体" w:hAnsi="楷体"/>
                <w:i/>
                <w:color w:val="7F7F7F" w:themeColor="text1" w:themeTint="80"/>
                <w:sz w:val="24"/>
              </w:rPr>
            </w:pPr>
            <w:r>
              <w:rPr>
                <w:rFonts w:ascii="楷体" w:eastAsia="楷体" w:hAnsi="楷体" w:hint="eastAsia"/>
                <w:i/>
                <w:color w:val="7F7F7F" w:themeColor="text1" w:themeTint="80"/>
                <w:sz w:val="24"/>
              </w:rPr>
              <w:t>采集</w:t>
            </w:r>
            <w:r w:rsidR="00C77EDC" w:rsidRPr="00C77EDC">
              <w:rPr>
                <w:rFonts w:ascii="楷体" w:eastAsia="楷体" w:hAnsi="楷体"/>
                <w:i/>
                <w:color w:val="7F7F7F" w:themeColor="text1" w:themeTint="80"/>
                <w:sz w:val="24"/>
              </w:rPr>
              <w:t>控件与银行业务内部身份证读卡</w:t>
            </w:r>
            <w:proofErr w:type="gramStart"/>
            <w:r w:rsidR="00C77EDC" w:rsidRPr="00C77EDC">
              <w:rPr>
                <w:rFonts w:ascii="楷体" w:eastAsia="楷体" w:hAnsi="楷体"/>
                <w:i/>
                <w:color w:val="7F7F7F" w:themeColor="text1" w:themeTint="80"/>
                <w:sz w:val="24"/>
              </w:rPr>
              <w:t>器冲突</w:t>
            </w:r>
            <w:proofErr w:type="gramEnd"/>
            <w:r w:rsidR="00C77EDC" w:rsidRPr="00C77EDC">
              <w:rPr>
                <w:rFonts w:ascii="楷体" w:eastAsia="楷体" w:hAnsi="楷体"/>
                <w:i/>
                <w:color w:val="7F7F7F" w:themeColor="text1" w:themeTint="80"/>
                <w:sz w:val="24"/>
              </w:rPr>
              <w:t>,需要控件屏蔽身份证读卡器接口</w:t>
            </w:r>
          </w:p>
        </w:tc>
      </w:tr>
      <w:tr w:rsidR="005B491B" w:rsidRPr="005B491B" w:rsidTr="00AD3762">
        <w:trPr>
          <w:trHeight w:val="270"/>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处理人</w:t>
            </w:r>
          </w:p>
        </w:tc>
        <w:tc>
          <w:tcPr>
            <w:tcW w:w="8022" w:type="dxa"/>
            <w:vAlign w:val="center"/>
            <w:hideMark/>
          </w:tcPr>
          <w:p w:rsidR="005B491B" w:rsidRPr="00AD3762" w:rsidRDefault="000C0D50" w:rsidP="00AD3762">
            <w:pPr>
              <w:widowControl/>
              <w:rPr>
                <w:rFonts w:ascii="楷体" w:eastAsia="楷体" w:hAnsi="楷体"/>
                <w:i/>
                <w:color w:val="7F7F7F" w:themeColor="text1" w:themeTint="80"/>
                <w:sz w:val="24"/>
              </w:rPr>
            </w:pPr>
            <w:r>
              <w:rPr>
                <w:rFonts w:ascii="楷体" w:eastAsia="楷体" w:hAnsi="楷体" w:hint="eastAsia"/>
                <w:i/>
                <w:color w:val="7F7F7F" w:themeColor="text1" w:themeTint="80"/>
                <w:sz w:val="24"/>
              </w:rPr>
              <w:t>李同立</w:t>
            </w:r>
          </w:p>
        </w:tc>
      </w:tr>
      <w:tr w:rsidR="00AD3762" w:rsidRPr="005B491B" w:rsidTr="00AD3762">
        <w:trPr>
          <w:trHeight w:val="270"/>
        </w:trPr>
        <w:tc>
          <w:tcPr>
            <w:tcW w:w="1831" w:type="dxa"/>
            <w:shd w:val="clear" w:color="auto" w:fill="5B9BD5" w:themeFill="accent1"/>
          </w:tcPr>
          <w:p w:rsidR="00AD3762" w:rsidRPr="00AD3762" w:rsidRDefault="00AD3762" w:rsidP="005B491B">
            <w:pPr>
              <w:widowControl/>
              <w:jc w:val="left"/>
              <w:rPr>
                <w:rFonts w:ascii="微软雅黑" w:eastAsia="微软雅黑" w:hAnsi="微软雅黑"/>
                <w:b/>
              </w:rPr>
            </w:pPr>
            <w:r>
              <w:rPr>
                <w:rFonts w:ascii="微软雅黑" w:eastAsia="微软雅黑" w:hAnsi="微软雅黑" w:hint="eastAsia"/>
                <w:b/>
              </w:rPr>
              <w:t>处理时间</w:t>
            </w:r>
          </w:p>
        </w:tc>
        <w:tc>
          <w:tcPr>
            <w:tcW w:w="8022" w:type="dxa"/>
            <w:vAlign w:val="center"/>
          </w:tcPr>
          <w:p w:rsidR="00AD3762" w:rsidRPr="00AD3762" w:rsidRDefault="00C7742D" w:rsidP="00AD3762">
            <w:pPr>
              <w:widowControl/>
              <w:rPr>
                <w:rFonts w:ascii="楷体" w:eastAsia="楷体" w:hAnsi="楷体"/>
                <w:i/>
                <w:color w:val="7F7F7F" w:themeColor="text1" w:themeTint="80"/>
                <w:sz w:val="24"/>
              </w:rPr>
            </w:pPr>
            <w:r>
              <w:rPr>
                <w:rFonts w:ascii="楷体" w:eastAsia="楷体" w:hAnsi="楷体" w:hint="eastAsia"/>
                <w:i/>
                <w:color w:val="7F7F7F" w:themeColor="text1" w:themeTint="80"/>
                <w:sz w:val="24"/>
              </w:rPr>
              <w:t>2017/04/17</w:t>
            </w:r>
          </w:p>
        </w:tc>
      </w:tr>
    </w:tbl>
    <w:p w:rsidR="00D017D4" w:rsidRPr="005B491B" w:rsidRDefault="00D017D4" w:rsidP="005B491B">
      <w:pPr>
        <w:widowControl/>
        <w:jc w:val="left"/>
        <w:sectPr w:rsidR="00D017D4" w:rsidRPr="005B491B" w:rsidSect="00AD3762">
          <w:headerReference w:type="default" r:id="rId9"/>
          <w:footerReference w:type="default" r:id="rId10"/>
          <w:pgSz w:w="11906" w:h="16838"/>
          <w:pgMar w:top="1361" w:right="851" w:bottom="1418" w:left="1418" w:header="1020" w:footer="1134" w:gutter="0"/>
          <w:cols w:space="425"/>
          <w:docGrid w:type="lines" w:linePitch="312"/>
        </w:sectPr>
      </w:pPr>
    </w:p>
    <w:p w:rsidR="007E3464" w:rsidRDefault="00FE1318" w:rsidP="000119F5">
      <w:pPr>
        <w:pStyle w:val="2"/>
      </w:pPr>
      <w:r>
        <w:rPr>
          <w:rFonts w:hint="eastAsia"/>
        </w:rPr>
        <w:lastRenderedPageBreak/>
        <w:t>项目信息</w:t>
      </w:r>
    </w:p>
    <w:p w:rsidR="00FE1318" w:rsidRDefault="00D017D4" w:rsidP="00FE1318">
      <w:pPr>
        <w:pStyle w:val="a9"/>
        <w:numPr>
          <w:ilvl w:val="0"/>
          <w:numId w:val="1"/>
        </w:numPr>
        <w:ind w:firstLineChars="0"/>
      </w:pPr>
      <w:r>
        <w:rPr>
          <w:rFonts w:hint="eastAsia"/>
        </w:rPr>
        <w:t>项目编号</w:t>
      </w:r>
      <w:r>
        <w:rPr>
          <w:rFonts w:hint="eastAsia"/>
        </w:rPr>
        <w:t>-</w:t>
      </w:r>
      <w:r>
        <w:rPr>
          <w:rFonts w:hint="eastAsia"/>
        </w:rPr>
        <w:t>名称</w:t>
      </w:r>
    </w:p>
    <w:p w:rsidR="000119F5" w:rsidRPr="000119F5" w:rsidRDefault="00C7742D" w:rsidP="000119F5">
      <w:pPr>
        <w:pStyle w:val="a9"/>
        <w:ind w:left="360" w:firstLineChars="0" w:firstLine="0"/>
        <w:rPr>
          <w:rFonts w:ascii="楷体" w:eastAsia="楷体" w:hAnsi="楷体"/>
          <w:i/>
          <w:color w:val="7F7F7F" w:themeColor="text1" w:themeTint="80"/>
          <w:sz w:val="22"/>
        </w:rPr>
      </w:pPr>
      <w:r w:rsidRPr="00C7742D">
        <w:rPr>
          <w:rFonts w:ascii="楷体" w:eastAsia="楷体" w:hAnsi="楷体" w:hint="eastAsia"/>
          <w:i/>
          <w:color w:val="7F7F7F" w:themeColor="text1" w:themeTint="80"/>
          <w:sz w:val="24"/>
        </w:rPr>
        <w:t>渤海银行股份有限公司西安分行理财产品及代销业务录音录像设备项目</w:t>
      </w:r>
    </w:p>
    <w:p w:rsidR="00BA6349" w:rsidRDefault="00D017D4" w:rsidP="00BA6349">
      <w:pPr>
        <w:pStyle w:val="a9"/>
        <w:numPr>
          <w:ilvl w:val="0"/>
          <w:numId w:val="1"/>
        </w:numPr>
        <w:ind w:firstLineChars="0"/>
      </w:pPr>
      <w:r>
        <w:rPr>
          <w:rFonts w:hint="eastAsia"/>
        </w:rPr>
        <w:t>软件</w:t>
      </w:r>
      <w:r w:rsidR="00BA6349">
        <w:rPr>
          <w:rFonts w:hint="eastAsia"/>
        </w:rPr>
        <w:t>版本</w:t>
      </w:r>
    </w:p>
    <w:p w:rsidR="00D017D4" w:rsidRPr="00D017D4" w:rsidRDefault="00C7742D"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2"/>
        </w:rPr>
        <w:t>V2.1.1</w:t>
      </w:r>
    </w:p>
    <w:p w:rsidR="007F5226" w:rsidRDefault="00D017D4" w:rsidP="00FE1318">
      <w:pPr>
        <w:pStyle w:val="a9"/>
        <w:numPr>
          <w:ilvl w:val="0"/>
          <w:numId w:val="1"/>
        </w:numPr>
        <w:ind w:firstLineChars="0"/>
      </w:pPr>
      <w:r>
        <w:rPr>
          <w:rFonts w:hint="eastAsia"/>
        </w:rPr>
        <w:t>是否定制</w:t>
      </w:r>
    </w:p>
    <w:p w:rsidR="00D017D4" w:rsidRDefault="000C0D50" w:rsidP="00D017D4">
      <w:pPr>
        <w:pStyle w:val="a9"/>
        <w:ind w:left="360" w:firstLineChars="0" w:firstLine="0"/>
      </w:pPr>
      <w:r>
        <w:rPr>
          <w:rFonts w:ascii="楷体" w:eastAsia="楷体" w:hAnsi="楷体" w:hint="eastAsia"/>
          <w:i/>
          <w:color w:val="7F7F7F" w:themeColor="text1" w:themeTint="80"/>
          <w:sz w:val="22"/>
        </w:rPr>
        <w:t>是</w:t>
      </w:r>
    </w:p>
    <w:p w:rsidR="00D017D4" w:rsidRDefault="00D017D4" w:rsidP="00FE1318">
      <w:pPr>
        <w:pStyle w:val="a9"/>
        <w:numPr>
          <w:ilvl w:val="0"/>
          <w:numId w:val="1"/>
        </w:numPr>
        <w:ind w:firstLineChars="0"/>
      </w:pPr>
      <w:r>
        <w:rPr>
          <w:rFonts w:hint="eastAsia"/>
        </w:rPr>
        <w:t>归档目录</w:t>
      </w:r>
    </w:p>
    <w:p w:rsidR="00D017D4" w:rsidRPr="007D240D" w:rsidRDefault="00D017D4" w:rsidP="007D240D">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2"/>
        </w:rPr>
        <w:t>代码目录：</w:t>
      </w:r>
      <w:r w:rsidR="00C7742D" w:rsidRPr="00C7742D">
        <w:rPr>
          <w:rFonts w:ascii="Arial" w:hAnsi="Arial" w:cs="Arial" w:hint="eastAsia"/>
          <w:color w:val="333333"/>
          <w:sz w:val="18"/>
          <w:szCs w:val="18"/>
        </w:rPr>
        <w:t>https://192.0.0.241/APP-Financial/branches/CustomPrj/</w:t>
      </w:r>
      <w:r w:rsidR="00C7742D" w:rsidRPr="00C7742D">
        <w:rPr>
          <w:rFonts w:ascii="Arial" w:hAnsi="Arial" w:cs="Arial" w:hint="eastAsia"/>
          <w:color w:val="333333"/>
          <w:sz w:val="18"/>
          <w:szCs w:val="18"/>
        </w:rPr>
        <w:t>西安分公司</w:t>
      </w:r>
      <w:r w:rsidR="00C7742D" w:rsidRPr="00C7742D">
        <w:rPr>
          <w:rFonts w:ascii="Arial" w:hAnsi="Arial" w:cs="Arial" w:hint="eastAsia"/>
          <w:color w:val="333333"/>
          <w:sz w:val="18"/>
          <w:szCs w:val="18"/>
        </w:rPr>
        <w:t>/IPM20161104128_</w:t>
      </w:r>
      <w:r w:rsidR="00C7742D" w:rsidRPr="00C7742D">
        <w:rPr>
          <w:rFonts w:ascii="Arial" w:hAnsi="Arial" w:cs="Arial" w:hint="eastAsia"/>
          <w:color w:val="333333"/>
          <w:sz w:val="18"/>
          <w:szCs w:val="18"/>
        </w:rPr>
        <w:t>渤海银行股份有限公司西安分行理财产品及代销业务录音录像设备项目</w:t>
      </w:r>
      <w:r w:rsidR="00C7742D" w:rsidRPr="00C7742D">
        <w:rPr>
          <w:rFonts w:ascii="Arial" w:hAnsi="Arial" w:cs="Arial" w:hint="eastAsia"/>
          <w:color w:val="333333"/>
          <w:sz w:val="18"/>
          <w:szCs w:val="18"/>
        </w:rPr>
        <w:t>/iVMS-8000-FMS(v2.1.1)/client/library/PreviewS20Dll</w:t>
      </w:r>
    </w:p>
    <w:p w:rsidR="005C7374" w:rsidRDefault="00D017D4" w:rsidP="005C737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2"/>
        </w:rPr>
        <w:t>成果物目录：</w:t>
      </w:r>
    </w:p>
    <w:p w:rsidR="005C7374" w:rsidRPr="005C7374" w:rsidRDefault="00C7742D" w:rsidP="00145041">
      <w:pPr>
        <w:pStyle w:val="a9"/>
        <w:ind w:left="357" w:firstLineChars="0" w:firstLine="0"/>
        <w:jc w:val="left"/>
        <w:rPr>
          <w:rFonts w:ascii="楷体" w:eastAsia="楷体" w:hAnsi="楷体"/>
          <w:i/>
          <w:color w:val="7F7F7F" w:themeColor="text1" w:themeTint="80"/>
          <w:sz w:val="22"/>
        </w:rPr>
      </w:pPr>
      <w:r w:rsidRPr="00C7742D">
        <w:rPr>
          <w:rFonts w:ascii="Arial" w:hAnsi="Arial" w:cs="Arial" w:hint="eastAsia"/>
          <w:color w:val="333333"/>
          <w:sz w:val="18"/>
          <w:szCs w:val="18"/>
        </w:rPr>
        <w:t>https://192.0.0.241/Financial-CustomPrj/</w:t>
      </w:r>
      <w:r w:rsidRPr="00C7742D">
        <w:rPr>
          <w:rFonts w:ascii="Arial" w:hAnsi="Arial" w:cs="Arial" w:hint="eastAsia"/>
          <w:color w:val="333333"/>
          <w:sz w:val="18"/>
          <w:szCs w:val="18"/>
        </w:rPr>
        <w:t>系统集成项目</w:t>
      </w:r>
      <w:r w:rsidRPr="00C7742D">
        <w:rPr>
          <w:rFonts w:ascii="Arial" w:hAnsi="Arial" w:cs="Arial" w:hint="eastAsia"/>
          <w:color w:val="333333"/>
          <w:sz w:val="18"/>
          <w:szCs w:val="18"/>
        </w:rPr>
        <w:t>/</w:t>
      </w:r>
      <w:r w:rsidRPr="00C7742D">
        <w:rPr>
          <w:rFonts w:ascii="Arial" w:hAnsi="Arial" w:cs="Arial" w:hint="eastAsia"/>
          <w:color w:val="333333"/>
          <w:sz w:val="18"/>
          <w:szCs w:val="18"/>
        </w:rPr>
        <w:t>西安分公司</w:t>
      </w:r>
      <w:r w:rsidRPr="00C7742D">
        <w:rPr>
          <w:rFonts w:ascii="Arial" w:hAnsi="Arial" w:cs="Arial" w:hint="eastAsia"/>
          <w:color w:val="333333"/>
          <w:sz w:val="18"/>
          <w:szCs w:val="18"/>
        </w:rPr>
        <w:t>/</w:t>
      </w:r>
      <w:r w:rsidRPr="00C7742D">
        <w:rPr>
          <w:rFonts w:ascii="Arial" w:hAnsi="Arial" w:cs="Arial" w:hint="eastAsia"/>
          <w:color w:val="333333"/>
          <w:sz w:val="18"/>
          <w:szCs w:val="18"/>
        </w:rPr>
        <w:t>渤海银行股份有限公司西安分行理财产品及代销业务录音录像设备项目</w:t>
      </w:r>
      <w:r w:rsidRPr="00C7742D">
        <w:rPr>
          <w:rFonts w:ascii="Arial" w:hAnsi="Arial" w:cs="Arial" w:hint="eastAsia"/>
          <w:color w:val="333333"/>
          <w:sz w:val="18"/>
          <w:szCs w:val="18"/>
        </w:rPr>
        <w:t>(IPM201611</w:t>
      </w:r>
      <w:bookmarkStart w:id="0" w:name="_GoBack"/>
      <w:bookmarkEnd w:id="0"/>
      <w:r w:rsidRPr="00C7742D">
        <w:rPr>
          <w:rFonts w:ascii="Arial" w:hAnsi="Arial" w:cs="Arial" w:hint="eastAsia"/>
          <w:color w:val="333333"/>
          <w:sz w:val="18"/>
          <w:szCs w:val="18"/>
        </w:rPr>
        <w:t>04128)/</w:t>
      </w:r>
      <w:r w:rsidRPr="00C7742D">
        <w:rPr>
          <w:rFonts w:ascii="Arial" w:hAnsi="Arial" w:cs="Arial" w:hint="eastAsia"/>
          <w:color w:val="333333"/>
          <w:sz w:val="18"/>
          <w:szCs w:val="18"/>
        </w:rPr>
        <w:t>成果物</w:t>
      </w:r>
      <w:r w:rsidRPr="00C7742D">
        <w:rPr>
          <w:rFonts w:ascii="Arial" w:hAnsi="Arial" w:cs="Arial" w:hint="eastAsia"/>
          <w:color w:val="333333"/>
          <w:sz w:val="18"/>
          <w:szCs w:val="18"/>
        </w:rPr>
        <w:t>/ActiveX/</w:t>
      </w:r>
      <w:proofErr w:type="spellStart"/>
      <w:r w:rsidRPr="00C7742D">
        <w:rPr>
          <w:rFonts w:ascii="Arial" w:hAnsi="Arial" w:cs="Arial" w:hint="eastAsia"/>
          <w:color w:val="333333"/>
          <w:sz w:val="18"/>
          <w:szCs w:val="18"/>
        </w:rPr>
        <w:t>WebClientOCX</w:t>
      </w:r>
      <w:proofErr w:type="spellEnd"/>
    </w:p>
    <w:p w:rsidR="00FE1318" w:rsidRDefault="00FE1318" w:rsidP="000119F5">
      <w:pPr>
        <w:pStyle w:val="2"/>
      </w:pPr>
      <w:r>
        <w:rPr>
          <w:rFonts w:hint="eastAsia"/>
        </w:rPr>
        <w:t>问题信息</w:t>
      </w:r>
    </w:p>
    <w:p w:rsidR="00D017D4" w:rsidRDefault="00D017D4" w:rsidP="00D017D4">
      <w:pPr>
        <w:pStyle w:val="a9"/>
        <w:numPr>
          <w:ilvl w:val="0"/>
          <w:numId w:val="2"/>
        </w:numPr>
        <w:ind w:firstLineChars="0"/>
      </w:pPr>
      <w:r>
        <w:rPr>
          <w:rFonts w:hint="eastAsia"/>
        </w:rPr>
        <w:t>问题标题</w:t>
      </w:r>
    </w:p>
    <w:p w:rsidR="00D017D4" w:rsidRPr="00D017D4" w:rsidRDefault="00C7742D"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4"/>
        </w:rPr>
        <w:t>采集</w:t>
      </w:r>
      <w:r w:rsidR="00C77EDC" w:rsidRPr="00C77EDC">
        <w:rPr>
          <w:rFonts w:ascii="楷体" w:eastAsia="楷体" w:hAnsi="楷体"/>
          <w:i/>
          <w:color w:val="7F7F7F" w:themeColor="text1" w:themeTint="80"/>
          <w:sz w:val="24"/>
        </w:rPr>
        <w:t>控件与银行业务内部身份证读卡器冲突</w:t>
      </w:r>
    </w:p>
    <w:p w:rsidR="00FE1318" w:rsidRDefault="00D017D4" w:rsidP="00FE1318">
      <w:pPr>
        <w:pStyle w:val="a9"/>
        <w:numPr>
          <w:ilvl w:val="0"/>
          <w:numId w:val="2"/>
        </w:numPr>
        <w:ind w:firstLineChars="0"/>
      </w:pPr>
      <w:r>
        <w:rPr>
          <w:rFonts w:hint="eastAsia"/>
        </w:rPr>
        <w:t>问题描述</w:t>
      </w:r>
    </w:p>
    <w:p w:rsidR="00D017D4" w:rsidRPr="00D017D4" w:rsidRDefault="00C7742D"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4"/>
        </w:rPr>
        <w:t>采集</w:t>
      </w:r>
      <w:r w:rsidR="00C77EDC" w:rsidRPr="00C77EDC">
        <w:rPr>
          <w:rFonts w:ascii="楷体" w:eastAsia="楷体" w:hAnsi="楷体"/>
          <w:i/>
          <w:color w:val="7F7F7F" w:themeColor="text1" w:themeTint="80"/>
          <w:sz w:val="24"/>
        </w:rPr>
        <w:t>控件与银行业务内部身份证读卡</w:t>
      </w:r>
      <w:proofErr w:type="gramStart"/>
      <w:r w:rsidR="00C77EDC" w:rsidRPr="00C77EDC">
        <w:rPr>
          <w:rFonts w:ascii="楷体" w:eastAsia="楷体" w:hAnsi="楷体"/>
          <w:i/>
          <w:color w:val="7F7F7F" w:themeColor="text1" w:themeTint="80"/>
          <w:sz w:val="24"/>
        </w:rPr>
        <w:t>器冲突</w:t>
      </w:r>
      <w:proofErr w:type="gramEnd"/>
      <w:r w:rsidR="00C77EDC" w:rsidRPr="00C77EDC">
        <w:rPr>
          <w:rFonts w:ascii="楷体" w:eastAsia="楷体" w:hAnsi="楷体"/>
          <w:i/>
          <w:color w:val="7F7F7F" w:themeColor="text1" w:themeTint="80"/>
          <w:sz w:val="24"/>
        </w:rPr>
        <w:t>,需要控件屏蔽身份证读卡器接口</w:t>
      </w:r>
      <w:r w:rsidR="007D240D" w:rsidRPr="007D240D">
        <w:rPr>
          <w:rFonts w:ascii="楷体" w:eastAsia="楷体" w:hAnsi="楷体"/>
          <w:i/>
          <w:color w:val="7F7F7F" w:themeColor="text1" w:themeTint="80"/>
          <w:sz w:val="22"/>
        </w:rPr>
        <w:t>.</w:t>
      </w:r>
    </w:p>
    <w:p w:rsidR="00D017D4" w:rsidRDefault="00D017D4" w:rsidP="00FE1318">
      <w:pPr>
        <w:pStyle w:val="a9"/>
        <w:numPr>
          <w:ilvl w:val="0"/>
          <w:numId w:val="2"/>
        </w:numPr>
        <w:ind w:firstLineChars="0"/>
      </w:pPr>
      <w:r>
        <w:rPr>
          <w:rFonts w:hint="eastAsia"/>
        </w:rPr>
        <w:t>排查过程</w:t>
      </w:r>
    </w:p>
    <w:p w:rsidR="00FE1318" w:rsidRDefault="00FE1318" w:rsidP="00FE1318">
      <w:pPr>
        <w:pStyle w:val="a9"/>
        <w:numPr>
          <w:ilvl w:val="0"/>
          <w:numId w:val="2"/>
        </w:numPr>
        <w:ind w:firstLineChars="0"/>
      </w:pPr>
      <w:r>
        <w:rPr>
          <w:rFonts w:hint="eastAsia"/>
        </w:rPr>
        <w:t>问题原因</w:t>
      </w:r>
    </w:p>
    <w:p w:rsidR="00D017D4" w:rsidRPr="00D017D4" w:rsidRDefault="00C7742D"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4"/>
        </w:rPr>
        <w:t>采集</w:t>
      </w:r>
      <w:r w:rsidR="00C77EDC" w:rsidRPr="00C77EDC">
        <w:rPr>
          <w:rFonts w:ascii="楷体" w:eastAsia="楷体" w:hAnsi="楷体"/>
          <w:i/>
          <w:color w:val="7F7F7F" w:themeColor="text1" w:themeTint="80"/>
          <w:sz w:val="24"/>
        </w:rPr>
        <w:t>控件与银行业务内部身份证读卡器冲突</w:t>
      </w:r>
      <w:r w:rsidR="00D017D4" w:rsidRPr="00D017D4">
        <w:rPr>
          <w:rFonts w:ascii="楷体" w:eastAsia="楷体" w:hAnsi="楷体" w:hint="eastAsia"/>
          <w:i/>
          <w:color w:val="7F7F7F" w:themeColor="text1" w:themeTint="80"/>
          <w:sz w:val="22"/>
        </w:rPr>
        <w:t>。</w:t>
      </w:r>
    </w:p>
    <w:p w:rsidR="002B6189" w:rsidRDefault="00D017D4" w:rsidP="002B6189">
      <w:pPr>
        <w:pStyle w:val="a9"/>
        <w:numPr>
          <w:ilvl w:val="0"/>
          <w:numId w:val="2"/>
        </w:numPr>
        <w:ind w:firstLineChars="0"/>
      </w:pPr>
      <w:r>
        <w:rPr>
          <w:rFonts w:hint="eastAsia"/>
        </w:rPr>
        <w:t>解决方案</w:t>
      </w:r>
    </w:p>
    <w:p w:rsidR="00D017D4" w:rsidRDefault="00C7742D"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4"/>
        </w:rPr>
        <w:t>采集</w:t>
      </w:r>
      <w:r w:rsidR="00C77EDC" w:rsidRPr="00C77EDC">
        <w:rPr>
          <w:rFonts w:ascii="楷体" w:eastAsia="楷体" w:hAnsi="楷体"/>
          <w:i/>
          <w:color w:val="7F7F7F" w:themeColor="text1" w:themeTint="80"/>
          <w:sz w:val="24"/>
        </w:rPr>
        <w:t>控件屏蔽身份证读卡器接口</w:t>
      </w:r>
      <w:r w:rsidR="00D017D4" w:rsidRPr="00D017D4">
        <w:rPr>
          <w:rFonts w:ascii="楷体" w:eastAsia="楷体" w:hAnsi="楷体" w:hint="eastAsia"/>
          <w:i/>
          <w:color w:val="7F7F7F" w:themeColor="text1" w:themeTint="80"/>
          <w:sz w:val="22"/>
        </w:rPr>
        <w:t>。</w:t>
      </w:r>
    </w:p>
    <w:p w:rsidR="002B6189" w:rsidRPr="004D50ED" w:rsidRDefault="002B6189" w:rsidP="000119F5">
      <w:pPr>
        <w:pStyle w:val="2"/>
      </w:pPr>
      <w:r>
        <w:rPr>
          <w:rFonts w:hint="eastAsia"/>
        </w:rPr>
        <w:t>其他</w:t>
      </w:r>
    </w:p>
    <w:sectPr w:rsidR="002B6189" w:rsidRPr="004D50ED" w:rsidSect="00AD3762">
      <w:type w:val="continuous"/>
      <w:pgSz w:w="11906" w:h="16838"/>
      <w:pgMar w:top="1361" w:right="851"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90D" w:rsidRDefault="005C690D" w:rsidP="002C5EFC">
      <w:r>
        <w:separator/>
      </w:r>
    </w:p>
  </w:endnote>
  <w:endnote w:type="continuationSeparator" w:id="0">
    <w:p w:rsidR="005C690D" w:rsidRDefault="005C690D"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C7742D">
      <w:rPr>
        <w:rFonts w:ascii="宋体" w:hAnsi="宋体"/>
        <w:noProof/>
      </w:rPr>
      <w:t>2017-04-17</w:t>
    </w:r>
    <w:r>
      <w:rPr>
        <w:rFonts w:ascii="宋体" w:hAnsi="宋体"/>
      </w:rPr>
      <w:fldChar w:fldCharType="end"/>
    </w:r>
    <w:r w:rsidRPr="002C5EFC">
      <w:rPr>
        <w:rFonts w:ascii="宋体" w:hAnsi="宋体"/>
      </w:rPr>
      <w:ptab w:relativeTo="margin" w:alignment="center" w:leader="none"/>
    </w:r>
    <w:proofErr w:type="gramStart"/>
    <w:r>
      <w:rPr>
        <w:rFonts w:ascii="宋体" w:hAnsi="宋体" w:hint="eastAsia"/>
      </w:rPr>
      <w:t>海</w:t>
    </w:r>
    <w:r>
      <w:rPr>
        <w:rFonts w:ascii="宋体" w:hAnsi="宋体"/>
      </w:rPr>
      <w:t>康</w:t>
    </w:r>
    <w:r>
      <w:rPr>
        <w:rFonts w:ascii="宋体" w:hAnsi="宋体" w:hint="eastAsia"/>
      </w:rPr>
      <w:t>威</w:t>
    </w:r>
    <w:r>
      <w:rPr>
        <w:rFonts w:ascii="宋体" w:hAnsi="宋体"/>
      </w:rPr>
      <w:t>视保密</w:t>
    </w:r>
    <w:proofErr w:type="gramEnd"/>
    <w:r>
      <w:rPr>
        <w:rFonts w:ascii="宋体" w:hAnsi="宋体"/>
      </w:rPr>
      <w:t>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C7742D" w:rsidRPr="00C7742D">
      <w:rPr>
        <w:rFonts w:ascii="宋体" w:hAnsi="宋体"/>
        <w:noProof/>
        <w:lang w:val="zh-CN"/>
      </w:rPr>
      <w:t>1</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90D" w:rsidRDefault="005C690D" w:rsidP="002C5EFC">
      <w:r>
        <w:separator/>
      </w:r>
    </w:p>
  </w:footnote>
  <w:footnote w:type="continuationSeparator" w:id="0">
    <w:p w:rsidR="005C690D" w:rsidRDefault="005C690D"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29607D2D" wp14:editId="75AEDEA5">
          <wp:extent cx="1414732" cy="189374"/>
          <wp:effectExtent l="0" t="0" r="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00303ABF">
      <w:rPr>
        <w:rFonts w:asciiTheme="minorEastAsia" w:eastAsiaTheme="minorEastAsia" w:hAnsiTheme="minorEastAsia" w:hint="eastAsia"/>
        <w:sz w:val="18"/>
        <w:szCs w:val="21"/>
      </w:rPr>
      <w:t>iVMS-8000-FMS问题单处理记录</w:t>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170248960"/>
        <w:placeholder>
          <w:docPart w:val="DefaultPlaceholder_1082065159"/>
        </w:placeholder>
        <w:dropDownList>
          <w:listItem w:value="外部公开"/>
          <w:listItem w:displayText="内部公开" w:value="内部公开"/>
          <w:listItem w:displayText="秘密信息" w:value="秘密信息"/>
          <w:listItem w:displayText="机密信息" w:value="机密信息"/>
          <w:listItem w:displayText="绝密信息" w:value="绝密信息"/>
        </w:dropDownList>
      </w:sdtPr>
      <w:sdtEndPr/>
      <w:sdtContent>
        <w:r w:rsidR="00B5199E">
          <w:rPr>
            <w:rFonts w:asciiTheme="minorEastAsia" w:eastAsiaTheme="minorEastAsia" w:hAnsiTheme="minorEastAsia"/>
            <w:sz w:val="18"/>
            <w:szCs w:val="21"/>
          </w:rPr>
          <w:t>内部公开</w:t>
        </w:r>
      </w:sdtContent>
    </w:sdt>
  </w:p>
  <w:p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652"/>
    <w:multiLevelType w:val="hybridMultilevel"/>
    <w:tmpl w:val="0F6A9580"/>
    <w:lvl w:ilvl="0" w:tplc="8408B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C74572"/>
    <w:multiLevelType w:val="hybridMultilevel"/>
    <w:tmpl w:val="DB2A76EC"/>
    <w:lvl w:ilvl="0" w:tplc="107A9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119F5"/>
    <w:rsid w:val="00076DD7"/>
    <w:rsid w:val="000A0E73"/>
    <w:rsid w:val="000A48E3"/>
    <w:rsid w:val="000C0D50"/>
    <w:rsid w:val="00145041"/>
    <w:rsid w:val="00173891"/>
    <w:rsid w:val="00261068"/>
    <w:rsid w:val="002B6189"/>
    <w:rsid w:val="002B7D50"/>
    <w:rsid w:val="002C5EFC"/>
    <w:rsid w:val="002F7555"/>
    <w:rsid w:val="0030317E"/>
    <w:rsid w:val="00303ABF"/>
    <w:rsid w:val="00307BF6"/>
    <w:rsid w:val="00313AF0"/>
    <w:rsid w:val="003F5855"/>
    <w:rsid w:val="00496F0E"/>
    <w:rsid w:val="004D50ED"/>
    <w:rsid w:val="00527831"/>
    <w:rsid w:val="005B491B"/>
    <w:rsid w:val="005C690D"/>
    <w:rsid w:val="005C7374"/>
    <w:rsid w:val="00743CEB"/>
    <w:rsid w:val="00766B2C"/>
    <w:rsid w:val="007727F7"/>
    <w:rsid w:val="007D240D"/>
    <w:rsid w:val="007E3464"/>
    <w:rsid w:val="007F5226"/>
    <w:rsid w:val="00843AD1"/>
    <w:rsid w:val="0089646D"/>
    <w:rsid w:val="008A00B6"/>
    <w:rsid w:val="00944053"/>
    <w:rsid w:val="009A093E"/>
    <w:rsid w:val="00A12CFE"/>
    <w:rsid w:val="00A95242"/>
    <w:rsid w:val="00AD3762"/>
    <w:rsid w:val="00B5199E"/>
    <w:rsid w:val="00BA6349"/>
    <w:rsid w:val="00BE71D6"/>
    <w:rsid w:val="00C26342"/>
    <w:rsid w:val="00C7742D"/>
    <w:rsid w:val="00C77EDC"/>
    <w:rsid w:val="00CD6471"/>
    <w:rsid w:val="00D013F2"/>
    <w:rsid w:val="00D017D4"/>
    <w:rsid w:val="00DC22FC"/>
    <w:rsid w:val="00ED2C84"/>
    <w:rsid w:val="00F07ED1"/>
    <w:rsid w:val="00F451CC"/>
    <w:rsid w:val="00FA535A"/>
    <w:rsid w:val="00FD1EFD"/>
    <w:rsid w:val="00FE13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FE1318"/>
    <w:pPr>
      <w:ind w:firstLineChars="200" w:firstLine="420"/>
    </w:pPr>
  </w:style>
  <w:style w:type="character" w:customStyle="1" w:styleId="2Char">
    <w:name w:val="标题 2 Char"/>
    <w:basedOn w:val="a0"/>
    <w:link w:val="2"/>
    <w:uiPriority w:val="9"/>
    <w:rsid w:val="000119F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F5"/>
    <w:rPr>
      <w:rFonts w:ascii="Times New Roman" w:eastAsia="宋体" w:hAnsi="Times New Roman" w:cs="Times New Roman"/>
      <w:b/>
      <w:bCs/>
      <w:kern w:val="44"/>
      <w:sz w:val="44"/>
      <w:szCs w:val="44"/>
    </w:rPr>
  </w:style>
  <w:style w:type="table" w:styleId="aa">
    <w:name w:val="Table Grid"/>
    <w:basedOn w:val="a1"/>
    <w:uiPriority w:val="39"/>
    <w:rsid w:val="005B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FE1318"/>
    <w:pPr>
      <w:ind w:firstLineChars="200" w:firstLine="420"/>
    </w:pPr>
  </w:style>
  <w:style w:type="character" w:customStyle="1" w:styleId="2Char">
    <w:name w:val="标题 2 Char"/>
    <w:basedOn w:val="a0"/>
    <w:link w:val="2"/>
    <w:uiPriority w:val="9"/>
    <w:rsid w:val="000119F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F5"/>
    <w:rPr>
      <w:rFonts w:ascii="Times New Roman" w:eastAsia="宋体" w:hAnsi="Times New Roman" w:cs="Times New Roman"/>
      <w:b/>
      <w:bCs/>
      <w:kern w:val="44"/>
      <w:sz w:val="44"/>
      <w:szCs w:val="44"/>
    </w:rPr>
  </w:style>
  <w:style w:type="table" w:styleId="aa">
    <w:name w:val="Table Grid"/>
    <w:basedOn w:val="a1"/>
    <w:uiPriority w:val="39"/>
    <w:rsid w:val="005B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25448">
      <w:bodyDiv w:val="1"/>
      <w:marLeft w:val="0"/>
      <w:marRight w:val="0"/>
      <w:marTop w:val="0"/>
      <w:marBottom w:val="0"/>
      <w:divBdr>
        <w:top w:val="none" w:sz="0" w:space="0" w:color="auto"/>
        <w:left w:val="none" w:sz="0" w:space="0" w:color="auto"/>
        <w:bottom w:val="none" w:sz="0" w:space="0" w:color="auto"/>
        <w:right w:val="none" w:sz="0" w:space="0" w:color="auto"/>
      </w:divBdr>
    </w:div>
    <w:div w:id="18352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常规"/>
          <w:gallery w:val="placeholder"/>
        </w:category>
        <w:types>
          <w:type w:val="bbPlcHdr"/>
        </w:types>
        <w:behaviors>
          <w:behavior w:val="content"/>
        </w:behaviors>
        <w:guid w:val="{C479E385-F2B8-429B-B02D-1B44DBE096D6}"/>
      </w:docPartPr>
      <w:docPartBody>
        <w:p w:rsidR="00647897" w:rsidRDefault="00647897">
          <w:r w:rsidRPr="002C52A4">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167AEE"/>
    <w:rsid w:val="001F5AA6"/>
    <w:rsid w:val="003F76C4"/>
    <w:rsid w:val="00576A15"/>
    <w:rsid w:val="00647897"/>
    <w:rsid w:val="00900548"/>
    <w:rsid w:val="00A06ABB"/>
    <w:rsid w:val="00A93EFE"/>
    <w:rsid w:val="00B0065F"/>
    <w:rsid w:val="00BA19AC"/>
    <w:rsid w:val="00C24125"/>
    <w:rsid w:val="00D1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E7FC1-FA7B-407A-ACE1-55DC80508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92</Words>
  <Characters>525</Characters>
  <Application>Microsoft Office Word</Application>
  <DocSecurity>0</DocSecurity>
  <Lines>4</Lines>
  <Paragraphs>1</Paragraphs>
  <ScaleCrop>false</ScaleCrop>
  <Company>HIK</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王楠3</dc:creator>
  <cp:lastModifiedBy>test</cp:lastModifiedBy>
  <cp:revision>28</cp:revision>
  <cp:lastPrinted>2016-08-24T07:30:00Z</cp:lastPrinted>
  <dcterms:created xsi:type="dcterms:W3CDTF">2016-08-23T14:22:00Z</dcterms:created>
  <dcterms:modified xsi:type="dcterms:W3CDTF">2017-04-17T10:15:00Z</dcterms:modified>
</cp:coreProperties>
</file>