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C9DD" w14:textId="420EF40C" w:rsidR="00611142" w:rsidRDefault="00611142">
      <w:pPr>
        <w:rPr>
          <w:rFonts w:ascii="MS Mincho" w:eastAsia="MS Mincho" w:hAnsi="MS Mincho" w:cs="Arial"/>
          <w:b/>
          <w:bCs/>
          <w:sz w:val="36"/>
          <w:szCs w:val="36"/>
        </w:rPr>
      </w:pPr>
      <w:r>
        <w:rPr>
          <w:rFonts w:ascii="MS Mincho" w:eastAsia="MS Mincho" w:hAnsi="MS Mincho" w:cs="Arial" w:hint="eastAsia"/>
          <w:b/>
          <w:bCs/>
          <w:sz w:val="36"/>
          <w:szCs w:val="36"/>
        </w:rPr>
        <w:t>替换词</w:t>
      </w:r>
      <w:r w:rsidRPr="00611142">
        <w:rPr>
          <w:rFonts w:ascii="MS Mincho" w:eastAsia="MS Mincho" w:hAnsi="MS Mincho" w:cs="Arial"/>
          <w:b/>
          <w:bCs/>
          <w:sz w:val="36"/>
          <w:szCs w:val="36"/>
        </w:rPr>
        <w:t>http://www.phrasebank.manchester.ac.uk/being-critical/</w:t>
      </w:r>
    </w:p>
    <w:p w14:paraId="28D7A82A" w14:textId="6387D297" w:rsidR="00B05686" w:rsidRPr="00B05686" w:rsidRDefault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>学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术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>写作</w:t>
      </w:r>
    </w:p>
    <w:p w14:paraId="351990EA" w14:textId="0D53F6F8" w:rsidR="00B05686" w:rsidRPr="00B05686" w:rsidRDefault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>1 客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观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objectivity</w:t>
      </w:r>
    </w:p>
    <w:p w14:paraId="1D88193F" w14:textId="77777777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不要用 I we </w:t>
      </w:r>
    </w:p>
    <w:p w14:paraId="1A0F2F39" w14:textId="77777777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可以倒装句， topic 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为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>主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语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>或it的虚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拟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>主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语</w:t>
      </w:r>
    </w:p>
    <w:p w14:paraId="316F644E" w14:textId="1F2B9D2E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>例子：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it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can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be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argued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/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demonstrated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that</w:t>
      </w:r>
    </w:p>
    <w:p w14:paraId="6739A634" w14:textId="3830162D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I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t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is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evident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>/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logical/plausible/conceivable/that</w:t>
      </w:r>
    </w:p>
    <w:p w14:paraId="27CF9331" w14:textId="625D32D9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2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formality</w:t>
      </w: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 </w:t>
      </w:r>
      <w:r w:rsidRPr="00B05686">
        <w:rPr>
          <w:rFonts w:ascii="MS Mincho" w:eastAsia="MS Mincho" w:hAnsi="MS Mincho" w:cs="Arial" w:hint="eastAsia"/>
          <w:b/>
          <w:bCs/>
          <w:sz w:val="36"/>
          <w:szCs w:val="36"/>
        </w:rPr>
        <w:t>具体 没有歧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义</w:t>
      </w:r>
    </w:p>
    <w:p w14:paraId="5465681B" w14:textId="77777777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  <w:r w:rsidRPr="00B05686">
        <w:rPr>
          <w:rFonts w:ascii="MS Mincho" w:eastAsia="MS Mincho" w:hAnsi="MS Mincho"/>
          <w:b/>
          <w:bCs/>
          <w:sz w:val="36"/>
          <w:szCs w:val="36"/>
        </w:rPr>
        <w:t xml:space="preserve">For this experiment, twenty subjects will do. </w:t>
      </w:r>
    </w:p>
    <w:p w14:paraId="5157A5B4" w14:textId="77777777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Using formal, academic English we might write: </w:t>
      </w:r>
    </w:p>
    <w:p w14:paraId="2A7CD8B0" w14:textId="77777777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  <w:r w:rsidRPr="00B05686">
        <w:rPr>
          <w:rFonts w:ascii="MS Mincho" w:eastAsia="MS Mincho" w:hAnsi="MS Mincho"/>
          <w:b/>
          <w:bCs/>
          <w:sz w:val="36"/>
          <w:szCs w:val="36"/>
        </w:rPr>
        <w:t xml:space="preserve">For the experiment to be viable, twenty subjects are sufficient. </w:t>
      </w:r>
    </w:p>
    <w:p w14:paraId="129199CD" w14:textId="76C61A59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 w:cs="Arial"/>
          <w:b/>
          <w:bCs/>
          <w:sz w:val="36"/>
          <w:szCs w:val="36"/>
        </w:rPr>
      </w:pPr>
      <w:r w:rsidRPr="00B05686">
        <w:rPr>
          <w:rFonts w:ascii="MS Mincho" w:eastAsia="MS Mincho" w:hAnsi="MS Mincho" w:cs="Arial"/>
          <w:b/>
          <w:bCs/>
          <w:sz w:val="36"/>
          <w:szCs w:val="36"/>
        </w:rPr>
        <w:t xml:space="preserve">In the first example, the meaning of ‘do’ is unclear. The meaning of the second example does not require interpretation or context to be understood, but has only one meaning. </w:t>
      </w:r>
    </w:p>
    <w:p w14:paraId="28EDB01C" w14:textId="4189EBAD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 w:cs="Arial"/>
          <w:b/>
          <w:bCs/>
          <w:sz w:val="36"/>
          <w:szCs w:val="36"/>
        </w:rPr>
      </w:pPr>
    </w:p>
    <w:p w14:paraId="63232CF4" w14:textId="428FCD55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 w:cs="Yu Gothic"/>
          <w:b/>
          <w:bCs/>
          <w:sz w:val="36"/>
          <w:szCs w:val="36"/>
        </w:rPr>
      </w:pPr>
      <w:r w:rsidRPr="00B05686">
        <w:rPr>
          <w:rFonts w:ascii="MS Mincho" w:eastAsia="MS Mincho" w:hAnsi="MS Mincho" w:cs="Yu Gothic" w:hint="eastAsia"/>
          <w:b/>
          <w:bCs/>
          <w:sz w:val="36"/>
          <w:szCs w:val="36"/>
        </w:rPr>
        <w:t>2</w:t>
      </w:r>
      <w:r w:rsidRPr="00B05686">
        <w:rPr>
          <w:rFonts w:ascii="Yu Gothic" w:eastAsia="Yu Gothic" w:hAnsi="Yu Gothic" w:cs="Yu Gothic" w:hint="eastAsia"/>
          <w:b/>
          <w:bCs/>
          <w:sz w:val="36"/>
          <w:szCs w:val="36"/>
        </w:rPr>
        <w:t>强</w:t>
      </w:r>
      <w:r w:rsidRPr="00B05686">
        <w:rPr>
          <w:rFonts w:ascii="MS Mincho" w:eastAsia="MS Mincho" w:hAnsi="MS Mincho" w:cs="Yu Gothic" w:hint="eastAsia"/>
          <w:b/>
          <w:bCs/>
          <w:sz w:val="36"/>
          <w:szCs w:val="36"/>
        </w:rPr>
        <w:t>度 emphasize</w:t>
      </w:r>
    </w:p>
    <w:p w14:paraId="439191B6" w14:textId="21C50408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  <w:r w:rsidRPr="00B05686">
        <w:rPr>
          <w:rFonts w:ascii="MS Mincho" w:eastAsia="MS Mincho" w:hAnsi="MS Mincho"/>
          <w:b/>
          <w:bCs/>
          <w:sz w:val="36"/>
          <w:szCs w:val="36"/>
        </w:rPr>
        <w:lastRenderedPageBreak/>
        <w:t>This treatment does appear to work.</w:t>
      </w:r>
      <w:r w:rsidRPr="00B05686">
        <w:rPr>
          <w:rFonts w:ascii="MS Mincho" w:eastAsia="MS Mincho" w:hAnsi="MS Mincho"/>
          <w:b/>
          <w:bCs/>
          <w:sz w:val="36"/>
          <w:szCs w:val="36"/>
        </w:rPr>
        <w:br/>
        <w:t xml:space="preserve">This treatment </w:t>
      </w:r>
      <w:r w:rsidRPr="00B05686">
        <w:rPr>
          <w:rFonts w:ascii="MS Mincho" w:eastAsia="MS Mincho" w:hAnsi="MS Mincho"/>
          <w:b/>
          <w:bCs/>
          <w:color w:val="FF0000"/>
          <w:sz w:val="36"/>
          <w:szCs w:val="36"/>
        </w:rPr>
        <w:t xml:space="preserve">in fact / indeed / definitely </w:t>
      </w:r>
      <w:r w:rsidRPr="00B05686">
        <w:rPr>
          <w:rFonts w:ascii="MS Mincho" w:eastAsia="MS Mincho" w:hAnsi="MS Mincho"/>
          <w:b/>
          <w:bCs/>
          <w:sz w:val="36"/>
          <w:szCs w:val="36"/>
        </w:rPr>
        <w:t xml:space="preserve">appears effective. </w:t>
      </w:r>
    </w:p>
    <w:p w14:paraId="3FF79EBF" w14:textId="77777777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  <w:sectPr w:rsidR="00B05686" w:rsidRPr="00B0568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3BC2DB1" w14:textId="77777777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</w:p>
    <w:p w14:paraId="09DF122B" w14:textId="77777777" w:rsidR="00B05686" w:rsidRDefault="00B05686" w:rsidP="00B05686">
      <w:pPr>
        <w:pStyle w:val="NormalWeb"/>
        <w:shd w:val="clear" w:color="auto" w:fill="FFFFFF"/>
        <w:rPr>
          <w:rFonts w:ascii="MS Mincho" w:eastAsia="MS Mincho" w:hAnsi="MS Mincho" w:cs="MS Mincho"/>
          <w:b/>
          <w:bCs/>
          <w:sz w:val="36"/>
          <w:szCs w:val="36"/>
        </w:rPr>
      </w:pPr>
      <w:r w:rsidRPr="00B05686">
        <w:rPr>
          <w:rFonts w:ascii="MS Mincho" w:eastAsia="MS Mincho" w:hAnsi="MS Mincho" w:cs="MS Mincho" w:hint="eastAsia"/>
          <w:b/>
          <w:bCs/>
          <w:sz w:val="36"/>
          <w:szCs w:val="36"/>
        </w:rPr>
        <w:t>正式</w:t>
      </w:r>
      <w:r w:rsidRPr="00B05686"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语</w:t>
      </w:r>
      <w:r w:rsidRPr="00B05686">
        <w:rPr>
          <w:rFonts w:ascii="MS Mincho" w:eastAsia="MS Mincho" w:hAnsi="MS Mincho" w:cs="MS Mincho" w:hint="eastAsia"/>
          <w:b/>
          <w:bCs/>
          <w:sz w:val="36"/>
          <w:szCs w:val="36"/>
        </w:rPr>
        <w:t>言</w:t>
      </w:r>
    </w:p>
    <w:p w14:paraId="28430829" w14:textId="77777777" w:rsidR="00B05686" w:rsidRDefault="00B05686" w:rsidP="00B05686">
      <w:pPr>
        <w:pStyle w:val="NormalWeb"/>
        <w:shd w:val="clear" w:color="auto" w:fill="FFFFFF"/>
        <w:rPr>
          <w:rFonts w:ascii="MS Mincho" w:eastAsia="MS Mincho" w:hAnsi="MS Mincho" w:cs="MS Mincho"/>
          <w:b/>
          <w:bCs/>
          <w:sz w:val="36"/>
          <w:szCs w:val="36"/>
        </w:rPr>
      </w:pPr>
    </w:p>
    <w:p w14:paraId="72A9F09B" w14:textId="77777777" w:rsidR="00B05686" w:rsidRDefault="00B05686" w:rsidP="00B05686">
      <w:pPr>
        <w:pStyle w:val="NormalWeb"/>
        <w:shd w:val="clear" w:color="auto" w:fill="FFFFFF"/>
        <w:rPr>
          <w:rFonts w:ascii="Microsoft JhengHei" w:eastAsia="Microsoft JhengHei" w:hAnsi="Microsoft JhengHei" w:cs="Microsoft JhengHei"/>
          <w:b/>
          <w:bCs/>
          <w:sz w:val="36"/>
          <w:szCs w:val="36"/>
        </w:rPr>
      </w:pP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举例最后要给一个例子的种别</w:t>
      </w:r>
    </w:p>
    <w:p w14:paraId="6543B82E" w14:textId="77777777" w:rsidR="00B05686" w:rsidRDefault="00B05686" w:rsidP="00B05686">
      <w:pPr>
        <w:pStyle w:val="NormalWeb"/>
        <w:shd w:val="clear" w:color="auto" w:fill="FFFFFF"/>
        <w:rPr>
          <w:rFonts w:ascii="Microsoft JhengHei" w:eastAsia="Microsoft JhengHei" w:hAnsi="Microsoft JhengHei" w:cs="Microsoft JhengHei"/>
          <w:b/>
          <w:bCs/>
          <w:sz w:val="36"/>
          <w:szCs w:val="36"/>
        </w:rPr>
      </w:pPr>
    </w:p>
    <w:p w14:paraId="229CFE0F" w14:textId="77777777" w:rsidR="00B05686" w:rsidRDefault="00B05686" w:rsidP="00B05686">
      <w:pPr>
        <w:pStyle w:val="NormalWeb"/>
        <w:shd w:val="clear" w:color="auto" w:fill="FFFFFF"/>
        <w:rPr>
          <w:rFonts w:ascii="Microsoft JhengHei" w:eastAsia="Microsoft JhengHei" w:hAnsi="Microsoft JhengHei" w:cs="Microsoft JhengHei"/>
          <w:b/>
          <w:bCs/>
          <w:sz w:val="36"/>
          <w:szCs w:val="36"/>
          <w:lang w:val="en-US"/>
        </w:rPr>
      </w:pP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精确professed</w:t>
      </w:r>
      <w:r>
        <w:rPr>
          <w:rFonts w:ascii="Microsoft JhengHei" w:eastAsia="Microsoft JhengHei" w:hAnsi="Microsoft JhengHei" w:cs="Microsoft JhengHei"/>
          <w:b/>
          <w:bCs/>
          <w:sz w:val="36"/>
          <w:szCs w:val="36"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low</w:t>
      </w:r>
      <w:r>
        <w:rPr>
          <w:rFonts w:ascii="Microsoft JhengHei" w:eastAsia="Microsoft JhengHei" w:hAnsi="Microsoft JhengHei" w:cs="Microsoft JhengHei"/>
          <w:b/>
          <w:bCs/>
          <w:sz w:val="36"/>
          <w:szCs w:val="36"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levels</w:t>
      </w:r>
      <w:r>
        <w:rPr>
          <w:rFonts w:ascii="Microsoft JhengHei" w:eastAsia="Microsoft JhengHei" w:hAnsi="Microsoft JhengHei" w:cs="Microsoft JhengHei"/>
          <w:b/>
          <w:bCs/>
          <w:sz w:val="36"/>
          <w:szCs w:val="36"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of</w:t>
      </w:r>
      <w:r>
        <w:rPr>
          <w:rFonts w:ascii="Microsoft JhengHei" w:eastAsia="Microsoft JhengHei" w:hAnsi="Microsoft JhengHei" w:cs="Microsoft JhengHei"/>
          <w:b/>
          <w:bCs/>
          <w:sz w:val="36"/>
          <w:szCs w:val="36"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trust</w:t>
      </w:r>
    </w:p>
    <w:p w14:paraId="412DCCEC" w14:textId="77777777" w:rsidR="00A34ACC" w:rsidRDefault="00A34ACC" w:rsidP="00B05686">
      <w:pPr>
        <w:pStyle w:val="NormalWeb"/>
        <w:shd w:val="clear" w:color="auto" w:fill="FFFFFF"/>
        <w:rPr>
          <w:rFonts w:ascii="Microsoft JhengHei" w:eastAsia="Microsoft JhengHei" w:hAnsi="Microsoft JhengHei" w:cs="Microsoft JhengHei"/>
          <w:b/>
          <w:bCs/>
          <w:sz w:val="36"/>
          <w:szCs w:val="36"/>
          <w:lang w:val="en-US"/>
        </w:rPr>
      </w:pPr>
    </w:p>
    <w:p w14:paraId="1D3A8E51" w14:textId="77777777" w:rsidR="00A34ACC" w:rsidRPr="00A34ACC" w:rsidRDefault="00A34ACC" w:rsidP="00A34ACC">
      <w:pPr>
        <w:rPr>
          <w:rFonts w:ascii="Times New Roman" w:eastAsia="Times New Roman" w:hAnsi="Times New Roman" w:cs="Times New Roman"/>
        </w:rPr>
      </w:pPr>
      <w:r w:rsidRPr="00A34ACC">
        <w:rPr>
          <w:rFonts w:ascii="Helvetica Neue" w:eastAsia="Times New Roman" w:hAnsi="Helvetica Neue" w:cs="Times New Roman"/>
          <w:color w:val="31465C"/>
          <w:shd w:val="clear" w:color="auto" w:fill="FFFFFF"/>
        </w:rPr>
        <w:t> </w:t>
      </w:r>
      <w:r w:rsidRPr="00A34ACC">
        <w:rPr>
          <w:rFonts w:ascii="Helvetica Neue" w:eastAsia="Times New Roman" w:hAnsi="Helvetica Neue" w:cs="Times New Roman"/>
          <w:b/>
          <w:bCs/>
          <w:color w:val="31465C"/>
        </w:rPr>
        <w:t>evaluating the work of other people</w:t>
      </w:r>
      <w:r w:rsidRPr="00A34ACC">
        <w:rPr>
          <w:rFonts w:ascii="Helvetica Neue" w:eastAsia="Times New Roman" w:hAnsi="Helvetica Neue" w:cs="Times New Roman"/>
          <w:color w:val="31465C"/>
          <w:shd w:val="clear" w:color="auto" w:fill="FFFFFF"/>
        </w:rPr>
        <w:t> and </w:t>
      </w:r>
      <w:r w:rsidRPr="00A34ACC">
        <w:rPr>
          <w:rFonts w:ascii="Helvetica Neue" w:eastAsia="Times New Roman" w:hAnsi="Helvetica Neue" w:cs="Times New Roman"/>
          <w:b/>
          <w:bCs/>
          <w:color w:val="31465C"/>
        </w:rPr>
        <w:t>developing your own argument</w:t>
      </w:r>
    </w:p>
    <w:p w14:paraId="0A13FDEE" w14:textId="7BCB4BF4" w:rsidR="00A34ACC" w:rsidRPr="00A34ACC" w:rsidRDefault="00A34ACC" w:rsidP="00B05686">
      <w:pPr>
        <w:pStyle w:val="NormalWeb"/>
        <w:shd w:val="clear" w:color="auto" w:fill="FFFFFF"/>
        <w:rPr>
          <w:rFonts w:ascii="MS Mincho" w:eastAsia="MS Mincho" w:hAnsi="MS Mincho" w:cs="MS Mincho"/>
          <w:b/>
          <w:bCs/>
          <w:sz w:val="36"/>
          <w:szCs w:val="36"/>
        </w:rPr>
        <w:sectPr w:rsidR="00A34ACC" w:rsidRPr="00A34ACC" w:rsidSect="00B0568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E386BB1" w14:textId="1991D138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</w:p>
    <w:p w14:paraId="0E5D6673" w14:textId="77777777" w:rsidR="00B05686" w:rsidRPr="00B05686" w:rsidRDefault="00B05686" w:rsidP="00B05686">
      <w:pPr>
        <w:pStyle w:val="NormalWeb"/>
        <w:shd w:val="clear" w:color="auto" w:fill="FFFFFF"/>
        <w:rPr>
          <w:rFonts w:ascii="MS Mincho" w:eastAsia="MS Mincho" w:hAnsi="MS Mincho"/>
          <w:b/>
          <w:bCs/>
          <w:sz w:val="36"/>
          <w:szCs w:val="36"/>
        </w:rPr>
      </w:pPr>
    </w:p>
    <w:p w14:paraId="2C749D34" w14:textId="088578ED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</w:p>
    <w:p w14:paraId="037CC816" w14:textId="65149901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</w:p>
    <w:p w14:paraId="623EB139" w14:textId="1A21CD32" w:rsidR="00B05686" w:rsidRPr="00B05686" w:rsidRDefault="00B05686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</w:p>
    <w:p w14:paraId="1DC9C9D0" w14:textId="172E340F" w:rsidR="00B05686" w:rsidRPr="00B05686" w:rsidRDefault="00B05686" w:rsidP="00B05686">
      <w:pPr>
        <w:rPr>
          <w:rFonts w:ascii="MS Mincho" w:eastAsia="MS Mincho" w:hAnsi="MS Mincho" w:cs="Arial" w:hint="eastAsia"/>
          <w:b/>
          <w:bCs/>
          <w:sz w:val="36"/>
          <w:szCs w:val="36"/>
        </w:rPr>
      </w:pPr>
    </w:p>
    <w:p w14:paraId="79DCF52F" w14:textId="105861FF" w:rsidR="00A34ACC" w:rsidRPr="00A34ACC" w:rsidRDefault="003F2FD9" w:rsidP="00A34ACC">
      <w:pPr>
        <w:rPr>
          <w:rFonts w:ascii="Helvetica Neue" w:eastAsia="Times New Roman" w:hAnsi="Helvetica Neue" w:cs="Times New Roman"/>
          <w:color w:val="31465C"/>
          <w:shd w:val="clear" w:color="auto" w:fill="FFFFFF"/>
          <w:lang w:val="en-US"/>
        </w:rPr>
      </w:pPr>
      <w:r>
        <w:rPr>
          <w:rFonts w:ascii="Helvetica Neue" w:eastAsia="Times New Roman" w:hAnsi="Helvetica Neue" w:cs="Times New Roman"/>
          <w:color w:val="31465C"/>
          <w:shd w:val="clear" w:color="auto" w:fill="FFFFFF"/>
          <w:lang w:val="en-US"/>
        </w:rPr>
        <w:t>R</w:t>
      </w:r>
      <w:r w:rsidR="00A34ACC" w:rsidRPr="00A34ACC">
        <w:rPr>
          <w:rFonts w:ascii="Helvetica Neue" w:eastAsia="Times New Roman" w:hAnsi="Helvetica Neue" w:cs="Times New Roman"/>
          <w:color w:val="31465C"/>
          <w:shd w:val="clear" w:color="auto" w:fill="FFFFFF"/>
        </w:rPr>
        <w:t>eport notes might be grouped by section (Intro, Background, Methods, Findings etc.)</w:t>
      </w:r>
    </w:p>
    <w:p w14:paraId="13FDCA5C" w14:textId="77777777" w:rsidR="00B05686" w:rsidRPr="00B05686" w:rsidRDefault="00B05686" w:rsidP="00B05686">
      <w:pPr>
        <w:rPr>
          <w:rFonts w:ascii="MS Mincho" w:eastAsia="MS Mincho" w:hAnsi="MS Mincho" w:cs="Arial" w:hint="eastAsia"/>
          <w:b/>
          <w:bCs/>
          <w:sz w:val="36"/>
          <w:szCs w:val="36"/>
        </w:rPr>
      </w:pPr>
    </w:p>
    <w:p w14:paraId="0D648643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b/>
          <w:bCs/>
          <w:color w:val="31465C"/>
          <w:sz w:val="28"/>
          <w:szCs w:val="28"/>
        </w:rPr>
        <w:t>Examples of limitations critique language:</w:t>
      </w:r>
    </w:p>
    <w:p w14:paraId="647F5EDA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lastRenderedPageBreak/>
        <w:t>One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 major drawback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of her approach is that …</w:t>
      </w:r>
    </w:p>
    <w:p w14:paraId="0566B8FA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The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main limitation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of this analytic approach, however, is …</w:t>
      </w:r>
    </w:p>
    <w:p w14:paraId="50D2F1E3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However, his method of analysis has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 a number of limitations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.</w:t>
      </w:r>
    </w:p>
    <w:p w14:paraId="47966B9A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This approach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fails to take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…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into account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.</w:t>
      </w:r>
    </w:p>
    <w:p w14:paraId="70AAE07D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Perhaps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the most serious disadvantage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of this method is that …</w:t>
      </w:r>
    </w:p>
    <w:p w14:paraId="66730AAD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 </w:t>
      </w:r>
    </w:p>
    <w:p w14:paraId="666D8502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b/>
          <w:bCs/>
          <w:color w:val="31465C"/>
          <w:sz w:val="28"/>
          <w:szCs w:val="28"/>
        </w:rPr>
        <w:t>Examples of strengths critique language:</w:t>
      </w:r>
    </w:p>
    <w:p w14:paraId="129488BA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In this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milestone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* study, Smith found …</w:t>
      </w:r>
    </w:p>
    <w:p w14:paraId="674E09BB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This was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significant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/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influential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in that it …</w:t>
      </w:r>
    </w:p>
    <w:p w14:paraId="37D833AF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i/>
          <w:iCs/>
          <w:color w:val="31465C"/>
        </w:rPr>
        <w:t>This </w:t>
      </w:r>
      <w:r w:rsidRPr="003F2FD9">
        <w:rPr>
          <w:rFonts w:ascii="Helvetica Neue" w:eastAsia="Times New Roman" w:hAnsi="Helvetica Neue" w:cs="Times New Roman"/>
          <w:b/>
          <w:bCs/>
          <w:i/>
          <w:iCs/>
          <w:color w:val="31465C"/>
        </w:rPr>
        <w:t>seminal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 research was able to show that...</w:t>
      </w:r>
    </w:p>
    <w:p w14:paraId="7C4397DD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*</w:t>
      </w:r>
      <w:r w:rsidRPr="003F2FD9">
        <w:rPr>
          <w:rFonts w:ascii="Helvetica Neue" w:eastAsia="Times New Roman" w:hAnsi="Helvetica Neue" w:cs="Times New Roman"/>
          <w:i/>
          <w:iCs/>
          <w:color w:val="31465C"/>
        </w:rPr>
        <w:t>landmark, seminal, significant, multi-layered, ground-breaking, detailed, robust, useful, thorough, impressive, wide-ranging, comprehensive, pivotal</w:t>
      </w:r>
    </w:p>
    <w:p w14:paraId="4825EA94" w14:textId="77777777" w:rsidR="003F2FD9" w:rsidRPr="003F2FD9" w:rsidRDefault="003F2FD9" w:rsidP="003F2FD9">
      <w:pPr>
        <w:rPr>
          <w:rFonts w:ascii="Times New Roman" w:eastAsia="Times New Roman" w:hAnsi="Times New Roman" w:cs="Times New Roman"/>
        </w:rPr>
      </w:pPr>
    </w:p>
    <w:p w14:paraId="164910C1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Strong"/>
          <w:rFonts w:ascii="Helvetica Neue" w:hAnsi="Helvetica Neue"/>
          <w:color w:val="31465C"/>
          <w:sz w:val="28"/>
          <w:szCs w:val="28"/>
        </w:rPr>
        <w:t>Examples of solution language:</w:t>
      </w:r>
    </w:p>
    <w:p w14:paraId="0C146DA5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Emphasis"/>
          <w:rFonts w:ascii="Helvetica Neue" w:hAnsi="Helvetica Neue"/>
          <w:color w:val="31465C"/>
        </w:rPr>
        <w:t>The study would have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been more useful if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Emphasis"/>
          <w:rFonts w:ascii="Helvetica Neue" w:hAnsi="Helvetica Neue"/>
          <w:color w:val="31465C"/>
        </w:rPr>
        <w:t>it had …</w:t>
      </w:r>
    </w:p>
    <w:p w14:paraId="06BF08E5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Emphasis"/>
          <w:rFonts w:ascii="Helvetica Neue" w:hAnsi="Helvetica Neue"/>
          <w:color w:val="31465C"/>
        </w:rPr>
        <w:t>The findings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may* have been more applicable if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Emphasis"/>
          <w:rFonts w:ascii="Helvetica Neue" w:hAnsi="Helvetica Neue"/>
          <w:color w:val="31465C"/>
        </w:rPr>
        <w:t>…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</w:p>
    <w:p w14:paraId="69C4E446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Emphasis"/>
          <w:rFonts w:ascii="Helvetica Neue" w:hAnsi="Helvetica Neue"/>
          <w:color w:val="31465C"/>
        </w:rPr>
        <w:t>The paper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might* have been more convincing if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Emphasis"/>
          <w:rFonts w:ascii="Helvetica Neue" w:hAnsi="Helvetica Neue"/>
          <w:color w:val="31465C"/>
        </w:rPr>
        <w:t>it …</w:t>
      </w:r>
    </w:p>
    <w:p w14:paraId="41763C47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Emphasis"/>
          <w:rFonts w:ascii="Helvetica Neue" w:hAnsi="Helvetica Neue"/>
          <w:color w:val="31465C"/>
        </w:rPr>
        <w:t>The study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may have benefitted from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Emphasis"/>
          <w:rFonts w:ascii="Helvetica Neue" w:hAnsi="Helvetica Neue"/>
          <w:color w:val="31465C"/>
        </w:rPr>
        <w:t>...</w:t>
      </w:r>
    </w:p>
    <w:p w14:paraId="6FF34A61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Fonts w:ascii="Helvetica Neue" w:hAnsi="Helvetica Neue"/>
          <w:color w:val="31465C"/>
        </w:rPr>
        <w:t>* This type of cautious language (called 'hedging') is often used in academic writing. </w:t>
      </w:r>
    </w:p>
    <w:p w14:paraId="63795C3A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Fonts w:ascii="Helvetica Neue" w:hAnsi="Helvetica Neue"/>
          <w:color w:val="31465C"/>
        </w:rPr>
        <w:t> </w:t>
      </w:r>
    </w:p>
    <w:p w14:paraId="41D419FA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Strong"/>
          <w:rFonts w:ascii="Helvetica Neue" w:hAnsi="Helvetica Neue"/>
          <w:color w:val="31465C"/>
          <w:sz w:val="28"/>
          <w:szCs w:val="28"/>
        </w:rPr>
        <w:t>Examples of synthesis language (working across authors/studies):</w:t>
      </w:r>
    </w:p>
    <w:p w14:paraId="00F55DCC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Fonts w:ascii="Helvetica Neue" w:hAnsi="Helvetica Neue"/>
          <w:i/>
          <w:iCs/>
          <w:color w:val="31465C"/>
        </w:rPr>
        <w:t>Chang and Liu (2018)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refute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Fonts w:ascii="Helvetica Neue" w:hAnsi="Helvetica Neue"/>
          <w:i/>
          <w:iCs/>
          <w:color w:val="31465C"/>
        </w:rPr>
        <w:t>Lee's (2012) claims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by arguing that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Fonts w:ascii="Helvetica Neue" w:hAnsi="Helvetica Neue"/>
          <w:i/>
          <w:iCs/>
          <w:color w:val="31465C"/>
        </w:rPr>
        <w:t>...</w:t>
      </w:r>
    </w:p>
    <w:p w14:paraId="601C03A5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Strong"/>
          <w:rFonts w:ascii="Helvetica Neue" w:hAnsi="Helvetica Neue"/>
          <w:i/>
          <w:iCs/>
          <w:color w:val="31465C"/>
        </w:rPr>
        <w:t>Similarly</w:t>
      </w:r>
      <w:r>
        <w:rPr>
          <w:rFonts w:ascii="Helvetica Neue" w:hAnsi="Helvetica Neue"/>
          <w:i/>
          <w:iCs/>
          <w:color w:val="31465C"/>
        </w:rPr>
        <w:t>, Roberts (2018)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argues</w:t>
      </w:r>
      <w:r>
        <w:rPr>
          <w:rFonts w:ascii="Helvetica Neue" w:hAnsi="Helvetica Neue"/>
          <w:i/>
          <w:iCs/>
          <w:color w:val="31465C"/>
        </w:rPr>
        <w:t>, like Dinesh (2015), that the answer lies in ...</w:t>
      </w:r>
    </w:p>
    <w:p w14:paraId="2DC4B50C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Fonts w:ascii="Helvetica Neue" w:hAnsi="Helvetica Neue"/>
          <w:i/>
          <w:iCs/>
          <w:color w:val="31465C"/>
        </w:rPr>
        <w:t>A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range of research</w:t>
      </w:r>
      <w:r>
        <w:rPr>
          <w:rStyle w:val="apple-converted-space"/>
          <w:rFonts w:ascii="Helvetica Neue" w:hAnsi="Helvetica Neue"/>
          <w:b/>
          <w:bCs/>
          <w:i/>
          <w:iCs/>
          <w:color w:val="31465C"/>
        </w:rPr>
        <w:t> </w:t>
      </w:r>
      <w:r>
        <w:rPr>
          <w:rFonts w:ascii="Helvetica Neue" w:hAnsi="Helvetica Neue"/>
          <w:i/>
          <w:iCs/>
          <w:color w:val="31465C"/>
        </w:rPr>
        <w:t>(Bedford, 2014; Grant, 2017; Miyoshi, 2018; Perez &amp; Herrera, 2019)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Strong"/>
          <w:rFonts w:ascii="Helvetica Neue" w:hAnsi="Helvetica Neue"/>
          <w:i/>
          <w:iCs/>
          <w:color w:val="31465C"/>
        </w:rPr>
        <w:t>supports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Fonts w:ascii="Helvetica Neue" w:hAnsi="Helvetica Neue"/>
          <w:i/>
          <w:iCs/>
          <w:color w:val="31465C"/>
        </w:rPr>
        <w:t>the perspective that ...</w:t>
      </w:r>
    </w:p>
    <w:p w14:paraId="6E626612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Style w:val="Emphasis"/>
          <w:rFonts w:ascii="Helvetica Neue" w:hAnsi="Helvetica Neue"/>
          <w:color w:val="31465C"/>
        </w:rPr>
        <w:t>This is significant because i</w:t>
      </w:r>
      <w:r>
        <w:rPr>
          <w:rStyle w:val="Strong"/>
          <w:rFonts w:ascii="Helvetica Neue" w:hAnsi="Helvetica Neue"/>
          <w:i/>
          <w:iCs/>
          <w:color w:val="31465C"/>
        </w:rPr>
        <w:t>t directly contrasts</w:t>
      </w:r>
      <w:r>
        <w:rPr>
          <w:rStyle w:val="apple-converted-space"/>
          <w:rFonts w:ascii="Helvetica Neue" w:hAnsi="Helvetica Neue"/>
          <w:i/>
          <w:iCs/>
          <w:color w:val="31465C"/>
        </w:rPr>
        <w:t> </w:t>
      </w:r>
      <w:r>
        <w:rPr>
          <w:rStyle w:val="Emphasis"/>
          <w:rFonts w:ascii="Helvetica Neue" w:hAnsi="Helvetica Neue"/>
          <w:color w:val="31465C"/>
        </w:rPr>
        <w:t>Hudson's (2012) theory that ...</w:t>
      </w:r>
    </w:p>
    <w:p w14:paraId="4FF2C323" w14:textId="77777777" w:rsidR="003F2FD9" w:rsidRDefault="003F2FD9" w:rsidP="003F2FD9">
      <w:pPr>
        <w:pStyle w:val="NormalWeb"/>
        <w:spacing w:before="180" w:beforeAutospacing="0" w:after="180" w:afterAutospacing="0"/>
        <w:rPr>
          <w:rFonts w:ascii="Helvetica Neue" w:hAnsi="Helvetica Neue"/>
          <w:color w:val="31465C"/>
        </w:rPr>
      </w:pPr>
      <w:r>
        <w:rPr>
          <w:rFonts w:ascii="Helvetica Neue" w:hAnsi="Helvetica Neue"/>
          <w:color w:val="31465C"/>
        </w:rPr>
        <w:t> </w:t>
      </w:r>
    </w:p>
    <w:p w14:paraId="20D2B7AD" w14:textId="41E0AC51" w:rsidR="00B05686" w:rsidRDefault="003F2FD9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  <w:hyperlink r:id="rId4" w:history="1">
        <w:r w:rsidRPr="004D6773">
          <w:rPr>
            <w:rStyle w:val="Hyperlink"/>
            <w:rFonts w:ascii="MS Mincho" w:eastAsia="MS Mincho" w:hAnsi="MS Mincho" w:cs="Arial"/>
            <w:b/>
            <w:bCs/>
            <w:sz w:val="36"/>
            <w:szCs w:val="36"/>
          </w:rPr>
          <w:t>http://www.phrasebank.manchester.ac.uk/being-critical/</w:t>
        </w:r>
      </w:hyperlink>
    </w:p>
    <w:p w14:paraId="2F3757D4" w14:textId="633F6495" w:rsidR="003F2FD9" w:rsidRDefault="003F2FD9" w:rsidP="00B05686">
      <w:pPr>
        <w:rPr>
          <w:rFonts w:ascii="MS Mincho" w:eastAsia="MS Mincho" w:hAnsi="MS Mincho" w:cs="Arial"/>
          <w:b/>
          <w:bCs/>
          <w:sz w:val="36"/>
          <w:szCs w:val="36"/>
        </w:rPr>
      </w:pPr>
    </w:p>
    <w:p w14:paraId="2866E4D8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This shows* that … (*suggests / implies / gives the impression that …)</w:t>
      </w:r>
    </w:p>
    <w:p w14:paraId="0E65ECD7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This is important / significant because…</w:t>
      </w:r>
    </w:p>
    <w:p w14:paraId="773BBAAF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This is worth noting as / because it …</w:t>
      </w:r>
    </w:p>
    <w:p w14:paraId="4975CFD3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This calls attention to …</w:t>
      </w:r>
    </w:p>
    <w:p w14:paraId="47B29C0E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What this means* is … (*shows / tells us / reveals / highlights / points to / implies)</w:t>
      </w:r>
    </w:p>
    <w:p w14:paraId="2A19AD17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tells us that …</w:t>
      </w:r>
    </w:p>
    <w:p w14:paraId="36120354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importantly* suggests that … (*crucially, significantly)</w:t>
      </w:r>
    </w:p>
    <w:p w14:paraId="6C167B4A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which points to / suggests the need for …</w:t>
      </w:r>
    </w:p>
    <w:p w14:paraId="3584B48E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which is vital / crucial as it …</w:t>
      </w:r>
    </w:p>
    <w:p w14:paraId="3F0F6A00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which shows / illustrates that …</w:t>
      </w:r>
    </w:p>
    <w:p w14:paraId="4D62679A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which is significant as it …</w:t>
      </w:r>
    </w:p>
    <w:p w14:paraId="532D6479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is illustrative because it …</w:t>
      </w:r>
    </w:p>
    <w:p w14:paraId="0F745485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meaning that …</w:t>
      </w:r>
    </w:p>
    <w:p w14:paraId="7CDB2EA1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… illustrating / pointing to the need for …</w:t>
      </w:r>
    </w:p>
    <w:p w14:paraId="7F98DF27" w14:textId="77777777" w:rsidR="003F2FD9" w:rsidRPr="003F2FD9" w:rsidRDefault="003F2FD9" w:rsidP="003F2FD9">
      <w:pPr>
        <w:spacing w:before="180" w:after="180"/>
        <w:rPr>
          <w:rFonts w:ascii="Helvetica Neue" w:eastAsia="Times New Roman" w:hAnsi="Helvetica Neue" w:cs="Times New Roman"/>
          <w:color w:val="31465C"/>
        </w:rPr>
      </w:pPr>
      <w:r w:rsidRPr="003F2FD9">
        <w:rPr>
          <w:rFonts w:ascii="Helvetica Neue" w:eastAsia="Times New Roman" w:hAnsi="Helvetica Neue" w:cs="Times New Roman"/>
          <w:color w:val="31465C"/>
        </w:rPr>
        <w:t>In doing so, it points to … / In so doing, tells us that …</w:t>
      </w:r>
    </w:p>
    <w:p w14:paraId="26B5E75C" w14:textId="77777777" w:rsidR="003F2FD9" w:rsidRPr="003F2FD9" w:rsidRDefault="003F2FD9" w:rsidP="003F2FD9">
      <w:pPr>
        <w:rPr>
          <w:rFonts w:ascii="Times New Roman" w:eastAsia="Times New Roman" w:hAnsi="Times New Roman" w:cs="Times New Roman"/>
        </w:rPr>
      </w:pPr>
    </w:p>
    <w:p w14:paraId="12029B12" w14:textId="40F1584D" w:rsidR="003F2FD9" w:rsidRDefault="003F2FD9" w:rsidP="00B05686">
      <w:pPr>
        <w:rPr>
          <w:rFonts w:ascii="MS Mincho" w:eastAsia="MS Mincho" w:hAnsi="MS Mincho" w:cs="Arial"/>
          <w:b/>
          <w:bCs/>
          <w:sz w:val="36"/>
          <w:szCs w:val="36"/>
          <w:lang w:val="en-US"/>
        </w:rPr>
      </w:pPr>
    </w:p>
    <w:p w14:paraId="05D549E8" w14:textId="62810B24" w:rsidR="00611142" w:rsidRDefault="00611142" w:rsidP="00B05686">
      <w:pPr>
        <w:rPr>
          <w:rFonts w:ascii="MS Mincho" w:eastAsia="MS Mincho" w:hAnsi="MS Mincho" w:cs="Arial"/>
          <w:b/>
          <w:bCs/>
          <w:sz w:val="36"/>
          <w:szCs w:val="36"/>
          <w:lang w:val="en-US"/>
        </w:rPr>
      </w:pPr>
    </w:p>
    <w:p w14:paraId="0B955752" w14:textId="5A5755EA" w:rsidR="00611142" w:rsidRDefault="00611142" w:rsidP="00B05686">
      <w:pPr>
        <w:rPr>
          <w:rFonts w:ascii="MS Mincho" w:eastAsia="MS Mincho" w:hAnsi="MS Mincho" w:cs="Arial"/>
          <w:b/>
          <w:bCs/>
          <w:sz w:val="36"/>
          <w:szCs w:val="36"/>
          <w:lang w:val="en-US"/>
        </w:rPr>
      </w:pPr>
      <w:r w:rsidRPr="00611142">
        <w:rPr>
          <w:rFonts w:ascii="MS Mincho" w:eastAsia="MS Mincho" w:hAnsi="MS Mincho" w:cs="Arial"/>
          <w:b/>
          <w:bCs/>
          <w:sz w:val="36"/>
          <w:szCs w:val="36"/>
          <w:lang w:val="en-US"/>
        </w:rPr>
        <w:t>https://www.englishclub.com/grammar/verbs-continuous-meaning.htm</w:t>
      </w:r>
    </w:p>
    <w:p w14:paraId="6D4BE251" w14:textId="543999B5" w:rsidR="00611142" w:rsidRDefault="00611142" w:rsidP="00B05686">
      <w:pPr>
        <w:rPr>
          <w:rFonts w:ascii="MS Mincho" w:eastAsia="MS Mincho" w:hAnsi="MS Mincho" w:cs="Arial"/>
          <w:b/>
          <w:bCs/>
          <w:sz w:val="36"/>
          <w:szCs w:val="36"/>
          <w:lang w:val="en-US"/>
        </w:rPr>
      </w:pPr>
      <w:r>
        <w:rPr>
          <w:rFonts w:ascii="MS Mincho" w:eastAsia="MS Mincho" w:hAnsi="MS Mincho" w:cs="Arial"/>
          <w:b/>
          <w:bCs/>
          <w:sz w:val="36"/>
          <w:szCs w:val="36"/>
          <w:lang w:val="en-US"/>
        </w:rPr>
        <w:t>C</w:t>
      </w:r>
      <w:r>
        <w:rPr>
          <w:rFonts w:ascii="MS Mincho" w:eastAsia="MS Mincho" w:hAnsi="MS Mincho" w:cs="Arial" w:hint="eastAsia"/>
          <w:b/>
          <w:bCs/>
          <w:sz w:val="36"/>
          <w:szCs w:val="36"/>
          <w:lang w:val="en-US"/>
        </w:rPr>
        <w:t>ontinuous</w:t>
      </w:r>
      <w:r>
        <w:rPr>
          <w:rFonts w:ascii="MS Mincho" w:eastAsia="MS Mincho" w:hAnsi="MS Mincho" w:cs="Arial"/>
          <w:b/>
          <w:bCs/>
          <w:sz w:val="36"/>
          <w:szCs w:val="36"/>
          <w:lang w:val="en-US"/>
        </w:rPr>
        <w:t xml:space="preserve"> </w:t>
      </w:r>
    </w:p>
    <w:p w14:paraId="40CA9629" w14:textId="3B709FE2" w:rsidR="00611142" w:rsidRPr="00611142" w:rsidRDefault="00611142" w:rsidP="00B05686">
      <w:pPr>
        <w:rPr>
          <w:rFonts w:ascii="Times New Roman" w:eastAsia="Times New Roman" w:hAnsi="Times New Roman" w:cs="Times New Roman"/>
        </w:rPr>
      </w:pPr>
      <w:r w:rsidRPr="00611142">
        <w:rPr>
          <w:rFonts w:ascii="PT Serif" w:eastAsia="Times New Roman" w:hAnsi="PT Serif" w:cs="Times New Roman"/>
          <w:color w:val="333333"/>
          <w:sz w:val="27"/>
          <w:szCs w:val="27"/>
          <w:shd w:val="clear" w:color="auto" w:fill="F1F1F1"/>
        </w:rPr>
        <w:t>Is there any real action or activity?"</w:t>
      </w:r>
    </w:p>
    <w:p w14:paraId="2EF697C9" w14:textId="77777777" w:rsidR="00611142" w:rsidRPr="00611142" w:rsidRDefault="00611142" w:rsidP="00611142">
      <w:pPr>
        <w:shd w:val="clear" w:color="auto" w:fill="FFFFFF"/>
        <w:spacing w:before="100" w:beforeAutospacing="1"/>
        <w:outlineLvl w:val="1"/>
        <w:rPr>
          <w:rFonts w:ascii="PT Sans" w:eastAsia="Times New Roman" w:hAnsi="PT Sans" w:cs="Times New Roman"/>
          <w:b/>
          <w:bCs/>
          <w:color w:val="333333"/>
          <w:sz w:val="36"/>
          <w:szCs w:val="36"/>
        </w:rPr>
      </w:pPr>
      <w:r w:rsidRPr="00611142">
        <w:rPr>
          <w:rFonts w:ascii="PT Sans" w:eastAsia="Times New Roman" w:hAnsi="PT Sans" w:cs="Times New Roman"/>
          <w:b/>
          <w:bCs/>
          <w:color w:val="333333"/>
          <w:sz w:val="36"/>
          <w:szCs w:val="36"/>
        </w:rPr>
        <w:t>Non-continuous Verbs</w:t>
      </w:r>
    </w:p>
    <w:p w14:paraId="48EB08D3" w14:textId="77777777" w:rsidR="00611142" w:rsidRPr="00611142" w:rsidRDefault="00611142" w:rsidP="00611142">
      <w:pPr>
        <w:rPr>
          <w:rFonts w:ascii="Times New Roman" w:eastAsia="Times New Roman" w:hAnsi="Times New Roman" w:cs="Times New Roman"/>
        </w:rPr>
      </w:pPr>
      <w:r w:rsidRPr="00611142">
        <w:rPr>
          <w:rFonts w:ascii="Times New Roman" w:eastAsia="Times New Roman" w:hAnsi="Symbol" w:cs="Times New Roman"/>
        </w:rPr>
        <w:t></w:t>
      </w:r>
      <w:r w:rsidRPr="00611142">
        <w:rPr>
          <w:rFonts w:ascii="Times New Roman" w:eastAsia="Times New Roman" w:hAnsi="Times New Roman" w:cs="Times New Roman"/>
        </w:rPr>
        <w:t xml:space="preserve">  </w:t>
      </w:r>
      <w:r w:rsidRPr="00611142">
        <w:rPr>
          <w:rFonts w:ascii="Times New Roman" w:eastAsia="Times New Roman" w:hAnsi="Times New Roman" w:cs="Times New Roman"/>
          <w:b/>
          <w:bCs/>
        </w:rPr>
        <w:br/>
        <w:t>feeling</w:t>
      </w:r>
      <w:r w:rsidRPr="00611142">
        <w:rPr>
          <w:rFonts w:ascii="Times New Roman" w:eastAsia="Times New Roman" w:hAnsi="Times New Roman" w:cs="Times New Roman"/>
        </w:rPr>
        <w:t>: </w:t>
      </w:r>
      <w:r w:rsidRPr="00611142">
        <w:rPr>
          <w:rFonts w:ascii="Times New Roman" w:eastAsia="Times New Roman" w:hAnsi="Times New Roman" w:cs="Times New Roman"/>
          <w:i/>
          <w:iCs/>
        </w:rPr>
        <w:t>hate, like, love, prefer, want, wish</w:t>
      </w:r>
    </w:p>
    <w:p w14:paraId="7BBE7099" w14:textId="77777777" w:rsidR="00611142" w:rsidRPr="00611142" w:rsidRDefault="00611142" w:rsidP="00611142">
      <w:pPr>
        <w:rPr>
          <w:rFonts w:ascii="Times New Roman" w:eastAsia="Times New Roman" w:hAnsi="Times New Roman" w:cs="Times New Roman"/>
        </w:rPr>
      </w:pPr>
      <w:r w:rsidRPr="00611142">
        <w:rPr>
          <w:rFonts w:ascii="Times New Roman" w:eastAsia="Times New Roman" w:hAnsi="Symbol" w:cs="Times New Roman"/>
        </w:rPr>
        <w:lastRenderedPageBreak/>
        <w:t></w:t>
      </w:r>
      <w:r w:rsidRPr="00611142">
        <w:rPr>
          <w:rFonts w:ascii="Times New Roman" w:eastAsia="Times New Roman" w:hAnsi="Times New Roman" w:cs="Times New Roman"/>
        </w:rPr>
        <w:t xml:space="preserve">  </w:t>
      </w:r>
      <w:r w:rsidRPr="00611142">
        <w:rPr>
          <w:rFonts w:ascii="Times New Roman" w:eastAsia="Times New Roman" w:hAnsi="Times New Roman" w:cs="Times New Roman"/>
          <w:b/>
          <w:bCs/>
        </w:rPr>
        <w:t>senses</w:t>
      </w:r>
      <w:r w:rsidRPr="00611142">
        <w:rPr>
          <w:rFonts w:ascii="Times New Roman" w:eastAsia="Times New Roman" w:hAnsi="Times New Roman" w:cs="Times New Roman"/>
        </w:rPr>
        <w:t>: </w:t>
      </w:r>
      <w:r w:rsidRPr="00611142">
        <w:rPr>
          <w:rFonts w:ascii="Times New Roman" w:eastAsia="Times New Roman" w:hAnsi="Times New Roman" w:cs="Times New Roman"/>
          <w:i/>
          <w:iCs/>
        </w:rPr>
        <w:t>appear, feel, hear, see, seem, smell, sound, taste</w:t>
      </w:r>
    </w:p>
    <w:p w14:paraId="53F297A4" w14:textId="77777777" w:rsidR="00611142" w:rsidRPr="00611142" w:rsidRDefault="00611142" w:rsidP="00611142">
      <w:pPr>
        <w:rPr>
          <w:rFonts w:ascii="Times New Roman" w:eastAsia="Times New Roman" w:hAnsi="Times New Roman" w:cs="Times New Roman"/>
        </w:rPr>
      </w:pPr>
      <w:r w:rsidRPr="00611142">
        <w:rPr>
          <w:rFonts w:ascii="Times New Roman" w:eastAsia="Times New Roman" w:hAnsi="Symbol" w:cs="Times New Roman"/>
        </w:rPr>
        <w:t></w:t>
      </w:r>
      <w:r w:rsidRPr="00611142">
        <w:rPr>
          <w:rFonts w:ascii="Times New Roman" w:eastAsia="Times New Roman" w:hAnsi="Times New Roman" w:cs="Times New Roman"/>
        </w:rPr>
        <w:t xml:space="preserve">  </w:t>
      </w:r>
      <w:r w:rsidRPr="00611142">
        <w:rPr>
          <w:rFonts w:ascii="Times New Roman" w:eastAsia="Times New Roman" w:hAnsi="Times New Roman" w:cs="Times New Roman"/>
          <w:b/>
          <w:bCs/>
        </w:rPr>
        <w:t>communication</w:t>
      </w:r>
      <w:r w:rsidRPr="00611142">
        <w:rPr>
          <w:rFonts w:ascii="Times New Roman" w:eastAsia="Times New Roman" w:hAnsi="Times New Roman" w:cs="Times New Roman"/>
        </w:rPr>
        <w:t>: </w:t>
      </w:r>
      <w:r w:rsidRPr="00611142">
        <w:rPr>
          <w:rFonts w:ascii="Times New Roman" w:eastAsia="Times New Roman" w:hAnsi="Times New Roman" w:cs="Times New Roman"/>
          <w:i/>
          <w:iCs/>
        </w:rPr>
        <w:t>agree, deny, disagree, mean, promise, satisfy, surprise</w:t>
      </w:r>
    </w:p>
    <w:p w14:paraId="1CB04460" w14:textId="77777777" w:rsidR="00611142" w:rsidRPr="00611142" w:rsidRDefault="00611142" w:rsidP="00611142">
      <w:pPr>
        <w:rPr>
          <w:rFonts w:ascii="Times New Roman" w:eastAsia="Times New Roman" w:hAnsi="Times New Roman" w:cs="Times New Roman"/>
        </w:rPr>
      </w:pPr>
      <w:r w:rsidRPr="00611142">
        <w:rPr>
          <w:rFonts w:ascii="Times New Roman" w:eastAsia="Times New Roman" w:hAnsi="Symbol" w:cs="Times New Roman"/>
        </w:rPr>
        <w:t></w:t>
      </w:r>
      <w:r w:rsidRPr="00611142">
        <w:rPr>
          <w:rFonts w:ascii="Times New Roman" w:eastAsia="Times New Roman" w:hAnsi="Times New Roman" w:cs="Times New Roman"/>
        </w:rPr>
        <w:t xml:space="preserve">  </w:t>
      </w:r>
      <w:r w:rsidRPr="00611142">
        <w:rPr>
          <w:rFonts w:ascii="Times New Roman" w:eastAsia="Times New Roman" w:hAnsi="Times New Roman" w:cs="Times New Roman"/>
          <w:b/>
          <w:bCs/>
        </w:rPr>
        <w:t>thinking</w:t>
      </w:r>
      <w:r w:rsidRPr="00611142">
        <w:rPr>
          <w:rFonts w:ascii="Times New Roman" w:eastAsia="Times New Roman" w:hAnsi="Times New Roman" w:cs="Times New Roman"/>
        </w:rPr>
        <w:t>: </w:t>
      </w:r>
      <w:r w:rsidRPr="00611142">
        <w:rPr>
          <w:rFonts w:ascii="Times New Roman" w:eastAsia="Times New Roman" w:hAnsi="Times New Roman" w:cs="Times New Roman"/>
          <w:i/>
          <w:iCs/>
        </w:rPr>
        <w:t>believe, imagine, know, mean, realize, recognize, remember, understand</w:t>
      </w:r>
    </w:p>
    <w:p w14:paraId="313BC987" w14:textId="77777777" w:rsidR="00611142" w:rsidRPr="00611142" w:rsidRDefault="00611142" w:rsidP="00611142">
      <w:pPr>
        <w:rPr>
          <w:rFonts w:ascii="Times New Roman" w:eastAsia="Times New Roman" w:hAnsi="Times New Roman" w:cs="Times New Roman"/>
        </w:rPr>
      </w:pPr>
      <w:r w:rsidRPr="00611142">
        <w:rPr>
          <w:rFonts w:ascii="Times New Roman" w:eastAsia="Times New Roman" w:hAnsi="Symbol" w:cs="Times New Roman"/>
        </w:rPr>
        <w:t></w:t>
      </w:r>
      <w:r w:rsidRPr="00611142">
        <w:rPr>
          <w:rFonts w:ascii="Times New Roman" w:eastAsia="Times New Roman" w:hAnsi="Times New Roman" w:cs="Times New Roman"/>
        </w:rPr>
        <w:t xml:space="preserve">  </w:t>
      </w:r>
      <w:r w:rsidRPr="00611142">
        <w:rPr>
          <w:rFonts w:ascii="Times New Roman" w:eastAsia="Times New Roman" w:hAnsi="Times New Roman" w:cs="Times New Roman"/>
          <w:b/>
          <w:bCs/>
        </w:rPr>
        <w:t>other states</w:t>
      </w:r>
      <w:r w:rsidRPr="00611142">
        <w:rPr>
          <w:rFonts w:ascii="Times New Roman" w:eastAsia="Times New Roman" w:hAnsi="Times New Roman" w:cs="Times New Roman"/>
        </w:rPr>
        <w:t>: </w:t>
      </w:r>
      <w:r w:rsidRPr="00611142">
        <w:rPr>
          <w:rFonts w:ascii="Times New Roman" w:eastAsia="Times New Roman" w:hAnsi="Times New Roman" w:cs="Times New Roman"/>
          <w:i/>
          <w:iCs/>
        </w:rPr>
        <w:t>be, belong, concern, depend, involve, matter, need, owe, own, possess</w:t>
      </w:r>
    </w:p>
    <w:p w14:paraId="1D54812D" w14:textId="0A788003" w:rsidR="00611142" w:rsidRDefault="00611142" w:rsidP="00B05686">
      <w:pPr>
        <w:rPr>
          <w:rFonts w:ascii="Microsoft JhengHei" w:eastAsia="Microsoft JhengHei" w:hAnsi="Microsoft JhengHei" w:cs="Microsoft JhengHei"/>
          <w:b/>
          <w:bCs/>
          <w:sz w:val="36"/>
          <w:szCs w:val="36"/>
        </w:rPr>
      </w:pP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对比 hear（结果）和listen（可连续因为是你想要做try）</w:t>
      </w:r>
    </w:p>
    <w:p w14:paraId="4BD3BADF" w14:textId="2BA4E50D" w:rsidR="00611142" w:rsidRPr="00611142" w:rsidRDefault="00611142" w:rsidP="00B05686">
      <w:pPr>
        <w:rPr>
          <w:rFonts w:ascii="MS Mincho" w:eastAsia="MS Mincho" w:hAnsi="MS Mincho" w:cs="Arial" w:hint="eastAsia"/>
          <w:b/>
          <w:bCs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bCs/>
          <w:sz w:val="36"/>
          <w:szCs w:val="36"/>
        </w:rPr>
        <w:t>T</w:t>
      </w:r>
      <w:r>
        <w:rPr>
          <w:rFonts w:ascii="Microsoft JhengHei" w:eastAsia="Microsoft JhengHei" w:hAnsi="Microsoft JhengHei" w:cs="Microsoft JhengHei" w:hint="eastAsia"/>
          <w:b/>
          <w:bCs/>
          <w:sz w:val="36"/>
          <w:szCs w:val="36"/>
        </w:rPr>
        <w:t>hink（表达想法不连续，解决问题连续）</w:t>
      </w:r>
    </w:p>
    <w:p w14:paraId="25CD0BB6" w14:textId="1967D7CF" w:rsidR="00B05686" w:rsidRPr="00B05686" w:rsidRDefault="00B05686">
      <w:pPr>
        <w:rPr>
          <w:rFonts w:ascii="MS Mincho" w:eastAsia="MS Mincho" w:hAnsi="MS Mincho"/>
          <w:b/>
          <w:bCs/>
          <w:sz w:val="36"/>
          <w:szCs w:val="36"/>
        </w:rPr>
      </w:pPr>
    </w:p>
    <w:sectPr w:rsidR="00B05686" w:rsidRPr="00B05686" w:rsidSect="00B0568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86"/>
    <w:rsid w:val="001932D5"/>
    <w:rsid w:val="003F2FD9"/>
    <w:rsid w:val="00611142"/>
    <w:rsid w:val="00A34ACC"/>
    <w:rsid w:val="00B0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8FE6"/>
  <w15:chartTrackingRefBased/>
  <w15:docId w15:val="{959583C3-0AD7-1643-BC33-46325CF9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11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6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34ACC"/>
  </w:style>
  <w:style w:type="character" w:styleId="Strong">
    <w:name w:val="Strong"/>
    <w:basedOn w:val="DefaultParagraphFont"/>
    <w:uiPriority w:val="22"/>
    <w:qFormat/>
    <w:rsid w:val="00A34ACC"/>
    <w:rPr>
      <w:b/>
      <w:bCs/>
    </w:rPr>
  </w:style>
  <w:style w:type="character" w:styleId="Emphasis">
    <w:name w:val="Emphasis"/>
    <w:basedOn w:val="DefaultParagraphFont"/>
    <w:uiPriority w:val="20"/>
    <w:qFormat/>
    <w:rsid w:val="003F2FD9"/>
    <w:rPr>
      <w:i/>
      <w:iCs/>
    </w:rPr>
  </w:style>
  <w:style w:type="character" w:styleId="Hyperlink">
    <w:name w:val="Hyperlink"/>
    <w:basedOn w:val="DefaultParagraphFont"/>
    <w:uiPriority w:val="99"/>
    <w:unhideWhenUsed/>
    <w:rsid w:val="003F2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114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rasebank.manchester.ac.uk/being-criti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CHO</dc:creator>
  <cp:keywords/>
  <dc:description/>
  <cp:lastModifiedBy>YA CHO</cp:lastModifiedBy>
  <cp:revision>1</cp:revision>
  <dcterms:created xsi:type="dcterms:W3CDTF">2021-03-02T03:34:00Z</dcterms:created>
  <dcterms:modified xsi:type="dcterms:W3CDTF">2021-03-03T09:12:00Z</dcterms:modified>
</cp:coreProperties>
</file>