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E3DE1" w14:textId="0822A806" w:rsidR="00787F45" w:rsidRPr="00460383" w:rsidRDefault="00460383">
      <w:pPr>
        <w:rPr>
          <w:b/>
          <w:bCs/>
        </w:rPr>
      </w:pPr>
      <w:r w:rsidRPr="00460383">
        <w:rPr>
          <w:b/>
          <w:bCs/>
        </w:rPr>
        <w:t>Project 1. The impacts of sea level rise on the marsh bird population in the Gulf of Mexico</w:t>
      </w:r>
    </w:p>
    <w:p w14:paraId="50BCB1E6" w14:textId="4832B304" w:rsidR="009D0BB1" w:rsidRPr="009D0BB1" w:rsidRDefault="009D0BB1" w:rsidP="009D0BB1">
      <w:pPr>
        <w:pStyle w:val="NormalWeb"/>
        <w:rPr>
          <w:rFonts w:ascii="QlqppyKfxdbxAdvP45B8F0" w:hAnsi="QlqppyKfxdbxAdvP45B8F0"/>
          <w:sz w:val="22"/>
          <w:szCs w:val="22"/>
        </w:rPr>
      </w:pPr>
      <w:r w:rsidRPr="009D0BB1">
        <w:rPr>
          <w:rFonts w:ascii="QlqppyKfxdbxAdvP45B8F0" w:hAnsi="QlqppyKfxdbxAdvP45B8F0"/>
          <w:sz w:val="22"/>
          <w:szCs w:val="22"/>
        </w:rPr>
        <w:t>Recent model projections of sea level rise over the next century and beyond may</w:t>
      </w:r>
      <w:r>
        <w:rPr>
          <w:rFonts w:ascii="QlqppyKfxdbxAdvP45B8F0" w:hAnsi="QlqppyKfxdbxAdvP45B8F0"/>
          <w:sz w:val="22"/>
          <w:szCs w:val="22"/>
        </w:rPr>
        <w:t xml:space="preserve"> </w:t>
      </w:r>
      <w:r w:rsidRPr="009D0BB1">
        <w:rPr>
          <w:rFonts w:ascii="QlqppyKfxdbxAdvP45B8F0" w:hAnsi="QlqppyKfxdbxAdvP45B8F0"/>
          <w:sz w:val="22"/>
          <w:szCs w:val="22"/>
        </w:rPr>
        <w:t>move northern Gulf coastal environments into a new equilibrium regime, more</w:t>
      </w:r>
      <w:r>
        <w:rPr>
          <w:rFonts w:ascii="QlqppyKfxdbxAdvP45B8F0" w:hAnsi="QlqppyKfxdbxAdvP45B8F0"/>
          <w:sz w:val="22"/>
          <w:szCs w:val="22"/>
        </w:rPr>
        <w:t xml:space="preserve"> </w:t>
      </w:r>
      <w:r w:rsidRPr="009D0BB1">
        <w:rPr>
          <w:rFonts w:ascii="QlqppyKfxdbxAdvP45B8F0" w:hAnsi="QlqppyKfxdbxAdvP45B8F0"/>
          <w:sz w:val="22"/>
          <w:szCs w:val="22"/>
        </w:rPr>
        <w:t>similar to that experienced during the deglaciation than that which has existed during</w:t>
      </w:r>
      <w:r>
        <w:rPr>
          <w:rFonts w:ascii="QlqppyKfxdbxAdvP45B8F0" w:hAnsi="QlqppyKfxdbxAdvP45B8F0"/>
          <w:sz w:val="22"/>
          <w:szCs w:val="22"/>
        </w:rPr>
        <w:t xml:space="preserve"> </w:t>
      </w:r>
      <w:r w:rsidRPr="009D0BB1">
        <w:rPr>
          <w:rFonts w:ascii="QlqppyKfxdbxAdvP45B8F0" w:hAnsi="QlqppyKfxdbxAdvP45B8F0"/>
          <w:sz w:val="22"/>
          <w:szCs w:val="22"/>
        </w:rPr>
        <w:t>historic time.</w:t>
      </w:r>
      <w:sdt>
        <w:sdtPr>
          <w:rPr>
            <w:rFonts w:ascii="QlqppyKfxdbxAdvP45B8F0" w:hAnsi="QlqppyKfxdbxAdvP45B8F0"/>
            <w:sz w:val="22"/>
            <w:szCs w:val="22"/>
          </w:rPr>
          <w:tag w:val="MENDELEY_CITATION_v3_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"/>
          <w:id w:val="160903413"/>
          <w:placeholder>
            <w:docPart w:val="DCC130217762074A8145DD07A8F01524"/>
          </w:placeholder>
        </w:sdtPr>
        <w:sdtContent>
          <w:r w:rsidRPr="009D0BB1">
            <w:rPr>
              <w:rFonts w:ascii="QlqppyKfxdbxAdvP45B8F0" w:hAnsi="QlqppyKfxdbxAdvP45B8F0"/>
              <w:sz w:val="22"/>
              <w:szCs w:val="22"/>
            </w:rPr>
            <w:t>(Donoghue, 2011)</w:t>
          </w:r>
        </w:sdtContent>
      </w:sdt>
    </w:p>
    <w:p w14:paraId="74D0DED0" w14:textId="66C4EE13" w:rsidR="009D0BB1" w:rsidRDefault="00BE6B2A" w:rsidP="00F224D1">
      <w:pPr>
        <w:pStyle w:val="NormalWeb"/>
        <w:rPr>
          <w:rFonts w:ascii="QlqppyKfxdbxAdvP45B8F0" w:hAnsi="QlqppyKfxdbxAdvP45B8F0"/>
          <w:sz w:val="22"/>
          <w:szCs w:val="22"/>
        </w:rPr>
      </w:pPr>
      <w:r w:rsidRPr="00BE6B2A">
        <w:rPr>
          <w:rFonts w:ascii="QlqppyKfxdbxAdvP45B8F0" w:hAnsi="QlqppyKfxdbxAdvP45B8F0"/>
          <w:sz w:val="22"/>
          <w:szCs w:val="22"/>
        </w:rPr>
        <w:t>The EESLR-NGOM project is an integrated field observation and modeling project that provides resource managers in the northern Gulf of Mexico with the knowledge and tools to prepare for the impacts of astronomic tides and hurricane storm surge from sea level rise.</w:t>
      </w:r>
    </w:p>
    <w:p w14:paraId="36FB003F" w14:textId="6B45EE39" w:rsidR="005324CC" w:rsidRDefault="00F224D1" w:rsidP="00F224D1">
      <w:pPr>
        <w:pStyle w:val="NormalWeb"/>
        <w:rPr>
          <w:rFonts w:ascii="QlqppyKfxdbxAdvP45B8F0" w:hAnsi="QlqppyKfxdbxAdvP45B8F0"/>
          <w:sz w:val="22"/>
          <w:szCs w:val="22"/>
        </w:rPr>
      </w:pPr>
      <w:r>
        <w:rPr>
          <w:rFonts w:ascii="QlqppyKfxdbxAdvP45B8F0" w:hAnsi="QlqppyKfxdbxAdvP45B8F0"/>
          <w:sz w:val="22"/>
          <w:szCs w:val="22"/>
        </w:rPr>
        <w:t xml:space="preserve">The potential effects of climate change are related to anthropogenic factors (Bradshaw and Holzapfel </w:t>
      </w:r>
      <w:r>
        <w:rPr>
          <w:rFonts w:ascii="QlqppyKfxdbxAdvP45B8F0" w:hAnsi="QlqppyKfxdbxAdvP45B8F0"/>
          <w:color w:val="0000FF"/>
          <w:sz w:val="22"/>
          <w:szCs w:val="22"/>
        </w:rPr>
        <w:t>2006</w:t>
      </w:r>
      <w:r>
        <w:rPr>
          <w:rFonts w:ascii="QlqppyKfxdbxAdvP45B8F0" w:hAnsi="QlqppyKfxdbxAdvP45B8F0"/>
          <w:sz w:val="22"/>
          <w:szCs w:val="22"/>
        </w:rPr>
        <w:t xml:space="preserve">), such as sea level rise and land subsidence (Daniels et al. </w:t>
      </w:r>
      <w:r>
        <w:rPr>
          <w:rFonts w:ascii="QlqppyKfxdbxAdvP45B8F0" w:hAnsi="QlqppyKfxdbxAdvP45B8F0"/>
          <w:color w:val="0000FF"/>
          <w:sz w:val="22"/>
          <w:szCs w:val="22"/>
        </w:rPr>
        <w:t>1993</w:t>
      </w:r>
      <w:r>
        <w:rPr>
          <w:rFonts w:ascii="QlqppyKfxdbxAdvP45B8F0" w:hAnsi="QlqppyKfxdbxAdvP45B8F0"/>
          <w:sz w:val="22"/>
          <w:szCs w:val="22"/>
        </w:rPr>
        <w:t xml:space="preserve">; Bayard and Elphick </w:t>
      </w:r>
      <w:r>
        <w:rPr>
          <w:rFonts w:ascii="QlqppyKfxdbxAdvP45B8F0" w:hAnsi="QlqppyKfxdbxAdvP45B8F0"/>
          <w:color w:val="0000FF"/>
          <w:sz w:val="22"/>
          <w:szCs w:val="22"/>
        </w:rPr>
        <w:t>2011</w:t>
      </w:r>
      <w:r>
        <w:rPr>
          <w:rFonts w:ascii="QlqppyKfxdbxAdvP45B8F0" w:hAnsi="QlqppyKfxdbxAdvP45B8F0"/>
          <w:sz w:val="22"/>
          <w:szCs w:val="22"/>
        </w:rPr>
        <w:t xml:space="preserve">). Increased sea level rise results in increased flooding of nests, eggs, and chicks, as well as rendering habitat on islands, beaches, or salt marshes no longer usable by nesting or foraging birds, such as Brown Pelicans, Piping Plovers, and most terns and skimmers (Daniels et al. </w:t>
      </w:r>
      <w:r>
        <w:rPr>
          <w:rFonts w:ascii="QlqppyKfxdbxAdvP45B8F0" w:hAnsi="QlqppyKfxdbxAdvP45B8F0"/>
          <w:color w:val="0000FF"/>
          <w:sz w:val="22"/>
          <w:szCs w:val="22"/>
        </w:rPr>
        <w:t>1993</w:t>
      </w:r>
      <w:r>
        <w:rPr>
          <w:rFonts w:ascii="QlqppyKfxdbxAdvP45B8F0" w:hAnsi="QlqppyKfxdbxAdvP45B8F0"/>
          <w:sz w:val="22"/>
          <w:szCs w:val="22"/>
        </w:rPr>
        <w:t>). Habitat for salt marsh species, such as Clapper Rails (</w:t>
      </w:r>
      <w:proofErr w:type="spellStart"/>
      <w:r>
        <w:rPr>
          <w:rFonts w:ascii="VdcbtdSdpdbpAdvP3EAB72" w:hAnsi="VdcbtdSdpdbpAdvP3EAB72"/>
          <w:sz w:val="22"/>
          <w:szCs w:val="22"/>
        </w:rPr>
        <w:t>Rallus</w:t>
      </w:r>
      <w:proofErr w:type="spellEnd"/>
      <w:r>
        <w:rPr>
          <w:rFonts w:ascii="VdcbtdSdpdbpAdvP3EAB72" w:hAnsi="VdcbtdSdpdbpAdvP3EAB72"/>
          <w:sz w:val="22"/>
          <w:szCs w:val="22"/>
        </w:rPr>
        <w:t xml:space="preserve"> longirostris</w:t>
      </w:r>
      <w:r>
        <w:rPr>
          <w:rFonts w:ascii="QlqppyKfxdbxAdvP45B8F0" w:hAnsi="QlqppyKfxdbxAdvP45B8F0"/>
          <w:sz w:val="22"/>
          <w:szCs w:val="22"/>
        </w:rPr>
        <w:t xml:space="preserve">) and Salt marsh Sparrows (Sharp-tailed Sparrow, </w:t>
      </w:r>
      <w:proofErr w:type="spellStart"/>
      <w:r>
        <w:rPr>
          <w:rFonts w:ascii="VdcbtdSdpdbpAdvP3EAB72" w:hAnsi="VdcbtdSdpdbpAdvP3EAB72"/>
          <w:sz w:val="22"/>
          <w:szCs w:val="22"/>
        </w:rPr>
        <w:t>Ammodramus</w:t>
      </w:r>
      <w:proofErr w:type="spellEnd"/>
      <w:r>
        <w:rPr>
          <w:rFonts w:ascii="VdcbtdSdpdbpAdvP3EAB72" w:hAnsi="VdcbtdSdpdbpAdvP3EAB72"/>
          <w:sz w:val="22"/>
          <w:szCs w:val="22"/>
        </w:rPr>
        <w:t xml:space="preserve"> </w:t>
      </w:r>
      <w:proofErr w:type="spellStart"/>
      <w:r>
        <w:rPr>
          <w:rFonts w:ascii="VdcbtdSdpdbpAdvP3EAB72" w:hAnsi="VdcbtdSdpdbpAdvP3EAB72"/>
          <w:sz w:val="22"/>
          <w:szCs w:val="22"/>
        </w:rPr>
        <w:t>caudacutus</w:t>
      </w:r>
      <w:proofErr w:type="spellEnd"/>
      <w:r>
        <w:rPr>
          <w:rFonts w:ascii="QlqppyKfxdbxAdvP45B8F0" w:hAnsi="QlqppyKfxdbxAdvP45B8F0"/>
          <w:sz w:val="22"/>
          <w:szCs w:val="22"/>
        </w:rPr>
        <w:t xml:space="preserve">) (Bayard and Elphick </w:t>
      </w:r>
      <w:r>
        <w:rPr>
          <w:rFonts w:ascii="QlqppyKfxdbxAdvP45B8F0" w:hAnsi="QlqppyKfxdbxAdvP45B8F0"/>
          <w:color w:val="0000FF"/>
          <w:sz w:val="22"/>
          <w:szCs w:val="22"/>
        </w:rPr>
        <w:t>2011</w:t>
      </w:r>
      <w:r>
        <w:rPr>
          <w:rFonts w:ascii="QlqppyKfxdbxAdvP45B8F0" w:hAnsi="QlqppyKfxdbxAdvP45B8F0"/>
          <w:sz w:val="22"/>
          <w:szCs w:val="22"/>
        </w:rPr>
        <w:t xml:space="preserve">), will also be severely affected by sea level rise. </w:t>
      </w:r>
    </w:p>
    <w:p w14:paraId="621280FC" w14:textId="108AC6D8" w:rsidR="00F224D1" w:rsidRDefault="005324CC" w:rsidP="00F224D1">
      <w:pPr>
        <w:pStyle w:val="NormalWeb"/>
      </w:pPr>
      <w:r w:rsidRPr="00F224D1">
        <w:t>Development of wind energy is ongoing, both nearshore and offshore, and has the potential to disrupt bird migration across the Gulf (Morrison 2006).</w:t>
      </w:r>
    </w:p>
    <w:p w14:paraId="3A8ED945" w14:textId="77777777" w:rsidR="00F224D1" w:rsidRDefault="00F224D1" w:rsidP="00F224D1">
      <w:pPr>
        <w:pStyle w:val="NormalWeb"/>
      </w:pPr>
      <w:r>
        <w:rPr>
          <w:rFonts w:ascii="QlqppyKfxdbxAdvP45B8F0" w:hAnsi="QlqppyKfxdbxAdvP45B8F0"/>
          <w:sz w:val="22"/>
          <w:szCs w:val="22"/>
        </w:rPr>
        <w:t xml:space="preserve">Studies suggest that habitats and species assemblages will shift considerably over the coming decades (Forbes and Dunton </w:t>
      </w:r>
      <w:r>
        <w:rPr>
          <w:rFonts w:ascii="QlqppyKfxdbxAdvP45B8F0" w:hAnsi="QlqppyKfxdbxAdvP45B8F0"/>
          <w:color w:val="0000FF"/>
          <w:sz w:val="22"/>
          <w:szCs w:val="22"/>
        </w:rPr>
        <w:t>2006</w:t>
      </w:r>
      <w:r>
        <w:rPr>
          <w:rFonts w:ascii="QlqppyKfxdbxAdvP45B8F0" w:hAnsi="QlqppyKfxdbxAdvP45B8F0"/>
          <w:sz w:val="22"/>
          <w:szCs w:val="22"/>
        </w:rPr>
        <w:t xml:space="preserve">; Greenberg et al. </w:t>
      </w:r>
      <w:r>
        <w:rPr>
          <w:rFonts w:ascii="QlqppyKfxdbxAdvP45B8F0" w:hAnsi="QlqppyKfxdbxAdvP45B8F0"/>
          <w:color w:val="0000FF"/>
          <w:sz w:val="22"/>
          <w:szCs w:val="22"/>
        </w:rPr>
        <w:t>2006</w:t>
      </w:r>
      <w:r>
        <w:rPr>
          <w:rFonts w:ascii="QlqppyKfxdbxAdvP45B8F0" w:hAnsi="QlqppyKfxdbxAdvP45B8F0"/>
          <w:sz w:val="22"/>
          <w:szCs w:val="22"/>
        </w:rPr>
        <w:t xml:space="preserve">; Day et al. </w:t>
      </w:r>
      <w:r>
        <w:rPr>
          <w:rFonts w:ascii="QlqppyKfxdbxAdvP45B8F0" w:hAnsi="QlqppyKfxdbxAdvP45B8F0"/>
          <w:color w:val="0000FF"/>
          <w:sz w:val="22"/>
          <w:szCs w:val="22"/>
        </w:rPr>
        <w:t>2008</w:t>
      </w:r>
      <w:r>
        <w:rPr>
          <w:rFonts w:ascii="QlqppyKfxdbxAdvP45B8F0" w:hAnsi="QlqppyKfxdbxAdvP45B8F0"/>
          <w:sz w:val="22"/>
          <w:szCs w:val="22"/>
        </w:rPr>
        <w:t>). Some of these changes are due to human population increases and management, and others to sea level rise or subsidence. Management of water levels in marshes can shift the salinity gradient and marsh vegetation, with consequences for marsh-nesting species. Sea level rise, storms, and hurricanes can also influence forested habitats, which in turn affects avian use by both migrants and breeding birds (</w:t>
      </w:r>
      <w:proofErr w:type="spellStart"/>
      <w:r>
        <w:rPr>
          <w:rFonts w:ascii="QlqppyKfxdbxAdvP45B8F0" w:hAnsi="QlqppyKfxdbxAdvP45B8F0"/>
          <w:sz w:val="22"/>
          <w:szCs w:val="22"/>
        </w:rPr>
        <w:t>Gabrey</w:t>
      </w:r>
      <w:proofErr w:type="spellEnd"/>
      <w:r>
        <w:rPr>
          <w:rFonts w:ascii="QlqppyKfxdbxAdvP45B8F0" w:hAnsi="QlqppyKfxdbxAdvP45B8F0"/>
          <w:sz w:val="22"/>
          <w:szCs w:val="22"/>
        </w:rPr>
        <w:t xml:space="preserve"> and Afton </w:t>
      </w:r>
      <w:r>
        <w:rPr>
          <w:rFonts w:ascii="QlqppyKfxdbxAdvP45B8F0" w:hAnsi="QlqppyKfxdbxAdvP45B8F0"/>
          <w:color w:val="0000FF"/>
          <w:sz w:val="22"/>
          <w:szCs w:val="22"/>
        </w:rPr>
        <w:t>2000</w:t>
      </w:r>
      <w:r>
        <w:rPr>
          <w:rFonts w:ascii="QlqppyKfxdbxAdvP45B8F0" w:hAnsi="QlqppyKfxdbxAdvP45B8F0"/>
          <w:sz w:val="22"/>
          <w:szCs w:val="22"/>
        </w:rPr>
        <w:t xml:space="preserve">; Barrow et al. </w:t>
      </w:r>
      <w:r>
        <w:rPr>
          <w:rFonts w:ascii="QlqppyKfxdbxAdvP45B8F0" w:hAnsi="QlqppyKfxdbxAdvP45B8F0"/>
          <w:color w:val="0000FF"/>
          <w:sz w:val="22"/>
          <w:szCs w:val="22"/>
        </w:rPr>
        <w:t>2005</w:t>
      </w:r>
      <w:r>
        <w:rPr>
          <w:rFonts w:ascii="QlqppyKfxdbxAdvP45B8F0" w:hAnsi="QlqppyKfxdbxAdvP45B8F0"/>
          <w:sz w:val="22"/>
          <w:szCs w:val="22"/>
        </w:rPr>
        <w:t xml:space="preserve">, </w:t>
      </w:r>
      <w:r>
        <w:rPr>
          <w:rFonts w:ascii="QlqppyKfxdbxAdvP45B8F0" w:hAnsi="QlqppyKfxdbxAdvP45B8F0"/>
          <w:color w:val="0000FF"/>
          <w:sz w:val="22"/>
          <w:szCs w:val="22"/>
        </w:rPr>
        <w:t>2007</w:t>
      </w:r>
      <w:r>
        <w:rPr>
          <w:rFonts w:ascii="QlqppyKfxdbxAdvP45B8F0" w:hAnsi="QlqppyKfxdbxAdvP45B8F0"/>
          <w:sz w:val="22"/>
          <w:szCs w:val="22"/>
        </w:rPr>
        <w:t xml:space="preserve">). </w:t>
      </w:r>
    </w:p>
    <w:p w14:paraId="265087AA" w14:textId="77777777" w:rsidR="00F224D1" w:rsidRDefault="00F224D1" w:rsidP="00F224D1">
      <w:pPr>
        <w:pStyle w:val="NormalWeb"/>
      </w:pPr>
      <w:r>
        <w:rPr>
          <w:rFonts w:ascii="QlqppyKfxdbxAdvP45B8F0" w:hAnsi="QlqppyKfxdbxAdvP45B8F0"/>
          <w:sz w:val="22"/>
          <w:szCs w:val="22"/>
        </w:rPr>
        <w:t xml:space="preserve">Perhaps the most important features of the Gulf of Mexico for avian populations are related to the complex interaction between natural and anthropogenic factors that result in changes in land available (losses or gains), changes in the relative amount of different habitat types (sandy beaches, marshes, mudflats), and changes in salinity. The northern Gulf coast, especially Louisiana, is losing land at a rapid rate due to complex interactions among subsidence, sea level rise, tropical and other storms, inadequate water supply, and human disturbance (Visser et al. </w:t>
      </w:r>
      <w:r>
        <w:rPr>
          <w:rFonts w:ascii="QlqppyKfxdbxAdvP45B8F0" w:hAnsi="QlqppyKfxdbxAdvP45B8F0"/>
          <w:color w:val="0000FF"/>
          <w:sz w:val="22"/>
          <w:szCs w:val="22"/>
        </w:rPr>
        <w:t>2005</w:t>
      </w:r>
      <w:r>
        <w:rPr>
          <w:rFonts w:ascii="QlqppyKfxdbxAdvP45B8F0" w:hAnsi="QlqppyKfxdbxAdvP45B8F0"/>
          <w:sz w:val="22"/>
          <w:szCs w:val="22"/>
        </w:rPr>
        <w:t xml:space="preserve">; </w:t>
      </w:r>
      <w:proofErr w:type="spellStart"/>
      <w:r>
        <w:rPr>
          <w:rFonts w:ascii="QlqppyKfxdbxAdvP45B8F0" w:hAnsi="QlqppyKfxdbxAdvP45B8F0"/>
          <w:sz w:val="22"/>
          <w:szCs w:val="22"/>
        </w:rPr>
        <w:t>Valiela</w:t>
      </w:r>
      <w:proofErr w:type="spellEnd"/>
      <w:r>
        <w:rPr>
          <w:rFonts w:ascii="QlqppyKfxdbxAdvP45B8F0" w:hAnsi="QlqppyKfxdbxAdvP45B8F0"/>
          <w:sz w:val="22"/>
          <w:szCs w:val="22"/>
        </w:rPr>
        <w:t xml:space="preserve"> et al. </w:t>
      </w:r>
      <w:r>
        <w:rPr>
          <w:rFonts w:ascii="QlqppyKfxdbxAdvP45B8F0" w:hAnsi="QlqppyKfxdbxAdvP45B8F0"/>
          <w:color w:val="0000FF"/>
          <w:sz w:val="22"/>
          <w:szCs w:val="22"/>
        </w:rPr>
        <w:t>2009</w:t>
      </w:r>
      <w:r>
        <w:rPr>
          <w:rFonts w:ascii="QlqppyKfxdbxAdvP45B8F0" w:hAnsi="QlqppyKfxdbxAdvP45B8F0"/>
          <w:sz w:val="22"/>
          <w:szCs w:val="22"/>
        </w:rPr>
        <w:t xml:space="preserve">). The habitats along the Gulf coast are a shifting mosaic of changing elevation and salinity gradients that result in changes in vegetation species and patterns that affect nesting. Examples of changes are given throughout this chapter, but a few examples are mentioned in Table </w:t>
      </w:r>
      <w:r>
        <w:rPr>
          <w:rFonts w:ascii="QlqppyKfxdbxAdvP45B8F0" w:hAnsi="QlqppyKfxdbxAdvP45B8F0"/>
          <w:color w:val="0000FF"/>
          <w:sz w:val="22"/>
          <w:szCs w:val="22"/>
        </w:rPr>
        <w:t>12.3</w:t>
      </w:r>
      <w:r>
        <w:rPr>
          <w:rFonts w:ascii="QlqppyKfxdbxAdvP45B8F0" w:hAnsi="QlqppyKfxdbxAdvP45B8F0"/>
          <w:sz w:val="22"/>
          <w:szCs w:val="22"/>
        </w:rPr>
        <w:t xml:space="preserve">. Some habitat shifts result in changes in populations, while others result in changes in the species of birds that are able to use that habitat. </w:t>
      </w:r>
    </w:p>
    <w:p w14:paraId="1C451638" w14:textId="77777777" w:rsidR="003D2622" w:rsidRDefault="003D2622" w:rsidP="003D2622">
      <w:pPr>
        <w:pStyle w:val="NormalWeb"/>
      </w:pPr>
      <w:r>
        <w:rPr>
          <w:rFonts w:ascii="QlqppyKfxdbxAdvP45B8F0" w:hAnsi="QlqppyKfxdbxAdvP45B8F0"/>
          <w:sz w:val="22"/>
          <w:szCs w:val="22"/>
        </w:rPr>
        <w:t xml:space="preserve">The habitats along the Gulf coast are a shifting mosaic of changing elevation and salinity gradients that result in changes in vegetation species and patterns that affect nesting. </w:t>
      </w:r>
    </w:p>
    <w:p w14:paraId="45EE6B31" w14:textId="77777777" w:rsidR="003D2622" w:rsidRDefault="003D2622" w:rsidP="003D2622">
      <w:pPr>
        <w:pStyle w:val="NormalWeb"/>
      </w:pPr>
      <w:r>
        <w:rPr>
          <w:rFonts w:ascii="QlqppyKfxdbxAdvP45B8F0" w:hAnsi="QlqppyKfxdbxAdvP45B8F0"/>
          <w:sz w:val="22"/>
          <w:szCs w:val="22"/>
        </w:rPr>
        <w:t xml:space="preserve">This number may increase with time because of new information and potential range changes due to global warming. Some neotropical species may move northward into the Gulf coastal habitats </w:t>
      </w:r>
      <w:r>
        <w:rPr>
          <w:rFonts w:ascii="QlqppyKfxdbxAdvP45B8F0" w:hAnsi="QlqppyKfxdbxAdvP45B8F0"/>
          <w:sz w:val="22"/>
          <w:szCs w:val="22"/>
        </w:rPr>
        <w:lastRenderedPageBreak/>
        <w:t xml:space="preserve">(lagoons, marshes, mangroves). Semiaquatic birds (land birds feeding on aquatic species), and all land birds have been reported on islands of the Gulf or crossing its waters (Gallardo et al. </w:t>
      </w:r>
      <w:r>
        <w:rPr>
          <w:rFonts w:ascii="QlqppyKfxdbxAdvP45B8F0" w:hAnsi="QlqppyKfxdbxAdvP45B8F0"/>
          <w:color w:val="0000FF"/>
          <w:sz w:val="22"/>
          <w:szCs w:val="22"/>
        </w:rPr>
        <w:t>2009</w:t>
      </w:r>
      <w:r>
        <w:rPr>
          <w:rFonts w:ascii="QlqppyKfxdbxAdvP45B8F0" w:hAnsi="QlqppyKfxdbxAdvP45B8F0"/>
          <w:sz w:val="22"/>
          <w:szCs w:val="22"/>
        </w:rPr>
        <w:t>). Gallardo et al. (</w:t>
      </w:r>
      <w:r>
        <w:rPr>
          <w:rFonts w:ascii="QlqppyKfxdbxAdvP45B8F0" w:hAnsi="QlqppyKfxdbxAdvP45B8F0"/>
          <w:color w:val="0000FF"/>
          <w:sz w:val="22"/>
          <w:szCs w:val="22"/>
        </w:rPr>
        <w:t>2009</w:t>
      </w:r>
      <w:r>
        <w:rPr>
          <w:rFonts w:ascii="QlqppyKfxdbxAdvP45B8F0" w:hAnsi="QlqppyKfxdbxAdvP45B8F0"/>
          <w:sz w:val="22"/>
          <w:szCs w:val="22"/>
        </w:rPr>
        <w:t xml:space="preserve">) drew the following conclusions: (1) approximately a third of the species occurring in the Gulf of Mexico are breeding residents with no apparent population movements; (2) about 65 % depend upon the Gulf shores for a migratory stopover, or overwintering; (3) 44 % are aquatic species and 27 % are marine; and (4) most feed on invertebrates (55 %) or vertebrates (28 %), while the others eat plants. </w:t>
      </w:r>
    </w:p>
    <w:p w14:paraId="699ED435" w14:textId="77777777" w:rsidR="00F224D1" w:rsidRDefault="00F224D1" w:rsidP="00021802"/>
    <w:p w14:paraId="4ABA477B" w14:textId="77777777" w:rsidR="009328E1" w:rsidRDefault="009328E1" w:rsidP="009328E1">
      <w:pPr>
        <w:pStyle w:val="NormalWeb"/>
      </w:pPr>
      <w:r>
        <w:rPr>
          <w:rFonts w:ascii="QlqppyKfxdbxAdvP45B8F0" w:hAnsi="QlqppyKfxdbxAdvP45B8F0"/>
          <w:sz w:val="22"/>
          <w:szCs w:val="22"/>
        </w:rPr>
        <w:t xml:space="preserve">Spatial constraints often have to do with habitat suitability, whether for foraging, courting, breeding, migrating, or overwintering. With few exceptions (such as grebes and others that build floating nests), birds need dry land to breed because they lay eggs and are constrained to their nests during incubation, and often during the chick-rearing phase. Habitat suitability depends on the type and qualities required for each activity, and the stability of the habitats involved. </w:t>
      </w:r>
    </w:p>
    <w:p w14:paraId="03461F87" w14:textId="77777777" w:rsidR="009E24B9" w:rsidRDefault="009E24B9" w:rsidP="009E24B9">
      <w:pPr>
        <w:pStyle w:val="NormalWeb"/>
      </w:pPr>
      <w:r>
        <w:rPr>
          <w:rFonts w:ascii="QlqppyKfxdbxAdvP45B8F0" w:hAnsi="QlqppyKfxdbxAdvP45B8F0"/>
          <w:sz w:val="22"/>
          <w:szCs w:val="22"/>
        </w:rPr>
        <w:t xml:space="preserve">The habitat types available on barrier islands and </w:t>
      </w:r>
      <w:proofErr w:type="spellStart"/>
      <w:r>
        <w:rPr>
          <w:rFonts w:ascii="QlqppyKfxdbxAdvP45B8F0" w:hAnsi="QlqppyKfxdbxAdvP45B8F0"/>
          <w:sz w:val="22"/>
          <w:szCs w:val="22"/>
        </w:rPr>
        <w:t>mainlands</w:t>
      </w:r>
      <w:proofErr w:type="spellEnd"/>
      <w:r>
        <w:rPr>
          <w:rFonts w:ascii="QlqppyKfxdbxAdvP45B8F0" w:hAnsi="QlqppyKfxdbxAdvP45B8F0"/>
          <w:sz w:val="22"/>
          <w:szCs w:val="22"/>
        </w:rPr>
        <w:t xml:space="preserve"> include sandy beaches, salt marshes, brackish marshes, freshwater marshes, shrub/scrub, and forests. </w:t>
      </w:r>
    </w:p>
    <w:p w14:paraId="685F6AB1" w14:textId="21E605E9" w:rsidR="00F224D1" w:rsidRDefault="00526F8F" w:rsidP="00021802">
      <w:r w:rsidRPr="00526F8F">
        <w:t>This transition zone is a moving target in upper estuaries, and is influenced by seasonal or episodic river flows and fluctuations in daily tidal cycles. With the anticipated rise in sea level associated with global climate change, many salt and brackish marshes may become permanently inundated, and their landward edges will advance into what are currently freshwater marshes, shrub swamps, and uplands. The estuarine-freshwater transition zone will also migrate upriver with rising sea level.</w:t>
      </w:r>
    </w:p>
    <w:p w14:paraId="183FAB9A" w14:textId="0D3FEC78" w:rsidR="00021802" w:rsidRPr="00021802" w:rsidRDefault="00021802" w:rsidP="00021802">
      <w:r w:rsidRPr="00021802">
        <w:t>Provide for Monitoring, Adaptive Management,</w:t>
      </w:r>
    </w:p>
    <w:p w14:paraId="5DA6F8B4" w14:textId="77777777" w:rsidR="00021802" w:rsidRPr="00021802" w:rsidRDefault="00021802" w:rsidP="00021802">
      <w:r w:rsidRPr="00021802">
        <w:t>and Administrative Oversight to Support Restoration Implementation” to ensure that the portfolio of restoration projects provides long-term benefits to natural resources and services injured by the spill</w:t>
      </w:r>
    </w:p>
    <w:p w14:paraId="44A5E03B" w14:textId="0C389B36" w:rsidR="00460383" w:rsidRDefault="00021802">
      <w:r w:rsidRPr="00021802">
        <w:t>The ecosystems in microtidal regions, such as the Mediterranean Sea and the northern Gulf of Mexico (NGOM), are more susceptible to marsh productivity and coverage losses due to sea level rise (SLR) [</w:t>
      </w:r>
      <w:hyperlink r:id="rId4" w:anchor="pone.0205176.ref004" w:history="1">
        <w:r w:rsidRPr="00021802">
          <w:rPr>
            <w:rStyle w:val="Hyperlink"/>
          </w:rPr>
          <w:t>4</w:t>
        </w:r>
      </w:hyperlink>
      <w:r w:rsidRPr="00021802">
        <w:t>–</w:t>
      </w:r>
      <w:hyperlink r:id="rId5" w:anchor="pone.0205176.ref009" w:history="1">
        <w:r w:rsidRPr="00021802">
          <w:rPr>
            <w:rStyle w:val="Hyperlink"/>
          </w:rPr>
          <w:t>9</w:t>
        </w:r>
      </w:hyperlink>
      <w:r w:rsidRPr="00021802">
        <w:t>]. </w:t>
      </w:r>
    </w:p>
    <w:p w14:paraId="14C16095" w14:textId="2041CD36" w:rsidR="00320216" w:rsidRDefault="00320216">
      <w:r w:rsidRPr="00320216">
        <w:t>Studies have shown that under moderate and high rates of SLR, marshes are likely to be entirely inundated, lose productivity, and ultimately transition to open water [</w:t>
      </w:r>
      <w:hyperlink r:id="rId6" w:anchor="pone.0205176.ref026" w:history="1">
        <w:r w:rsidRPr="00320216">
          <w:rPr>
            <w:rStyle w:val="Hyperlink"/>
          </w:rPr>
          <w:t>26</w:t>
        </w:r>
      </w:hyperlink>
      <w:r w:rsidRPr="00320216">
        <w:t>,</w:t>
      </w:r>
      <w:hyperlink r:id="rId7" w:anchor="pone.0205176.ref040" w:history="1">
        <w:r w:rsidRPr="00320216">
          <w:rPr>
            <w:rStyle w:val="Hyperlink"/>
          </w:rPr>
          <w:t>40</w:t>
        </w:r>
      </w:hyperlink>
      <w:r w:rsidRPr="00320216">
        <w:t xml:space="preserve">]. These changes to the </w:t>
      </w:r>
      <w:proofErr w:type="spellStart"/>
      <w:r w:rsidRPr="00320216">
        <w:t>biogeomorphology</w:t>
      </w:r>
      <w:proofErr w:type="spellEnd"/>
      <w:r w:rsidRPr="00320216">
        <w:t xml:space="preserve"> of the system result in variable hydrodynamic changes [</w:t>
      </w:r>
      <w:hyperlink r:id="rId8" w:anchor="pone.0205176.ref024" w:history="1">
        <w:r w:rsidRPr="00320216">
          <w:rPr>
            <w:rStyle w:val="Hyperlink"/>
          </w:rPr>
          <w:t>24</w:t>
        </w:r>
      </w:hyperlink>
      <w:r w:rsidRPr="00320216">
        <w:t>,</w:t>
      </w:r>
      <w:hyperlink r:id="rId9" w:anchor="pone.0205176.ref025" w:history="1">
        <w:r w:rsidRPr="00320216">
          <w:rPr>
            <w:rStyle w:val="Hyperlink"/>
          </w:rPr>
          <w:t>25</w:t>
        </w:r>
      </w:hyperlink>
      <w:r w:rsidRPr="00320216">
        <w:t>,</w:t>
      </w:r>
      <w:hyperlink r:id="rId10" w:anchor="pone.0205176.ref028" w:history="1">
        <w:r w:rsidRPr="00320216">
          <w:rPr>
            <w:rStyle w:val="Hyperlink"/>
          </w:rPr>
          <w:t>28</w:t>
        </w:r>
      </w:hyperlink>
      <w:r w:rsidRPr="00320216">
        <w:t>,</w:t>
      </w:r>
      <w:hyperlink r:id="rId11" w:anchor="pone.0205176.ref041" w:history="1">
        <w:r w:rsidRPr="00320216">
          <w:rPr>
            <w:rStyle w:val="Hyperlink"/>
          </w:rPr>
          <w:t>41</w:t>
        </w:r>
      </w:hyperlink>
      <w:r w:rsidRPr="00320216">
        <w:t>]. In response to these new local hydrodynamics, the marsh landscape adapts to changes in sediment supply and salinity, the creation of ponds, and new wave propagation patterns which often combine to widen back bays and create new or widen existing tidal creeks [</w:t>
      </w:r>
      <w:hyperlink r:id="rId12" w:anchor="pone.0205176.ref042" w:history="1">
        <w:r w:rsidRPr="00320216">
          <w:rPr>
            <w:rStyle w:val="Hyperlink"/>
          </w:rPr>
          <w:t>42</w:t>
        </w:r>
      </w:hyperlink>
      <w:r w:rsidRPr="00320216">
        <w:t>–</w:t>
      </w:r>
      <w:hyperlink r:id="rId13" w:anchor="pone.0205176.ref045" w:history="1">
        <w:r w:rsidRPr="00320216">
          <w:rPr>
            <w:rStyle w:val="Hyperlink"/>
          </w:rPr>
          <w:t>45</w:t>
        </w:r>
      </w:hyperlink>
      <w:r w:rsidRPr="00320216">
        <w:t xml:space="preserve">]. In addition, marsh systems often respond to SLR by migrating to higher lands if they are not obstructed by development or urban infrastructure </w:t>
      </w:r>
      <w:r w:rsidRPr="00320216">
        <w:lastRenderedPageBreak/>
        <w:t>[</w:t>
      </w:r>
      <w:hyperlink r:id="rId14" w:anchor="pone.0205176.ref028" w:history="1">
        <w:r w:rsidRPr="00320216">
          <w:rPr>
            <w:rStyle w:val="Hyperlink"/>
          </w:rPr>
          <w:t>28</w:t>
        </w:r>
      </w:hyperlink>
      <w:r w:rsidRPr="00320216">
        <w:t>,</w:t>
      </w:r>
      <w:hyperlink r:id="rId15" w:anchor="pone.0205176.ref046" w:history="1">
        <w:r w:rsidRPr="00320216">
          <w:rPr>
            <w:rStyle w:val="Hyperlink"/>
          </w:rPr>
          <w:t>46</w:t>
        </w:r>
      </w:hyperlink>
      <w:r w:rsidRPr="00320216">
        <w:t>,</w:t>
      </w:r>
      <w:hyperlink r:id="rId16" w:anchor="pone.0205176.ref047" w:history="1">
        <w:r w:rsidRPr="00320216">
          <w:rPr>
            <w:rStyle w:val="Hyperlink"/>
          </w:rPr>
          <w:t>47</w:t>
        </w:r>
      </w:hyperlink>
      <w:r w:rsidRPr="00320216">
        <w:t>]. These potential regions for marsh migration in urban, agricultural, or forested areas must be assessed and mapped using marsh evolution models and preserved for restoration purposes [</w:t>
      </w:r>
      <w:hyperlink r:id="rId17" w:anchor="pone.0205176.ref048" w:history="1">
        <w:r w:rsidRPr="00320216">
          <w:rPr>
            <w:rStyle w:val="Hyperlink"/>
          </w:rPr>
          <w:t>48</w:t>
        </w:r>
      </w:hyperlink>
      <w:r w:rsidRPr="00320216">
        <w:t>,</w:t>
      </w:r>
      <w:hyperlink r:id="rId18" w:anchor="pone.0205176.ref049" w:history="1">
        <w:r w:rsidRPr="00320216">
          <w:rPr>
            <w:rStyle w:val="Hyperlink"/>
          </w:rPr>
          <w:t>49</w:t>
        </w:r>
      </w:hyperlink>
      <w:r w:rsidRPr="00320216">
        <w:t>].</w:t>
      </w:r>
      <w:r>
        <w:t xml:space="preserve"> </w:t>
      </w:r>
      <w:r w:rsidRPr="00320216">
        <w:t>Previous studies have shown that if marshes are allowed to freely migrate upland, the net loss of marsh coverage could be minimal or in some cases even increase[</w:t>
      </w:r>
      <w:hyperlink r:id="rId19" w:anchor="pone.0205176.ref049" w:history="1">
        <w:r w:rsidRPr="00320216">
          <w:rPr>
            <w:rStyle w:val="Hyperlink"/>
          </w:rPr>
          <w:t>49</w:t>
        </w:r>
      </w:hyperlink>
      <w:r w:rsidRPr="00320216">
        <w:t>,</w:t>
      </w:r>
      <w:hyperlink r:id="rId20" w:anchor="pone.0205176.ref050" w:history="1">
        <w:r w:rsidRPr="00320216">
          <w:rPr>
            <w:rStyle w:val="Hyperlink"/>
          </w:rPr>
          <w:t>50</w:t>
        </w:r>
      </w:hyperlink>
      <w:r w:rsidRPr="00320216">
        <w:t>]. </w:t>
      </w:r>
    </w:p>
    <w:p w14:paraId="5B8A60BC" w14:textId="77777777" w:rsidR="00320216" w:rsidRDefault="00320216"/>
    <w:p w14:paraId="55EFEA93" w14:textId="77777777" w:rsidR="00122EAB" w:rsidRDefault="00122EAB" w:rsidP="00122EAB">
      <w:pPr>
        <w:pStyle w:val="NormalWeb"/>
      </w:pPr>
      <w:r>
        <w:rPr>
          <w:rFonts w:ascii="QlqppyKfxdbxAdvP45B8F0" w:hAnsi="QlqppyKfxdbxAdvP45B8F0"/>
          <w:sz w:val="22"/>
          <w:szCs w:val="22"/>
        </w:rPr>
        <w:t xml:space="preserve">In some cases, long-term stability is enhanced by habitat modification, as happened on Queen Bess Island for pelicans (Visser et al. </w:t>
      </w:r>
      <w:r>
        <w:rPr>
          <w:rFonts w:ascii="QlqppyKfxdbxAdvP45B8F0" w:hAnsi="QlqppyKfxdbxAdvP45B8F0"/>
          <w:color w:val="0000FF"/>
          <w:sz w:val="22"/>
          <w:szCs w:val="22"/>
        </w:rPr>
        <w:t>2005</w:t>
      </w:r>
      <w:r>
        <w:rPr>
          <w:rFonts w:ascii="QlqppyKfxdbxAdvP45B8F0" w:hAnsi="QlqppyKfxdbxAdvP45B8F0"/>
          <w:sz w:val="22"/>
          <w:szCs w:val="22"/>
        </w:rPr>
        <w:t xml:space="preserve">). In other cases, stability is reduced by erosion and loss of space. </w:t>
      </w:r>
    </w:p>
    <w:p w14:paraId="41989E91" w14:textId="77777777" w:rsidR="00C37336" w:rsidRDefault="00C37336" w:rsidP="00C37336">
      <w:pPr>
        <w:pStyle w:val="NormalWeb"/>
      </w:pPr>
      <w:r>
        <w:rPr>
          <w:rFonts w:ascii="QlqppyKfxdbxAdvP45B8F0" w:hAnsi="QlqppyKfxdbxAdvP45B8F0"/>
          <w:sz w:val="22"/>
          <w:szCs w:val="22"/>
        </w:rPr>
        <w:t xml:space="preserve">Very high tides, usually associated with hurricanes, other storms, or winds, reduce reproductive success by flooding out nests, </w:t>
      </w:r>
    </w:p>
    <w:p w14:paraId="2A671181" w14:textId="77777777" w:rsidR="00C37336" w:rsidRDefault="00C37336" w:rsidP="00C37336">
      <w:pPr>
        <w:pStyle w:val="NormalWeb"/>
      </w:pPr>
      <w:r>
        <w:rPr>
          <w:rFonts w:ascii="QlqppyKfxdbxAdvP45B8F0" w:hAnsi="QlqppyKfxdbxAdvP45B8F0"/>
          <w:sz w:val="22"/>
          <w:szCs w:val="22"/>
        </w:rPr>
        <w:t xml:space="preserve">eggs, and chicks in ground-nesting species. Tidal effects decrease hatching and fledging rates, and synchronize breeding behavior with lunar cycles (Shriver et al. </w:t>
      </w:r>
      <w:r>
        <w:rPr>
          <w:rFonts w:ascii="QlqppyKfxdbxAdvP45B8F0" w:hAnsi="QlqppyKfxdbxAdvP45B8F0"/>
          <w:color w:val="0000FF"/>
          <w:sz w:val="22"/>
          <w:szCs w:val="22"/>
        </w:rPr>
        <w:t>2007</w:t>
      </w:r>
      <w:r>
        <w:rPr>
          <w:rFonts w:ascii="QlqppyKfxdbxAdvP45B8F0" w:hAnsi="QlqppyKfxdbxAdvP45B8F0"/>
          <w:sz w:val="22"/>
          <w:szCs w:val="22"/>
        </w:rPr>
        <w:t xml:space="preserve">). </w:t>
      </w:r>
    </w:p>
    <w:p w14:paraId="089BCA3D" w14:textId="77777777" w:rsidR="00E400D1" w:rsidRDefault="00E400D1" w:rsidP="00E400D1">
      <w:pPr>
        <w:pStyle w:val="NormalWeb"/>
      </w:pPr>
      <w:r>
        <w:rPr>
          <w:rFonts w:ascii="QlqppyKfxdbxAdvP45B8F0" w:hAnsi="QlqppyKfxdbxAdvP45B8F0"/>
          <w:sz w:val="22"/>
          <w:szCs w:val="22"/>
        </w:rPr>
        <w:t xml:space="preserve">Changes in the timing, frequency, and intensity of storms and hurricanes can alter coastal hydrology, geomorphology, and nutrient structure, leading to changes in vegetative structure (Michener et al. </w:t>
      </w:r>
      <w:r>
        <w:rPr>
          <w:rFonts w:ascii="QlqppyKfxdbxAdvP45B8F0" w:hAnsi="QlqppyKfxdbxAdvP45B8F0"/>
          <w:color w:val="0000FF"/>
          <w:sz w:val="22"/>
          <w:szCs w:val="22"/>
        </w:rPr>
        <w:t>1997</w:t>
      </w:r>
      <w:r>
        <w:rPr>
          <w:rFonts w:ascii="QlqppyKfxdbxAdvP45B8F0" w:hAnsi="QlqppyKfxdbxAdvP45B8F0"/>
          <w:sz w:val="22"/>
          <w:szCs w:val="22"/>
        </w:rPr>
        <w:t xml:space="preserve">), which in turn will markedly affect bird use of coastal areas. Birds can adapt to slow changes more easily than to extreme events (van de Pol et al. </w:t>
      </w:r>
      <w:r>
        <w:rPr>
          <w:rFonts w:ascii="QlqppyKfxdbxAdvP45B8F0" w:hAnsi="QlqppyKfxdbxAdvP45B8F0"/>
          <w:color w:val="0000FF"/>
          <w:sz w:val="22"/>
          <w:szCs w:val="22"/>
        </w:rPr>
        <w:t>2010</w:t>
      </w:r>
      <w:r>
        <w:rPr>
          <w:rFonts w:ascii="QlqppyKfxdbxAdvP45B8F0" w:hAnsi="QlqppyKfxdbxAdvP45B8F0"/>
          <w:sz w:val="22"/>
          <w:szCs w:val="22"/>
        </w:rPr>
        <w:t>). Rush et al. (</w:t>
      </w:r>
      <w:r>
        <w:rPr>
          <w:rFonts w:ascii="QlqppyKfxdbxAdvP45B8F0" w:hAnsi="QlqppyKfxdbxAdvP45B8F0"/>
          <w:color w:val="0000FF"/>
          <w:sz w:val="22"/>
          <w:szCs w:val="22"/>
        </w:rPr>
        <w:t>2009a</w:t>
      </w:r>
      <w:r>
        <w:rPr>
          <w:rFonts w:ascii="QlqppyKfxdbxAdvP45B8F0" w:hAnsi="QlqppyKfxdbxAdvP45B8F0"/>
          <w:sz w:val="22"/>
          <w:szCs w:val="22"/>
        </w:rPr>
        <w:t>) conducted censuses of birds nesting in coastal marshes of Alabama and Mississippi and found that Seaside Sparrows and Clapper Rails nested in habitats with higher salinity than did Least Bitterns (</w:t>
      </w:r>
      <w:proofErr w:type="spellStart"/>
      <w:r>
        <w:rPr>
          <w:rFonts w:ascii="VdcbtdSdpdbpAdvP3EAB72" w:hAnsi="VdcbtdSdpdbpAdvP3EAB72"/>
          <w:sz w:val="22"/>
          <w:szCs w:val="22"/>
        </w:rPr>
        <w:t>Ixobrychus</w:t>
      </w:r>
      <w:proofErr w:type="spellEnd"/>
      <w:r>
        <w:rPr>
          <w:rFonts w:ascii="VdcbtdSdpdbpAdvP3EAB72" w:hAnsi="VdcbtdSdpdbpAdvP3EAB72"/>
          <w:sz w:val="22"/>
          <w:szCs w:val="22"/>
        </w:rPr>
        <w:t xml:space="preserve"> exilis</w:t>
      </w:r>
      <w:r>
        <w:rPr>
          <w:rFonts w:ascii="QlqppyKfxdbxAdvP45B8F0" w:hAnsi="QlqppyKfxdbxAdvP45B8F0"/>
          <w:sz w:val="22"/>
          <w:szCs w:val="22"/>
        </w:rPr>
        <w:t xml:space="preserve">). Their models indicated that coastal altera- </w:t>
      </w:r>
      <w:proofErr w:type="spellStart"/>
      <w:r>
        <w:rPr>
          <w:rFonts w:ascii="QlqppyKfxdbxAdvP45B8F0" w:hAnsi="QlqppyKfxdbxAdvP45B8F0"/>
          <w:sz w:val="22"/>
          <w:szCs w:val="22"/>
        </w:rPr>
        <w:t>tions</w:t>
      </w:r>
      <w:proofErr w:type="spellEnd"/>
      <w:r>
        <w:rPr>
          <w:rFonts w:ascii="QlqppyKfxdbxAdvP45B8F0" w:hAnsi="QlqppyKfxdbxAdvP45B8F0"/>
          <w:sz w:val="22"/>
          <w:szCs w:val="22"/>
        </w:rPr>
        <w:t xml:space="preserve">, sea level rise, and landward changes in habitat and salinity will lead to population increases in the former two species and declines in Least Bittern. </w:t>
      </w:r>
    </w:p>
    <w:p w14:paraId="715DCDB9" w14:textId="77777777" w:rsidR="00CE3700" w:rsidRPr="00481993" w:rsidRDefault="00CE3700" w:rsidP="00CE3700">
      <w:pPr>
        <w:pStyle w:val="NormalWeb"/>
      </w:pPr>
      <w:r w:rsidRPr="00481993">
        <w:t xml:space="preserve">In the Gulf, gulls, terns, and skimmers forage in pelagic waters, shallow tidal creeks, and behind boats or near other human activities, as well as at landfills (garbage dumps), inland lakes, and impoundments (Burger </w:t>
      </w:r>
      <w:r w:rsidRPr="00481993">
        <w:rPr>
          <w:color w:val="0000FF"/>
        </w:rPr>
        <w:t>1987a</w:t>
      </w:r>
      <w:r w:rsidRPr="00481993">
        <w:t xml:space="preserve">, </w:t>
      </w:r>
      <w:r w:rsidRPr="00481993">
        <w:rPr>
          <w:color w:val="0000FF"/>
        </w:rPr>
        <w:t>1988a</w:t>
      </w:r>
      <w:r w:rsidRPr="00481993">
        <w:t xml:space="preserve">; Burger and </w:t>
      </w:r>
      <w:proofErr w:type="spellStart"/>
      <w:r w:rsidRPr="00481993">
        <w:t>Gochfeld</w:t>
      </w:r>
      <w:proofErr w:type="spellEnd"/>
      <w:r w:rsidRPr="00481993">
        <w:t xml:space="preserve"> </w:t>
      </w:r>
      <w:r w:rsidRPr="00481993">
        <w:rPr>
          <w:color w:val="0000FF"/>
        </w:rPr>
        <w:t>1983a</w:t>
      </w:r>
      <w:r w:rsidRPr="00481993">
        <w:t xml:space="preserve">; Patton </w:t>
      </w:r>
      <w:r w:rsidRPr="00481993">
        <w:rPr>
          <w:color w:val="0000FF"/>
        </w:rPr>
        <w:t>1988</w:t>
      </w:r>
      <w:r w:rsidRPr="00481993">
        <w:t xml:space="preserve">). Ducks breed mainly in marshes or in distant uplands, but spend the winter in coastal areas or in nearshore environments. Some ducks form large flocks on the water and forage on the open sea (diving ducks), while others feed at the marine-land interface in bays, estuaries, marshes, fields, and other terrestrial habitats (dabbling ducks). Herons, egrets, and ibises breed on islands and along coastal areas, and feed in intercoastal habitats; they do not feed in open water as most forage while standing. Shorebirds feed along the shoreline on the mainland, along barrier islands, or around offshore islands. Their feeding method of picking up items from the sand, from shallow water, or along wrack lines, ties them to the narrow band along the shoreline. </w:t>
      </w:r>
    </w:p>
    <w:p w14:paraId="3B53BC81" w14:textId="77777777" w:rsidR="00320216" w:rsidRDefault="00320216"/>
    <w:p w14:paraId="1C7DEA94" w14:textId="4E5E5942" w:rsidR="00021802" w:rsidRDefault="00BE562A">
      <w:pPr>
        <w:rPr>
          <w:b/>
          <w:bCs/>
        </w:rPr>
      </w:pPr>
      <w:r>
        <w:rPr>
          <w:b/>
          <w:bCs/>
        </w:rPr>
        <w:t>D</w:t>
      </w:r>
      <w:r w:rsidR="007C7524">
        <w:rPr>
          <w:b/>
          <w:bCs/>
        </w:rPr>
        <w:t>ata</w:t>
      </w:r>
    </w:p>
    <w:p w14:paraId="22F1780B" w14:textId="49685540" w:rsidR="00BE562A" w:rsidRPr="00BE562A" w:rsidRDefault="00BE562A">
      <w:r w:rsidRPr="00BE562A">
        <w:lastRenderedPageBreak/>
        <w:t>This dataset is the bathymetry Digital Elevation Model for the northern Gulf of Mexico coast including most or portions of the southeastern parishes of Louisiana, the coastal counties of Mississippi and Alabama, and the western counties of the Florida panhandle.</w:t>
      </w:r>
    </w:p>
    <w:sectPr w:rsidR="00BE562A" w:rsidRPr="00BE5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QlqppyKfxdbxAdvP45B8F0">
    <w:altName w:val="Cambria"/>
    <w:panose1 w:val="020B0604020202020204"/>
    <w:charset w:val="00"/>
    <w:family w:val="roman"/>
    <w:notTrueType/>
    <w:pitch w:val="default"/>
  </w:font>
  <w:font w:name="VdcbtdSdpdbpAdvP3EAB72">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383"/>
    <w:rsid w:val="00021802"/>
    <w:rsid w:val="0005179C"/>
    <w:rsid w:val="00122EAB"/>
    <w:rsid w:val="001413FD"/>
    <w:rsid w:val="00230D85"/>
    <w:rsid w:val="00320216"/>
    <w:rsid w:val="00376381"/>
    <w:rsid w:val="003D2622"/>
    <w:rsid w:val="003E6E6F"/>
    <w:rsid w:val="00460383"/>
    <w:rsid w:val="00526F8F"/>
    <w:rsid w:val="005324CC"/>
    <w:rsid w:val="00556516"/>
    <w:rsid w:val="006C682D"/>
    <w:rsid w:val="006E6843"/>
    <w:rsid w:val="0071766F"/>
    <w:rsid w:val="00764957"/>
    <w:rsid w:val="007875E9"/>
    <w:rsid w:val="00787F45"/>
    <w:rsid w:val="007C7524"/>
    <w:rsid w:val="009328E1"/>
    <w:rsid w:val="009A3BB5"/>
    <w:rsid w:val="009C03FA"/>
    <w:rsid w:val="009D0BB1"/>
    <w:rsid w:val="009E0F43"/>
    <w:rsid w:val="009E24B9"/>
    <w:rsid w:val="00A21535"/>
    <w:rsid w:val="00A85DFD"/>
    <w:rsid w:val="00B30CBC"/>
    <w:rsid w:val="00BB63B5"/>
    <w:rsid w:val="00BD550C"/>
    <w:rsid w:val="00BE562A"/>
    <w:rsid w:val="00BE6B2A"/>
    <w:rsid w:val="00C37336"/>
    <w:rsid w:val="00C664BE"/>
    <w:rsid w:val="00CD3339"/>
    <w:rsid w:val="00CE3700"/>
    <w:rsid w:val="00E32BA1"/>
    <w:rsid w:val="00E400D1"/>
    <w:rsid w:val="00E63355"/>
    <w:rsid w:val="00E87709"/>
    <w:rsid w:val="00EC179B"/>
    <w:rsid w:val="00EF3259"/>
    <w:rsid w:val="00EF5AD0"/>
    <w:rsid w:val="00EF7E84"/>
    <w:rsid w:val="00F129D4"/>
    <w:rsid w:val="00F22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E07327"/>
  <w15:chartTrackingRefBased/>
  <w15:docId w15:val="{04F7605E-2429-D544-A8E6-595FB688D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3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03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03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03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03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03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3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3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3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3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03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03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03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03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03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3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3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383"/>
    <w:rPr>
      <w:rFonts w:eastAsiaTheme="majorEastAsia" w:cstheme="majorBidi"/>
      <w:color w:val="272727" w:themeColor="text1" w:themeTint="D8"/>
    </w:rPr>
  </w:style>
  <w:style w:type="paragraph" w:styleId="Title">
    <w:name w:val="Title"/>
    <w:basedOn w:val="Normal"/>
    <w:next w:val="Normal"/>
    <w:link w:val="TitleChar"/>
    <w:uiPriority w:val="10"/>
    <w:qFormat/>
    <w:rsid w:val="004603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3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3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3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383"/>
    <w:pPr>
      <w:spacing w:before="160"/>
      <w:jc w:val="center"/>
    </w:pPr>
    <w:rPr>
      <w:i/>
      <w:iCs/>
      <w:color w:val="404040" w:themeColor="text1" w:themeTint="BF"/>
    </w:rPr>
  </w:style>
  <w:style w:type="character" w:customStyle="1" w:styleId="QuoteChar">
    <w:name w:val="Quote Char"/>
    <w:basedOn w:val="DefaultParagraphFont"/>
    <w:link w:val="Quote"/>
    <w:uiPriority w:val="29"/>
    <w:rsid w:val="00460383"/>
    <w:rPr>
      <w:i/>
      <w:iCs/>
      <w:color w:val="404040" w:themeColor="text1" w:themeTint="BF"/>
    </w:rPr>
  </w:style>
  <w:style w:type="paragraph" w:styleId="ListParagraph">
    <w:name w:val="List Paragraph"/>
    <w:basedOn w:val="Normal"/>
    <w:uiPriority w:val="34"/>
    <w:qFormat/>
    <w:rsid w:val="00460383"/>
    <w:pPr>
      <w:ind w:left="720"/>
      <w:contextualSpacing/>
    </w:pPr>
  </w:style>
  <w:style w:type="character" w:styleId="IntenseEmphasis">
    <w:name w:val="Intense Emphasis"/>
    <w:basedOn w:val="DefaultParagraphFont"/>
    <w:uiPriority w:val="21"/>
    <w:qFormat/>
    <w:rsid w:val="00460383"/>
    <w:rPr>
      <w:i/>
      <w:iCs/>
      <w:color w:val="0F4761" w:themeColor="accent1" w:themeShade="BF"/>
    </w:rPr>
  </w:style>
  <w:style w:type="paragraph" w:styleId="IntenseQuote">
    <w:name w:val="Intense Quote"/>
    <w:basedOn w:val="Normal"/>
    <w:next w:val="Normal"/>
    <w:link w:val="IntenseQuoteChar"/>
    <w:uiPriority w:val="30"/>
    <w:qFormat/>
    <w:rsid w:val="004603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0383"/>
    <w:rPr>
      <w:i/>
      <w:iCs/>
      <w:color w:val="0F4761" w:themeColor="accent1" w:themeShade="BF"/>
    </w:rPr>
  </w:style>
  <w:style w:type="character" w:styleId="IntenseReference">
    <w:name w:val="Intense Reference"/>
    <w:basedOn w:val="DefaultParagraphFont"/>
    <w:uiPriority w:val="32"/>
    <w:qFormat/>
    <w:rsid w:val="00460383"/>
    <w:rPr>
      <w:b/>
      <w:bCs/>
      <w:smallCaps/>
      <w:color w:val="0F4761" w:themeColor="accent1" w:themeShade="BF"/>
      <w:spacing w:val="5"/>
    </w:rPr>
  </w:style>
  <w:style w:type="character" w:styleId="Hyperlink">
    <w:name w:val="Hyperlink"/>
    <w:basedOn w:val="DefaultParagraphFont"/>
    <w:uiPriority w:val="99"/>
    <w:unhideWhenUsed/>
    <w:rsid w:val="00021802"/>
    <w:rPr>
      <w:color w:val="467886" w:themeColor="hyperlink"/>
      <w:u w:val="single"/>
    </w:rPr>
  </w:style>
  <w:style w:type="character" w:styleId="UnresolvedMention">
    <w:name w:val="Unresolved Mention"/>
    <w:basedOn w:val="DefaultParagraphFont"/>
    <w:uiPriority w:val="99"/>
    <w:semiHidden/>
    <w:unhideWhenUsed/>
    <w:rsid w:val="00021802"/>
    <w:rPr>
      <w:color w:val="605E5C"/>
      <w:shd w:val="clear" w:color="auto" w:fill="E1DFDD"/>
    </w:rPr>
  </w:style>
  <w:style w:type="paragraph" w:styleId="NormalWeb">
    <w:name w:val="Normal (Web)"/>
    <w:basedOn w:val="Normal"/>
    <w:uiPriority w:val="99"/>
    <w:unhideWhenUsed/>
    <w:rsid w:val="00F224D1"/>
    <w:pPr>
      <w:spacing w:before="100" w:beforeAutospacing="1" w:after="100" w:afterAutospacing="1" w:line="240" w:lineRule="auto"/>
    </w:pPr>
    <w:rPr>
      <w:rFonts w:ascii="Times New Roman" w:eastAsia="Times New Roman" w:hAnsi="Times New Roman" w:cs="Times New Roman"/>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64830">
      <w:bodyDiv w:val="1"/>
      <w:marLeft w:val="0"/>
      <w:marRight w:val="0"/>
      <w:marTop w:val="0"/>
      <w:marBottom w:val="0"/>
      <w:divBdr>
        <w:top w:val="none" w:sz="0" w:space="0" w:color="auto"/>
        <w:left w:val="none" w:sz="0" w:space="0" w:color="auto"/>
        <w:bottom w:val="none" w:sz="0" w:space="0" w:color="auto"/>
        <w:right w:val="none" w:sz="0" w:space="0" w:color="auto"/>
      </w:divBdr>
      <w:divsChild>
        <w:div w:id="1333723606">
          <w:marLeft w:val="0"/>
          <w:marRight w:val="0"/>
          <w:marTop w:val="0"/>
          <w:marBottom w:val="0"/>
          <w:divBdr>
            <w:top w:val="none" w:sz="0" w:space="0" w:color="auto"/>
            <w:left w:val="none" w:sz="0" w:space="0" w:color="auto"/>
            <w:bottom w:val="none" w:sz="0" w:space="0" w:color="auto"/>
            <w:right w:val="none" w:sz="0" w:space="0" w:color="auto"/>
          </w:divBdr>
          <w:divsChild>
            <w:div w:id="2123330837">
              <w:marLeft w:val="0"/>
              <w:marRight w:val="0"/>
              <w:marTop w:val="0"/>
              <w:marBottom w:val="0"/>
              <w:divBdr>
                <w:top w:val="none" w:sz="0" w:space="0" w:color="auto"/>
                <w:left w:val="none" w:sz="0" w:space="0" w:color="auto"/>
                <w:bottom w:val="none" w:sz="0" w:space="0" w:color="auto"/>
                <w:right w:val="none" w:sz="0" w:space="0" w:color="auto"/>
              </w:divBdr>
              <w:divsChild>
                <w:div w:id="19298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60617">
      <w:bodyDiv w:val="1"/>
      <w:marLeft w:val="0"/>
      <w:marRight w:val="0"/>
      <w:marTop w:val="0"/>
      <w:marBottom w:val="0"/>
      <w:divBdr>
        <w:top w:val="none" w:sz="0" w:space="0" w:color="auto"/>
        <w:left w:val="none" w:sz="0" w:space="0" w:color="auto"/>
        <w:bottom w:val="none" w:sz="0" w:space="0" w:color="auto"/>
        <w:right w:val="none" w:sz="0" w:space="0" w:color="auto"/>
      </w:divBdr>
      <w:divsChild>
        <w:div w:id="90901505">
          <w:marLeft w:val="0"/>
          <w:marRight w:val="0"/>
          <w:marTop w:val="0"/>
          <w:marBottom w:val="0"/>
          <w:divBdr>
            <w:top w:val="none" w:sz="0" w:space="0" w:color="auto"/>
            <w:left w:val="none" w:sz="0" w:space="0" w:color="auto"/>
            <w:bottom w:val="none" w:sz="0" w:space="0" w:color="auto"/>
            <w:right w:val="none" w:sz="0" w:space="0" w:color="auto"/>
          </w:divBdr>
          <w:divsChild>
            <w:div w:id="98721812">
              <w:marLeft w:val="0"/>
              <w:marRight w:val="0"/>
              <w:marTop w:val="0"/>
              <w:marBottom w:val="0"/>
              <w:divBdr>
                <w:top w:val="none" w:sz="0" w:space="0" w:color="auto"/>
                <w:left w:val="none" w:sz="0" w:space="0" w:color="auto"/>
                <w:bottom w:val="none" w:sz="0" w:space="0" w:color="auto"/>
                <w:right w:val="none" w:sz="0" w:space="0" w:color="auto"/>
              </w:divBdr>
              <w:divsChild>
                <w:div w:id="119573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327798">
      <w:bodyDiv w:val="1"/>
      <w:marLeft w:val="0"/>
      <w:marRight w:val="0"/>
      <w:marTop w:val="0"/>
      <w:marBottom w:val="0"/>
      <w:divBdr>
        <w:top w:val="none" w:sz="0" w:space="0" w:color="auto"/>
        <w:left w:val="none" w:sz="0" w:space="0" w:color="auto"/>
        <w:bottom w:val="none" w:sz="0" w:space="0" w:color="auto"/>
        <w:right w:val="none" w:sz="0" w:space="0" w:color="auto"/>
      </w:divBdr>
      <w:divsChild>
        <w:div w:id="2007978084">
          <w:marLeft w:val="0"/>
          <w:marRight w:val="0"/>
          <w:marTop w:val="0"/>
          <w:marBottom w:val="0"/>
          <w:divBdr>
            <w:top w:val="none" w:sz="0" w:space="0" w:color="auto"/>
            <w:left w:val="none" w:sz="0" w:space="0" w:color="auto"/>
            <w:bottom w:val="none" w:sz="0" w:space="0" w:color="auto"/>
            <w:right w:val="none" w:sz="0" w:space="0" w:color="auto"/>
          </w:divBdr>
          <w:divsChild>
            <w:div w:id="855656926">
              <w:marLeft w:val="0"/>
              <w:marRight w:val="0"/>
              <w:marTop w:val="0"/>
              <w:marBottom w:val="0"/>
              <w:divBdr>
                <w:top w:val="none" w:sz="0" w:space="0" w:color="auto"/>
                <w:left w:val="none" w:sz="0" w:space="0" w:color="auto"/>
                <w:bottom w:val="none" w:sz="0" w:space="0" w:color="auto"/>
                <w:right w:val="none" w:sz="0" w:space="0" w:color="auto"/>
              </w:divBdr>
              <w:divsChild>
                <w:div w:id="5182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559679">
          <w:marLeft w:val="0"/>
          <w:marRight w:val="0"/>
          <w:marTop w:val="0"/>
          <w:marBottom w:val="0"/>
          <w:divBdr>
            <w:top w:val="none" w:sz="0" w:space="0" w:color="auto"/>
            <w:left w:val="none" w:sz="0" w:space="0" w:color="auto"/>
            <w:bottom w:val="none" w:sz="0" w:space="0" w:color="auto"/>
            <w:right w:val="none" w:sz="0" w:space="0" w:color="auto"/>
          </w:divBdr>
          <w:divsChild>
            <w:div w:id="496577290">
              <w:marLeft w:val="0"/>
              <w:marRight w:val="0"/>
              <w:marTop w:val="0"/>
              <w:marBottom w:val="0"/>
              <w:divBdr>
                <w:top w:val="none" w:sz="0" w:space="0" w:color="auto"/>
                <w:left w:val="none" w:sz="0" w:space="0" w:color="auto"/>
                <w:bottom w:val="none" w:sz="0" w:space="0" w:color="auto"/>
                <w:right w:val="none" w:sz="0" w:space="0" w:color="auto"/>
              </w:divBdr>
              <w:divsChild>
                <w:div w:id="65217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582908">
      <w:bodyDiv w:val="1"/>
      <w:marLeft w:val="0"/>
      <w:marRight w:val="0"/>
      <w:marTop w:val="0"/>
      <w:marBottom w:val="0"/>
      <w:divBdr>
        <w:top w:val="none" w:sz="0" w:space="0" w:color="auto"/>
        <w:left w:val="none" w:sz="0" w:space="0" w:color="auto"/>
        <w:bottom w:val="none" w:sz="0" w:space="0" w:color="auto"/>
        <w:right w:val="none" w:sz="0" w:space="0" w:color="auto"/>
      </w:divBdr>
      <w:divsChild>
        <w:div w:id="1874266403">
          <w:marLeft w:val="0"/>
          <w:marRight w:val="0"/>
          <w:marTop w:val="0"/>
          <w:marBottom w:val="0"/>
          <w:divBdr>
            <w:top w:val="none" w:sz="0" w:space="0" w:color="auto"/>
            <w:left w:val="none" w:sz="0" w:space="0" w:color="auto"/>
            <w:bottom w:val="none" w:sz="0" w:space="0" w:color="auto"/>
            <w:right w:val="none" w:sz="0" w:space="0" w:color="auto"/>
          </w:divBdr>
          <w:divsChild>
            <w:div w:id="1888712999">
              <w:marLeft w:val="0"/>
              <w:marRight w:val="0"/>
              <w:marTop w:val="0"/>
              <w:marBottom w:val="0"/>
              <w:divBdr>
                <w:top w:val="none" w:sz="0" w:space="0" w:color="auto"/>
                <w:left w:val="none" w:sz="0" w:space="0" w:color="auto"/>
                <w:bottom w:val="none" w:sz="0" w:space="0" w:color="auto"/>
                <w:right w:val="none" w:sz="0" w:space="0" w:color="auto"/>
              </w:divBdr>
              <w:divsChild>
                <w:div w:id="135707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1938">
      <w:bodyDiv w:val="1"/>
      <w:marLeft w:val="0"/>
      <w:marRight w:val="0"/>
      <w:marTop w:val="0"/>
      <w:marBottom w:val="0"/>
      <w:divBdr>
        <w:top w:val="none" w:sz="0" w:space="0" w:color="auto"/>
        <w:left w:val="none" w:sz="0" w:space="0" w:color="auto"/>
        <w:bottom w:val="none" w:sz="0" w:space="0" w:color="auto"/>
        <w:right w:val="none" w:sz="0" w:space="0" w:color="auto"/>
      </w:divBdr>
      <w:divsChild>
        <w:div w:id="678192446">
          <w:marLeft w:val="0"/>
          <w:marRight w:val="0"/>
          <w:marTop w:val="0"/>
          <w:marBottom w:val="0"/>
          <w:divBdr>
            <w:top w:val="none" w:sz="0" w:space="0" w:color="auto"/>
            <w:left w:val="none" w:sz="0" w:space="0" w:color="auto"/>
            <w:bottom w:val="none" w:sz="0" w:space="0" w:color="auto"/>
            <w:right w:val="none" w:sz="0" w:space="0" w:color="auto"/>
          </w:divBdr>
          <w:divsChild>
            <w:div w:id="131142645">
              <w:marLeft w:val="0"/>
              <w:marRight w:val="0"/>
              <w:marTop w:val="0"/>
              <w:marBottom w:val="0"/>
              <w:divBdr>
                <w:top w:val="none" w:sz="0" w:space="0" w:color="auto"/>
                <w:left w:val="none" w:sz="0" w:space="0" w:color="auto"/>
                <w:bottom w:val="none" w:sz="0" w:space="0" w:color="auto"/>
                <w:right w:val="none" w:sz="0" w:space="0" w:color="auto"/>
              </w:divBdr>
              <w:divsChild>
                <w:div w:id="77202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34176">
      <w:bodyDiv w:val="1"/>
      <w:marLeft w:val="0"/>
      <w:marRight w:val="0"/>
      <w:marTop w:val="0"/>
      <w:marBottom w:val="0"/>
      <w:divBdr>
        <w:top w:val="none" w:sz="0" w:space="0" w:color="auto"/>
        <w:left w:val="none" w:sz="0" w:space="0" w:color="auto"/>
        <w:bottom w:val="none" w:sz="0" w:space="0" w:color="auto"/>
        <w:right w:val="none" w:sz="0" w:space="0" w:color="auto"/>
      </w:divBdr>
      <w:divsChild>
        <w:div w:id="1846360519">
          <w:marLeft w:val="0"/>
          <w:marRight w:val="0"/>
          <w:marTop w:val="0"/>
          <w:marBottom w:val="0"/>
          <w:divBdr>
            <w:top w:val="none" w:sz="0" w:space="0" w:color="auto"/>
            <w:left w:val="none" w:sz="0" w:space="0" w:color="auto"/>
            <w:bottom w:val="none" w:sz="0" w:space="0" w:color="auto"/>
            <w:right w:val="none" w:sz="0" w:space="0" w:color="auto"/>
          </w:divBdr>
          <w:divsChild>
            <w:div w:id="13461284">
              <w:marLeft w:val="0"/>
              <w:marRight w:val="0"/>
              <w:marTop w:val="0"/>
              <w:marBottom w:val="0"/>
              <w:divBdr>
                <w:top w:val="none" w:sz="0" w:space="0" w:color="auto"/>
                <w:left w:val="none" w:sz="0" w:space="0" w:color="auto"/>
                <w:bottom w:val="none" w:sz="0" w:space="0" w:color="auto"/>
                <w:right w:val="none" w:sz="0" w:space="0" w:color="auto"/>
              </w:divBdr>
              <w:divsChild>
                <w:div w:id="1475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08439">
      <w:bodyDiv w:val="1"/>
      <w:marLeft w:val="0"/>
      <w:marRight w:val="0"/>
      <w:marTop w:val="0"/>
      <w:marBottom w:val="0"/>
      <w:divBdr>
        <w:top w:val="none" w:sz="0" w:space="0" w:color="auto"/>
        <w:left w:val="none" w:sz="0" w:space="0" w:color="auto"/>
        <w:bottom w:val="none" w:sz="0" w:space="0" w:color="auto"/>
        <w:right w:val="none" w:sz="0" w:space="0" w:color="auto"/>
      </w:divBdr>
      <w:divsChild>
        <w:div w:id="1650599243">
          <w:marLeft w:val="0"/>
          <w:marRight w:val="0"/>
          <w:marTop w:val="0"/>
          <w:marBottom w:val="0"/>
          <w:divBdr>
            <w:top w:val="none" w:sz="0" w:space="0" w:color="auto"/>
            <w:left w:val="none" w:sz="0" w:space="0" w:color="auto"/>
            <w:bottom w:val="none" w:sz="0" w:space="0" w:color="auto"/>
            <w:right w:val="none" w:sz="0" w:space="0" w:color="auto"/>
          </w:divBdr>
          <w:divsChild>
            <w:div w:id="913664363">
              <w:marLeft w:val="0"/>
              <w:marRight w:val="0"/>
              <w:marTop w:val="0"/>
              <w:marBottom w:val="0"/>
              <w:divBdr>
                <w:top w:val="none" w:sz="0" w:space="0" w:color="auto"/>
                <w:left w:val="none" w:sz="0" w:space="0" w:color="auto"/>
                <w:bottom w:val="none" w:sz="0" w:space="0" w:color="auto"/>
                <w:right w:val="none" w:sz="0" w:space="0" w:color="auto"/>
              </w:divBdr>
              <w:divsChild>
                <w:div w:id="8653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52133">
      <w:bodyDiv w:val="1"/>
      <w:marLeft w:val="0"/>
      <w:marRight w:val="0"/>
      <w:marTop w:val="0"/>
      <w:marBottom w:val="0"/>
      <w:divBdr>
        <w:top w:val="none" w:sz="0" w:space="0" w:color="auto"/>
        <w:left w:val="none" w:sz="0" w:space="0" w:color="auto"/>
        <w:bottom w:val="none" w:sz="0" w:space="0" w:color="auto"/>
        <w:right w:val="none" w:sz="0" w:space="0" w:color="auto"/>
      </w:divBdr>
      <w:divsChild>
        <w:div w:id="117799979">
          <w:marLeft w:val="0"/>
          <w:marRight w:val="0"/>
          <w:marTop w:val="0"/>
          <w:marBottom w:val="0"/>
          <w:divBdr>
            <w:top w:val="none" w:sz="0" w:space="0" w:color="auto"/>
            <w:left w:val="none" w:sz="0" w:space="0" w:color="auto"/>
            <w:bottom w:val="none" w:sz="0" w:space="0" w:color="auto"/>
            <w:right w:val="none" w:sz="0" w:space="0" w:color="auto"/>
          </w:divBdr>
          <w:divsChild>
            <w:div w:id="2083094317">
              <w:marLeft w:val="0"/>
              <w:marRight w:val="0"/>
              <w:marTop w:val="0"/>
              <w:marBottom w:val="0"/>
              <w:divBdr>
                <w:top w:val="none" w:sz="0" w:space="0" w:color="auto"/>
                <w:left w:val="none" w:sz="0" w:space="0" w:color="auto"/>
                <w:bottom w:val="none" w:sz="0" w:space="0" w:color="auto"/>
                <w:right w:val="none" w:sz="0" w:space="0" w:color="auto"/>
              </w:divBdr>
              <w:divsChild>
                <w:div w:id="206930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80688">
      <w:bodyDiv w:val="1"/>
      <w:marLeft w:val="0"/>
      <w:marRight w:val="0"/>
      <w:marTop w:val="0"/>
      <w:marBottom w:val="0"/>
      <w:divBdr>
        <w:top w:val="none" w:sz="0" w:space="0" w:color="auto"/>
        <w:left w:val="none" w:sz="0" w:space="0" w:color="auto"/>
        <w:bottom w:val="none" w:sz="0" w:space="0" w:color="auto"/>
        <w:right w:val="none" w:sz="0" w:space="0" w:color="auto"/>
      </w:divBdr>
      <w:divsChild>
        <w:div w:id="696201583">
          <w:marLeft w:val="0"/>
          <w:marRight w:val="0"/>
          <w:marTop w:val="0"/>
          <w:marBottom w:val="0"/>
          <w:divBdr>
            <w:top w:val="none" w:sz="0" w:space="0" w:color="auto"/>
            <w:left w:val="none" w:sz="0" w:space="0" w:color="auto"/>
            <w:bottom w:val="none" w:sz="0" w:space="0" w:color="auto"/>
            <w:right w:val="none" w:sz="0" w:space="0" w:color="auto"/>
          </w:divBdr>
          <w:divsChild>
            <w:div w:id="1374845758">
              <w:marLeft w:val="0"/>
              <w:marRight w:val="0"/>
              <w:marTop w:val="0"/>
              <w:marBottom w:val="0"/>
              <w:divBdr>
                <w:top w:val="none" w:sz="0" w:space="0" w:color="auto"/>
                <w:left w:val="none" w:sz="0" w:space="0" w:color="auto"/>
                <w:bottom w:val="none" w:sz="0" w:space="0" w:color="auto"/>
                <w:right w:val="none" w:sz="0" w:space="0" w:color="auto"/>
              </w:divBdr>
              <w:divsChild>
                <w:div w:id="62739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1388">
          <w:marLeft w:val="0"/>
          <w:marRight w:val="0"/>
          <w:marTop w:val="0"/>
          <w:marBottom w:val="0"/>
          <w:divBdr>
            <w:top w:val="none" w:sz="0" w:space="0" w:color="auto"/>
            <w:left w:val="none" w:sz="0" w:space="0" w:color="auto"/>
            <w:bottom w:val="none" w:sz="0" w:space="0" w:color="auto"/>
            <w:right w:val="none" w:sz="0" w:space="0" w:color="auto"/>
          </w:divBdr>
          <w:divsChild>
            <w:div w:id="830675890">
              <w:marLeft w:val="0"/>
              <w:marRight w:val="0"/>
              <w:marTop w:val="0"/>
              <w:marBottom w:val="0"/>
              <w:divBdr>
                <w:top w:val="none" w:sz="0" w:space="0" w:color="auto"/>
                <w:left w:val="none" w:sz="0" w:space="0" w:color="auto"/>
                <w:bottom w:val="none" w:sz="0" w:space="0" w:color="auto"/>
                <w:right w:val="none" w:sz="0" w:space="0" w:color="auto"/>
              </w:divBdr>
              <w:divsChild>
                <w:div w:id="20489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03026">
      <w:bodyDiv w:val="1"/>
      <w:marLeft w:val="0"/>
      <w:marRight w:val="0"/>
      <w:marTop w:val="0"/>
      <w:marBottom w:val="0"/>
      <w:divBdr>
        <w:top w:val="none" w:sz="0" w:space="0" w:color="auto"/>
        <w:left w:val="none" w:sz="0" w:space="0" w:color="auto"/>
        <w:bottom w:val="none" w:sz="0" w:space="0" w:color="auto"/>
        <w:right w:val="none" w:sz="0" w:space="0" w:color="auto"/>
      </w:divBdr>
    </w:div>
    <w:div w:id="1268929946">
      <w:bodyDiv w:val="1"/>
      <w:marLeft w:val="0"/>
      <w:marRight w:val="0"/>
      <w:marTop w:val="0"/>
      <w:marBottom w:val="0"/>
      <w:divBdr>
        <w:top w:val="none" w:sz="0" w:space="0" w:color="auto"/>
        <w:left w:val="none" w:sz="0" w:space="0" w:color="auto"/>
        <w:bottom w:val="none" w:sz="0" w:space="0" w:color="auto"/>
        <w:right w:val="none" w:sz="0" w:space="0" w:color="auto"/>
      </w:divBdr>
      <w:divsChild>
        <w:div w:id="209810719">
          <w:marLeft w:val="0"/>
          <w:marRight w:val="0"/>
          <w:marTop w:val="0"/>
          <w:marBottom w:val="0"/>
          <w:divBdr>
            <w:top w:val="none" w:sz="0" w:space="0" w:color="auto"/>
            <w:left w:val="none" w:sz="0" w:space="0" w:color="auto"/>
            <w:bottom w:val="none" w:sz="0" w:space="0" w:color="auto"/>
            <w:right w:val="none" w:sz="0" w:space="0" w:color="auto"/>
          </w:divBdr>
          <w:divsChild>
            <w:div w:id="1738044488">
              <w:marLeft w:val="0"/>
              <w:marRight w:val="0"/>
              <w:marTop w:val="0"/>
              <w:marBottom w:val="0"/>
              <w:divBdr>
                <w:top w:val="none" w:sz="0" w:space="0" w:color="auto"/>
                <w:left w:val="none" w:sz="0" w:space="0" w:color="auto"/>
                <w:bottom w:val="none" w:sz="0" w:space="0" w:color="auto"/>
                <w:right w:val="none" w:sz="0" w:space="0" w:color="auto"/>
              </w:divBdr>
              <w:divsChild>
                <w:div w:id="10713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618450">
      <w:bodyDiv w:val="1"/>
      <w:marLeft w:val="0"/>
      <w:marRight w:val="0"/>
      <w:marTop w:val="0"/>
      <w:marBottom w:val="0"/>
      <w:divBdr>
        <w:top w:val="none" w:sz="0" w:space="0" w:color="auto"/>
        <w:left w:val="none" w:sz="0" w:space="0" w:color="auto"/>
        <w:bottom w:val="none" w:sz="0" w:space="0" w:color="auto"/>
        <w:right w:val="none" w:sz="0" w:space="0" w:color="auto"/>
      </w:divBdr>
      <w:divsChild>
        <w:div w:id="1780486828">
          <w:marLeft w:val="0"/>
          <w:marRight w:val="0"/>
          <w:marTop w:val="0"/>
          <w:marBottom w:val="0"/>
          <w:divBdr>
            <w:top w:val="none" w:sz="0" w:space="0" w:color="auto"/>
            <w:left w:val="none" w:sz="0" w:space="0" w:color="auto"/>
            <w:bottom w:val="none" w:sz="0" w:space="0" w:color="auto"/>
            <w:right w:val="none" w:sz="0" w:space="0" w:color="auto"/>
          </w:divBdr>
          <w:divsChild>
            <w:div w:id="1162354019">
              <w:marLeft w:val="0"/>
              <w:marRight w:val="0"/>
              <w:marTop w:val="0"/>
              <w:marBottom w:val="0"/>
              <w:divBdr>
                <w:top w:val="none" w:sz="0" w:space="0" w:color="auto"/>
                <w:left w:val="none" w:sz="0" w:space="0" w:color="auto"/>
                <w:bottom w:val="none" w:sz="0" w:space="0" w:color="auto"/>
                <w:right w:val="none" w:sz="0" w:space="0" w:color="auto"/>
              </w:divBdr>
              <w:divsChild>
                <w:div w:id="139207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816239">
      <w:bodyDiv w:val="1"/>
      <w:marLeft w:val="0"/>
      <w:marRight w:val="0"/>
      <w:marTop w:val="0"/>
      <w:marBottom w:val="0"/>
      <w:divBdr>
        <w:top w:val="none" w:sz="0" w:space="0" w:color="auto"/>
        <w:left w:val="none" w:sz="0" w:space="0" w:color="auto"/>
        <w:bottom w:val="none" w:sz="0" w:space="0" w:color="auto"/>
        <w:right w:val="none" w:sz="0" w:space="0" w:color="auto"/>
      </w:divBdr>
      <w:divsChild>
        <w:div w:id="187330033">
          <w:marLeft w:val="0"/>
          <w:marRight w:val="0"/>
          <w:marTop w:val="0"/>
          <w:marBottom w:val="0"/>
          <w:divBdr>
            <w:top w:val="none" w:sz="0" w:space="0" w:color="auto"/>
            <w:left w:val="none" w:sz="0" w:space="0" w:color="auto"/>
            <w:bottom w:val="none" w:sz="0" w:space="0" w:color="auto"/>
            <w:right w:val="none" w:sz="0" w:space="0" w:color="auto"/>
          </w:divBdr>
          <w:divsChild>
            <w:div w:id="272982744">
              <w:marLeft w:val="0"/>
              <w:marRight w:val="0"/>
              <w:marTop w:val="0"/>
              <w:marBottom w:val="0"/>
              <w:divBdr>
                <w:top w:val="none" w:sz="0" w:space="0" w:color="auto"/>
                <w:left w:val="none" w:sz="0" w:space="0" w:color="auto"/>
                <w:bottom w:val="none" w:sz="0" w:space="0" w:color="auto"/>
                <w:right w:val="none" w:sz="0" w:space="0" w:color="auto"/>
              </w:divBdr>
              <w:divsChild>
                <w:div w:id="25135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339902">
      <w:bodyDiv w:val="1"/>
      <w:marLeft w:val="0"/>
      <w:marRight w:val="0"/>
      <w:marTop w:val="0"/>
      <w:marBottom w:val="0"/>
      <w:divBdr>
        <w:top w:val="none" w:sz="0" w:space="0" w:color="auto"/>
        <w:left w:val="none" w:sz="0" w:space="0" w:color="auto"/>
        <w:bottom w:val="none" w:sz="0" w:space="0" w:color="auto"/>
        <w:right w:val="none" w:sz="0" w:space="0" w:color="auto"/>
      </w:divBdr>
      <w:divsChild>
        <w:div w:id="1361664338">
          <w:marLeft w:val="0"/>
          <w:marRight w:val="0"/>
          <w:marTop w:val="0"/>
          <w:marBottom w:val="0"/>
          <w:divBdr>
            <w:top w:val="none" w:sz="0" w:space="0" w:color="auto"/>
            <w:left w:val="none" w:sz="0" w:space="0" w:color="auto"/>
            <w:bottom w:val="none" w:sz="0" w:space="0" w:color="auto"/>
            <w:right w:val="none" w:sz="0" w:space="0" w:color="auto"/>
          </w:divBdr>
          <w:divsChild>
            <w:div w:id="410199902">
              <w:marLeft w:val="0"/>
              <w:marRight w:val="0"/>
              <w:marTop w:val="0"/>
              <w:marBottom w:val="0"/>
              <w:divBdr>
                <w:top w:val="none" w:sz="0" w:space="0" w:color="auto"/>
                <w:left w:val="none" w:sz="0" w:space="0" w:color="auto"/>
                <w:bottom w:val="none" w:sz="0" w:space="0" w:color="auto"/>
                <w:right w:val="none" w:sz="0" w:space="0" w:color="auto"/>
              </w:divBdr>
              <w:divsChild>
                <w:div w:id="17127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488849">
      <w:bodyDiv w:val="1"/>
      <w:marLeft w:val="0"/>
      <w:marRight w:val="0"/>
      <w:marTop w:val="0"/>
      <w:marBottom w:val="0"/>
      <w:divBdr>
        <w:top w:val="none" w:sz="0" w:space="0" w:color="auto"/>
        <w:left w:val="none" w:sz="0" w:space="0" w:color="auto"/>
        <w:bottom w:val="none" w:sz="0" w:space="0" w:color="auto"/>
        <w:right w:val="none" w:sz="0" w:space="0" w:color="auto"/>
      </w:divBdr>
      <w:divsChild>
        <w:div w:id="1586644972">
          <w:marLeft w:val="0"/>
          <w:marRight w:val="0"/>
          <w:marTop w:val="0"/>
          <w:marBottom w:val="0"/>
          <w:divBdr>
            <w:top w:val="none" w:sz="0" w:space="0" w:color="auto"/>
            <w:left w:val="none" w:sz="0" w:space="0" w:color="auto"/>
            <w:bottom w:val="none" w:sz="0" w:space="0" w:color="auto"/>
            <w:right w:val="none" w:sz="0" w:space="0" w:color="auto"/>
          </w:divBdr>
          <w:divsChild>
            <w:div w:id="1964460860">
              <w:marLeft w:val="0"/>
              <w:marRight w:val="0"/>
              <w:marTop w:val="0"/>
              <w:marBottom w:val="0"/>
              <w:divBdr>
                <w:top w:val="none" w:sz="0" w:space="0" w:color="auto"/>
                <w:left w:val="none" w:sz="0" w:space="0" w:color="auto"/>
                <w:bottom w:val="none" w:sz="0" w:space="0" w:color="auto"/>
                <w:right w:val="none" w:sz="0" w:space="0" w:color="auto"/>
              </w:divBdr>
              <w:divsChild>
                <w:div w:id="201780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381125">
      <w:bodyDiv w:val="1"/>
      <w:marLeft w:val="0"/>
      <w:marRight w:val="0"/>
      <w:marTop w:val="0"/>
      <w:marBottom w:val="0"/>
      <w:divBdr>
        <w:top w:val="none" w:sz="0" w:space="0" w:color="auto"/>
        <w:left w:val="none" w:sz="0" w:space="0" w:color="auto"/>
        <w:bottom w:val="none" w:sz="0" w:space="0" w:color="auto"/>
        <w:right w:val="none" w:sz="0" w:space="0" w:color="auto"/>
      </w:divBdr>
      <w:divsChild>
        <w:div w:id="850341236">
          <w:marLeft w:val="0"/>
          <w:marRight w:val="0"/>
          <w:marTop w:val="0"/>
          <w:marBottom w:val="0"/>
          <w:divBdr>
            <w:top w:val="none" w:sz="0" w:space="0" w:color="auto"/>
            <w:left w:val="none" w:sz="0" w:space="0" w:color="auto"/>
            <w:bottom w:val="none" w:sz="0" w:space="0" w:color="auto"/>
            <w:right w:val="none" w:sz="0" w:space="0" w:color="auto"/>
          </w:divBdr>
          <w:divsChild>
            <w:div w:id="787940857">
              <w:marLeft w:val="0"/>
              <w:marRight w:val="0"/>
              <w:marTop w:val="0"/>
              <w:marBottom w:val="0"/>
              <w:divBdr>
                <w:top w:val="none" w:sz="0" w:space="0" w:color="auto"/>
                <w:left w:val="none" w:sz="0" w:space="0" w:color="auto"/>
                <w:bottom w:val="none" w:sz="0" w:space="0" w:color="auto"/>
                <w:right w:val="none" w:sz="0" w:space="0" w:color="auto"/>
              </w:divBdr>
              <w:divsChild>
                <w:div w:id="14597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8173">
      <w:bodyDiv w:val="1"/>
      <w:marLeft w:val="0"/>
      <w:marRight w:val="0"/>
      <w:marTop w:val="0"/>
      <w:marBottom w:val="0"/>
      <w:divBdr>
        <w:top w:val="none" w:sz="0" w:space="0" w:color="auto"/>
        <w:left w:val="none" w:sz="0" w:space="0" w:color="auto"/>
        <w:bottom w:val="none" w:sz="0" w:space="0" w:color="auto"/>
        <w:right w:val="none" w:sz="0" w:space="0" w:color="auto"/>
      </w:divBdr>
      <w:divsChild>
        <w:div w:id="2070879580">
          <w:marLeft w:val="0"/>
          <w:marRight w:val="0"/>
          <w:marTop w:val="0"/>
          <w:marBottom w:val="0"/>
          <w:divBdr>
            <w:top w:val="none" w:sz="0" w:space="0" w:color="auto"/>
            <w:left w:val="none" w:sz="0" w:space="0" w:color="auto"/>
            <w:bottom w:val="none" w:sz="0" w:space="0" w:color="auto"/>
            <w:right w:val="none" w:sz="0" w:space="0" w:color="auto"/>
          </w:divBdr>
          <w:divsChild>
            <w:div w:id="1281840547">
              <w:marLeft w:val="0"/>
              <w:marRight w:val="0"/>
              <w:marTop w:val="0"/>
              <w:marBottom w:val="0"/>
              <w:divBdr>
                <w:top w:val="none" w:sz="0" w:space="0" w:color="auto"/>
                <w:left w:val="none" w:sz="0" w:space="0" w:color="auto"/>
                <w:bottom w:val="none" w:sz="0" w:space="0" w:color="auto"/>
                <w:right w:val="none" w:sz="0" w:space="0" w:color="auto"/>
              </w:divBdr>
              <w:divsChild>
                <w:div w:id="5616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250279">
      <w:bodyDiv w:val="1"/>
      <w:marLeft w:val="0"/>
      <w:marRight w:val="0"/>
      <w:marTop w:val="0"/>
      <w:marBottom w:val="0"/>
      <w:divBdr>
        <w:top w:val="none" w:sz="0" w:space="0" w:color="auto"/>
        <w:left w:val="none" w:sz="0" w:space="0" w:color="auto"/>
        <w:bottom w:val="none" w:sz="0" w:space="0" w:color="auto"/>
        <w:right w:val="none" w:sz="0" w:space="0" w:color="auto"/>
      </w:divBdr>
      <w:divsChild>
        <w:div w:id="1485707882">
          <w:marLeft w:val="0"/>
          <w:marRight w:val="0"/>
          <w:marTop w:val="0"/>
          <w:marBottom w:val="0"/>
          <w:divBdr>
            <w:top w:val="none" w:sz="0" w:space="0" w:color="auto"/>
            <w:left w:val="none" w:sz="0" w:space="0" w:color="auto"/>
            <w:bottom w:val="none" w:sz="0" w:space="0" w:color="auto"/>
            <w:right w:val="none" w:sz="0" w:space="0" w:color="auto"/>
          </w:divBdr>
          <w:divsChild>
            <w:div w:id="433324411">
              <w:marLeft w:val="0"/>
              <w:marRight w:val="0"/>
              <w:marTop w:val="0"/>
              <w:marBottom w:val="0"/>
              <w:divBdr>
                <w:top w:val="none" w:sz="0" w:space="0" w:color="auto"/>
                <w:left w:val="none" w:sz="0" w:space="0" w:color="auto"/>
                <w:bottom w:val="none" w:sz="0" w:space="0" w:color="auto"/>
                <w:right w:val="none" w:sz="0" w:space="0" w:color="auto"/>
              </w:divBdr>
              <w:divsChild>
                <w:div w:id="172864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723034">
      <w:bodyDiv w:val="1"/>
      <w:marLeft w:val="0"/>
      <w:marRight w:val="0"/>
      <w:marTop w:val="0"/>
      <w:marBottom w:val="0"/>
      <w:divBdr>
        <w:top w:val="none" w:sz="0" w:space="0" w:color="auto"/>
        <w:left w:val="none" w:sz="0" w:space="0" w:color="auto"/>
        <w:bottom w:val="none" w:sz="0" w:space="0" w:color="auto"/>
        <w:right w:val="none" w:sz="0" w:space="0" w:color="auto"/>
      </w:divBdr>
      <w:divsChild>
        <w:div w:id="221865103">
          <w:marLeft w:val="0"/>
          <w:marRight w:val="0"/>
          <w:marTop w:val="0"/>
          <w:marBottom w:val="0"/>
          <w:divBdr>
            <w:top w:val="none" w:sz="0" w:space="0" w:color="auto"/>
            <w:left w:val="none" w:sz="0" w:space="0" w:color="auto"/>
            <w:bottom w:val="none" w:sz="0" w:space="0" w:color="auto"/>
            <w:right w:val="none" w:sz="0" w:space="0" w:color="auto"/>
          </w:divBdr>
          <w:divsChild>
            <w:div w:id="721640408">
              <w:marLeft w:val="0"/>
              <w:marRight w:val="0"/>
              <w:marTop w:val="0"/>
              <w:marBottom w:val="0"/>
              <w:divBdr>
                <w:top w:val="none" w:sz="0" w:space="0" w:color="auto"/>
                <w:left w:val="none" w:sz="0" w:space="0" w:color="auto"/>
                <w:bottom w:val="none" w:sz="0" w:space="0" w:color="auto"/>
                <w:right w:val="none" w:sz="0" w:space="0" w:color="auto"/>
              </w:divBdr>
              <w:divsChild>
                <w:div w:id="97953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769517">
      <w:bodyDiv w:val="1"/>
      <w:marLeft w:val="0"/>
      <w:marRight w:val="0"/>
      <w:marTop w:val="0"/>
      <w:marBottom w:val="0"/>
      <w:divBdr>
        <w:top w:val="none" w:sz="0" w:space="0" w:color="auto"/>
        <w:left w:val="none" w:sz="0" w:space="0" w:color="auto"/>
        <w:bottom w:val="none" w:sz="0" w:space="0" w:color="auto"/>
        <w:right w:val="none" w:sz="0" w:space="0" w:color="auto"/>
      </w:divBdr>
      <w:divsChild>
        <w:div w:id="1119491182">
          <w:marLeft w:val="0"/>
          <w:marRight w:val="0"/>
          <w:marTop w:val="0"/>
          <w:marBottom w:val="0"/>
          <w:divBdr>
            <w:top w:val="none" w:sz="0" w:space="0" w:color="auto"/>
            <w:left w:val="none" w:sz="0" w:space="0" w:color="auto"/>
            <w:bottom w:val="none" w:sz="0" w:space="0" w:color="auto"/>
            <w:right w:val="none" w:sz="0" w:space="0" w:color="auto"/>
          </w:divBdr>
          <w:divsChild>
            <w:div w:id="871191296">
              <w:marLeft w:val="0"/>
              <w:marRight w:val="0"/>
              <w:marTop w:val="0"/>
              <w:marBottom w:val="0"/>
              <w:divBdr>
                <w:top w:val="none" w:sz="0" w:space="0" w:color="auto"/>
                <w:left w:val="none" w:sz="0" w:space="0" w:color="auto"/>
                <w:bottom w:val="none" w:sz="0" w:space="0" w:color="auto"/>
                <w:right w:val="none" w:sz="0" w:space="0" w:color="auto"/>
              </w:divBdr>
              <w:divsChild>
                <w:div w:id="160126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42132">
          <w:marLeft w:val="0"/>
          <w:marRight w:val="0"/>
          <w:marTop w:val="0"/>
          <w:marBottom w:val="0"/>
          <w:divBdr>
            <w:top w:val="none" w:sz="0" w:space="0" w:color="auto"/>
            <w:left w:val="none" w:sz="0" w:space="0" w:color="auto"/>
            <w:bottom w:val="none" w:sz="0" w:space="0" w:color="auto"/>
            <w:right w:val="none" w:sz="0" w:space="0" w:color="auto"/>
          </w:divBdr>
          <w:divsChild>
            <w:div w:id="1895697930">
              <w:marLeft w:val="0"/>
              <w:marRight w:val="0"/>
              <w:marTop w:val="0"/>
              <w:marBottom w:val="0"/>
              <w:divBdr>
                <w:top w:val="none" w:sz="0" w:space="0" w:color="auto"/>
                <w:left w:val="none" w:sz="0" w:space="0" w:color="auto"/>
                <w:bottom w:val="none" w:sz="0" w:space="0" w:color="auto"/>
                <w:right w:val="none" w:sz="0" w:space="0" w:color="auto"/>
              </w:divBdr>
              <w:divsChild>
                <w:div w:id="142044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102595">
      <w:bodyDiv w:val="1"/>
      <w:marLeft w:val="0"/>
      <w:marRight w:val="0"/>
      <w:marTop w:val="0"/>
      <w:marBottom w:val="0"/>
      <w:divBdr>
        <w:top w:val="none" w:sz="0" w:space="0" w:color="auto"/>
        <w:left w:val="none" w:sz="0" w:space="0" w:color="auto"/>
        <w:bottom w:val="none" w:sz="0" w:space="0" w:color="auto"/>
        <w:right w:val="none" w:sz="0" w:space="0" w:color="auto"/>
      </w:divBdr>
      <w:divsChild>
        <w:div w:id="302388108">
          <w:marLeft w:val="0"/>
          <w:marRight w:val="0"/>
          <w:marTop w:val="0"/>
          <w:marBottom w:val="0"/>
          <w:divBdr>
            <w:top w:val="none" w:sz="0" w:space="0" w:color="auto"/>
            <w:left w:val="none" w:sz="0" w:space="0" w:color="auto"/>
            <w:bottom w:val="none" w:sz="0" w:space="0" w:color="auto"/>
            <w:right w:val="none" w:sz="0" w:space="0" w:color="auto"/>
          </w:divBdr>
          <w:divsChild>
            <w:div w:id="1198860401">
              <w:marLeft w:val="0"/>
              <w:marRight w:val="0"/>
              <w:marTop w:val="0"/>
              <w:marBottom w:val="0"/>
              <w:divBdr>
                <w:top w:val="none" w:sz="0" w:space="0" w:color="auto"/>
                <w:left w:val="none" w:sz="0" w:space="0" w:color="auto"/>
                <w:bottom w:val="none" w:sz="0" w:space="0" w:color="auto"/>
                <w:right w:val="none" w:sz="0" w:space="0" w:color="auto"/>
              </w:divBdr>
              <w:divsChild>
                <w:div w:id="5779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plos.org/plosone/article?id=10.1371/journal.pone.0205176" TargetMode="External"/><Relationship Id="rId13" Type="http://schemas.openxmlformats.org/officeDocument/2006/relationships/hyperlink" Target="https://journals.plos.org/plosone/article?id=10.1371/journal.pone.0205176" TargetMode="External"/><Relationship Id="rId18" Type="http://schemas.openxmlformats.org/officeDocument/2006/relationships/hyperlink" Target="https://journals.plos.org/plosone/article?id=10.1371/journal.pone.0205176"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journals.plos.org/plosone/article?id=10.1371/journal.pone.0205176" TargetMode="External"/><Relationship Id="rId12" Type="http://schemas.openxmlformats.org/officeDocument/2006/relationships/hyperlink" Target="https://journals.plos.org/plosone/article?id=10.1371/journal.pone.0205176" TargetMode="External"/><Relationship Id="rId17" Type="http://schemas.openxmlformats.org/officeDocument/2006/relationships/hyperlink" Target="https://journals.plos.org/plosone/article?id=10.1371/journal.pone.0205176" TargetMode="External"/><Relationship Id="rId2" Type="http://schemas.openxmlformats.org/officeDocument/2006/relationships/settings" Target="settings.xml"/><Relationship Id="rId16" Type="http://schemas.openxmlformats.org/officeDocument/2006/relationships/hyperlink" Target="https://journals.plos.org/plosone/article?id=10.1371/journal.pone.0205176" TargetMode="External"/><Relationship Id="rId20" Type="http://schemas.openxmlformats.org/officeDocument/2006/relationships/hyperlink" Target="https://journals.plos.org/plosone/article?id=10.1371/journal.pone.0205176" TargetMode="External"/><Relationship Id="rId1" Type="http://schemas.openxmlformats.org/officeDocument/2006/relationships/styles" Target="styles.xml"/><Relationship Id="rId6" Type="http://schemas.openxmlformats.org/officeDocument/2006/relationships/hyperlink" Target="https://journals.plos.org/plosone/article?id=10.1371/journal.pone.0205176" TargetMode="External"/><Relationship Id="rId11" Type="http://schemas.openxmlformats.org/officeDocument/2006/relationships/hyperlink" Target="https://journals.plos.org/plosone/article?id=10.1371/journal.pone.0205176" TargetMode="External"/><Relationship Id="rId5" Type="http://schemas.openxmlformats.org/officeDocument/2006/relationships/hyperlink" Target="https://journals.plos.org/plosone/article?id=10.1371/journal.pone.0205176" TargetMode="External"/><Relationship Id="rId15" Type="http://schemas.openxmlformats.org/officeDocument/2006/relationships/hyperlink" Target="https://journals.plos.org/plosone/article?id=10.1371/journal.pone.0205176" TargetMode="External"/><Relationship Id="rId23" Type="http://schemas.openxmlformats.org/officeDocument/2006/relationships/theme" Target="theme/theme1.xml"/><Relationship Id="rId10" Type="http://schemas.openxmlformats.org/officeDocument/2006/relationships/hyperlink" Target="https://journals.plos.org/plosone/article?id=10.1371/journal.pone.0205176" TargetMode="External"/><Relationship Id="rId19" Type="http://schemas.openxmlformats.org/officeDocument/2006/relationships/hyperlink" Target="https://journals.plos.org/plosone/article?id=10.1371/journal.pone.0205176" TargetMode="External"/><Relationship Id="rId4" Type="http://schemas.openxmlformats.org/officeDocument/2006/relationships/hyperlink" Target="https://journals.plos.org/plosone/article?id=10.1371/journal.pone.0205176" TargetMode="External"/><Relationship Id="rId9" Type="http://schemas.openxmlformats.org/officeDocument/2006/relationships/hyperlink" Target="https://journals.plos.org/plosone/article?id=10.1371/journal.pone.0205176" TargetMode="External"/><Relationship Id="rId14" Type="http://schemas.openxmlformats.org/officeDocument/2006/relationships/hyperlink" Target="https://journals.plos.org/plosone/article?id=10.1371/journal.pone.0205176"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CC130217762074A8145DD07A8F01524"/>
        <w:category>
          <w:name w:val="General"/>
          <w:gallery w:val="placeholder"/>
        </w:category>
        <w:types>
          <w:type w:val="bbPlcHdr"/>
        </w:types>
        <w:behaviors>
          <w:behavior w:val="content"/>
        </w:behaviors>
        <w:guid w:val="{924EDD8C-DA00-0942-82BE-ABF49B93A92A}"/>
      </w:docPartPr>
      <w:docPartBody>
        <w:p w:rsidR="00000000" w:rsidRDefault="00C275DC" w:rsidP="00C275DC">
          <w:pPr>
            <w:pStyle w:val="DCC130217762074A8145DD07A8F01524"/>
          </w:pPr>
          <w:r w:rsidRPr="00860A0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QlqppyKfxdbxAdvP45B8F0">
    <w:altName w:val="Cambria"/>
    <w:panose1 w:val="020B0604020202020204"/>
    <w:charset w:val="00"/>
    <w:family w:val="roman"/>
    <w:notTrueType/>
    <w:pitch w:val="default"/>
  </w:font>
  <w:font w:name="VdcbtdSdpdbpAdvP3EAB72">
    <w:altName w:val="Cambria"/>
    <w:panose1 w:val="020B060402020202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5DC"/>
    <w:rsid w:val="00A625A7"/>
    <w:rsid w:val="00C275DC"/>
    <w:rsid w:val="00EC1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75DC"/>
    <w:rPr>
      <w:color w:val="666666"/>
    </w:rPr>
  </w:style>
  <w:style w:type="paragraph" w:customStyle="1" w:styleId="44526C11ABCC94408F6F2F4F8AEC7F1D">
    <w:name w:val="44526C11ABCC94408F6F2F4F8AEC7F1D"/>
    <w:rsid w:val="00C275DC"/>
  </w:style>
  <w:style w:type="paragraph" w:customStyle="1" w:styleId="DCC130217762074A8145DD07A8F01524">
    <w:name w:val="DCC130217762074A8145DD07A8F01524"/>
    <w:rsid w:val="00C275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1693</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liying li</dc:creator>
  <cp:keywords/>
  <dc:description/>
  <cp:lastModifiedBy>Liying Li</cp:lastModifiedBy>
  <cp:revision>3</cp:revision>
  <dcterms:created xsi:type="dcterms:W3CDTF">2025-01-03T03:17:00Z</dcterms:created>
  <dcterms:modified xsi:type="dcterms:W3CDTF">2025-01-03T06:28:00Z</dcterms:modified>
</cp:coreProperties>
</file>