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3B43C" w14:textId="77777777" w:rsidR="004F6A94" w:rsidRDefault="004F6A94">
      <w:pPr>
        <w:spacing w:line="356" w:lineRule="exact"/>
        <w:ind w:left="602" w:right="19" w:firstLine="1281"/>
        <w:rPr>
          <w:rFonts w:ascii="宋体" w:cs="宋体"/>
          <w:sz w:val="28"/>
          <w:szCs w:val="28"/>
          <w:lang w:eastAsia="zh-CN"/>
        </w:rPr>
      </w:pPr>
      <w:bookmarkStart w:id="0" w:name="_GoBack"/>
      <w:bookmarkEnd w:id="0"/>
      <w:r>
        <w:rPr>
          <w:rFonts w:ascii="宋体" w:hAnsi="宋体" w:cs="宋体" w:hint="eastAsia"/>
          <w:b/>
          <w:bCs/>
          <w:sz w:val="28"/>
          <w:szCs w:val="28"/>
          <w:lang w:eastAsia="zh-CN"/>
        </w:rPr>
        <w:t>自身免疫糖尿病的诊治关键技术创新及应用</w:t>
      </w:r>
    </w:p>
    <w:p w14:paraId="31F66958" w14:textId="77777777" w:rsidR="004F6A94" w:rsidRDefault="004F6A94">
      <w:pPr>
        <w:rPr>
          <w:rFonts w:ascii="宋体" w:cs="宋体"/>
          <w:b/>
          <w:bCs/>
          <w:sz w:val="28"/>
          <w:szCs w:val="28"/>
          <w:lang w:eastAsia="zh-CN"/>
        </w:rPr>
      </w:pPr>
    </w:p>
    <w:p w14:paraId="55341F12" w14:textId="77777777" w:rsidR="004F6A94" w:rsidRDefault="004F6A94">
      <w:pPr>
        <w:spacing w:before="12"/>
        <w:rPr>
          <w:rFonts w:ascii="宋体" w:cs="宋体"/>
          <w:b/>
          <w:bCs/>
          <w:sz w:val="29"/>
          <w:szCs w:val="29"/>
          <w:lang w:eastAsia="zh-CN"/>
        </w:rPr>
      </w:pPr>
    </w:p>
    <w:p w14:paraId="4B98E807" w14:textId="77777777" w:rsidR="004F6A94" w:rsidRDefault="004F6A94">
      <w:pPr>
        <w:spacing w:line="499" w:lineRule="auto"/>
        <w:ind w:left="602" w:right="4776"/>
        <w:rPr>
          <w:rFonts w:ascii="宋体" w:cs="宋体"/>
          <w:w w:val="103"/>
          <w:sz w:val="23"/>
          <w:szCs w:val="23"/>
          <w:lang w:eastAsia="zh-CN"/>
        </w:rPr>
      </w:pPr>
      <w:r>
        <w:rPr>
          <w:rFonts w:ascii="宋体" w:hAnsi="宋体" w:cs="宋体" w:hint="eastAsia"/>
          <w:b/>
          <w:bCs/>
          <w:spacing w:val="2"/>
          <w:w w:val="105"/>
          <w:sz w:val="23"/>
          <w:szCs w:val="23"/>
          <w:lang w:eastAsia="zh-CN"/>
        </w:rPr>
        <w:t>提名单位：</w:t>
      </w:r>
      <w:r>
        <w:rPr>
          <w:rFonts w:ascii="宋体" w:hAnsi="宋体" w:cs="宋体" w:hint="eastAsia"/>
          <w:spacing w:val="2"/>
          <w:w w:val="105"/>
          <w:sz w:val="23"/>
          <w:szCs w:val="23"/>
          <w:lang w:eastAsia="zh-CN"/>
        </w:rPr>
        <w:t>湖南省</w:t>
      </w:r>
    </w:p>
    <w:p w14:paraId="440A435D" w14:textId="77777777" w:rsidR="004F6A94" w:rsidRDefault="004F6A94">
      <w:pPr>
        <w:spacing w:line="499" w:lineRule="auto"/>
        <w:ind w:left="602" w:right="4776"/>
        <w:rPr>
          <w:rFonts w:ascii="宋体" w:cs="宋体"/>
          <w:spacing w:val="-23"/>
          <w:sz w:val="23"/>
          <w:szCs w:val="23"/>
          <w:lang w:eastAsia="zh-CN"/>
        </w:rPr>
      </w:pPr>
      <w:r>
        <w:rPr>
          <w:rFonts w:ascii="宋体" w:hAnsi="宋体" w:cs="宋体" w:hint="eastAsia"/>
          <w:b/>
          <w:bCs/>
          <w:sz w:val="23"/>
          <w:szCs w:val="23"/>
          <w:lang w:eastAsia="zh-CN"/>
        </w:rPr>
        <w:t>提名奖种：</w:t>
      </w:r>
      <w:r>
        <w:rPr>
          <w:rFonts w:ascii="宋体" w:hAnsi="宋体" w:cs="宋体" w:hint="eastAsia"/>
          <w:sz w:val="23"/>
          <w:szCs w:val="23"/>
          <w:lang w:eastAsia="zh-CN"/>
        </w:rPr>
        <w:t>科技进步奖</w:t>
      </w:r>
    </w:p>
    <w:p w14:paraId="58C71310" w14:textId="77777777" w:rsidR="004F6A94" w:rsidRDefault="004F6A94">
      <w:pPr>
        <w:spacing w:line="499" w:lineRule="auto"/>
        <w:ind w:left="602" w:right="4776"/>
        <w:rPr>
          <w:rFonts w:ascii="宋体" w:cs="宋体"/>
          <w:sz w:val="23"/>
          <w:szCs w:val="23"/>
          <w:lang w:eastAsia="zh-CN"/>
        </w:rPr>
      </w:pPr>
      <w:r>
        <w:rPr>
          <w:rFonts w:ascii="宋体" w:hAnsi="宋体" w:cs="宋体" w:hint="eastAsia"/>
          <w:b/>
          <w:bCs/>
          <w:spacing w:val="4"/>
          <w:w w:val="105"/>
          <w:sz w:val="23"/>
          <w:szCs w:val="23"/>
          <w:lang w:eastAsia="zh-CN"/>
        </w:rPr>
        <w:t>提名意见</w:t>
      </w:r>
    </w:p>
    <w:p w14:paraId="68332334" w14:textId="77777777" w:rsidR="004F6A94" w:rsidRDefault="004F6A94" w:rsidP="00F74D37">
      <w:pPr>
        <w:pStyle w:val="BodyText"/>
        <w:spacing w:line="360" w:lineRule="auto"/>
        <w:ind w:right="19" w:firstLine="482"/>
        <w:rPr>
          <w:lang w:eastAsia="zh-CN"/>
        </w:rPr>
      </w:pPr>
      <w:bookmarkStart w:id="1" w:name="针对自身免疫糖尿病（ADM）临床异质性大，易被误诊、漏诊，治疗棘手，严重危害患者"/>
      <w:bookmarkEnd w:id="1"/>
      <w:r>
        <w:rPr>
          <w:rFonts w:hint="eastAsia"/>
          <w:lang w:eastAsia="zh-CN"/>
        </w:rPr>
        <w:t>针对自身免疫糖尿病（</w:t>
      </w:r>
      <w:r>
        <w:rPr>
          <w:rFonts w:ascii="Times New Roman" w:hAnsi="Times New Roman"/>
          <w:lang w:eastAsia="zh-CN"/>
        </w:rPr>
        <w:t>ADM</w:t>
      </w:r>
      <w:r>
        <w:rPr>
          <w:rFonts w:hint="eastAsia"/>
          <w:lang w:eastAsia="zh-CN"/>
        </w:rPr>
        <w:t>）临床异质性大，易被误诊、漏诊，治疗棘手，严重危害患者健康，该项目组建立了国际领先的胰岛自身抗体检测技术，提出了</w:t>
      </w:r>
      <w:r>
        <w:rPr>
          <w:rFonts w:ascii="Times New Roman" w:hAnsi="Times New Roman"/>
          <w:w w:val="105"/>
          <w:lang w:eastAsia="zh-CN"/>
        </w:rPr>
        <w:t>ADM</w:t>
      </w:r>
      <w:r>
        <w:rPr>
          <w:rFonts w:hint="eastAsia"/>
          <w:w w:val="105"/>
          <w:lang w:eastAsia="zh-CN"/>
        </w:rPr>
        <w:t>诊断标准的新方案，有效地克服了</w:t>
      </w:r>
      <w:r>
        <w:rPr>
          <w:rFonts w:ascii="Times New Roman" w:hAnsi="Times New Roman"/>
          <w:w w:val="105"/>
          <w:lang w:eastAsia="zh-CN"/>
        </w:rPr>
        <w:t>ADM</w:t>
      </w:r>
      <w:r>
        <w:rPr>
          <w:rFonts w:hint="eastAsia"/>
          <w:w w:val="105"/>
          <w:lang w:eastAsia="zh-CN"/>
        </w:rPr>
        <w:t>患者漏诊和误诊的难题；系统调查揭示了中国</w:t>
      </w:r>
      <w:r>
        <w:rPr>
          <w:rFonts w:ascii="Times New Roman" w:hAnsi="Times New Roman"/>
          <w:w w:val="105"/>
          <w:lang w:eastAsia="zh-CN"/>
        </w:rPr>
        <w:t>ADM</w:t>
      </w:r>
      <w:r>
        <w:rPr>
          <w:rFonts w:hint="eastAsia"/>
          <w:w w:val="105"/>
          <w:lang w:eastAsia="zh-CN"/>
        </w:rPr>
        <w:t>的患病现状、遗传背景与连续疾病谱特征，据此制定了针对</w:t>
      </w:r>
      <w:r>
        <w:rPr>
          <w:rFonts w:hint="eastAsia"/>
          <w:lang w:eastAsia="zh-CN"/>
        </w:rPr>
        <w:t>性的诊疗指南，实现了其诊治规范化；在国内外首次发现了四类作用机制不同的</w:t>
      </w:r>
      <w:r>
        <w:rPr>
          <w:rFonts w:ascii="Times New Roman" w:hAnsi="Times New Roman"/>
          <w:w w:val="105"/>
          <w:lang w:eastAsia="zh-CN"/>
        </w:rPr>
        <w:t>LADA</w:t>
      </w:r>
      <w:r>
        <w:rPr>
          <w:rFonts w:hint="eastAsia"/>
          <w:w w:val="105"/>
          <w:lang w:eastAsia="zh-CN"/>
        </w:rPr>
        <w:t>口服治疗药物，建立了</w:t>
      </w:r>
      <w:r>
        <w:rPr>
          <w:rFonts w:ascii="Times New Roman" w:hAnsi="Times New Roman"/>
          <w:w w:val="105"/>
          <w:lang w:eastAsia="zh-CN"/>
        </w:rPr>
        <w:t>LADA</w:t>
      </w:r>
      <w:r>
        <w:rPr>
          <w:rFonts w:hint="eastAsia"/>
          <w:w w:val="105"/>
          <w:lang w:eastAsia="zh-CN"/>
        </w:rPr>
        <w:t>早期干预的口服用药新体系，开启了脐血干细胞免疫教育治疗</w:t>
      </w:r>
      <w:r>
        <w:rPr>
          <w:rFonts w:ascii="Times New Roman" w:hAnsi="Times New Roman"/>
          <w:w w:val="105"/>
          <w:lang w:eastAsia="zh-CN"/>
        </w:rPr>
        <w:t>1</w:t>
      </w:r>
      <w:r>
        <w:rPr>
          <w:rFonts w:hint="eastAsia"/>
          <w:w w:val="105"/>
          <w:lang w:eastAsia="zh-CN"/>
        </w:rPr>
        <w:t>型糖尿病的新方法，为</w:t>
      </w:r>
      <w:r>
        <w:rPr>
          <w:rFonts w:ascii="Times New Roman" w:hAnsi="Times New Roman"/>
          <w:w w:val="105"/>
          <w:lang w:eastAsia="zh-CN"/>
        </w:rPr>
        <w:t>1</w:t>
      </w:r>
      <w:r>
        <w:rPr>
          <w:rFonts w:hint="eastAsia"/>
          <w:spacing w:val="2"/>
          <w:w w:val="105"/>
          <w:lang w:eastAsia="zh-CN"/>
        </w:rPr>
        <w:t>型糖尿病的治疗提供了新策略；</w:t>
      </w:r>
      <w:r>
        <w:rPr>
          <w:rFonts w:hint="eastAsia"/>
          <w:w w:val="105"/>
          <w:lang w:eastAsia="zh-CN"/>
        </w:rPr>
        <w:t>创新了</w:t>
      </w:r>
      <w:r>
        <w:rPr>
          <w:rFonts w:ascii="Times New Roman" w:hAnsi="Times New Roman"/>
          <w:w w:val="105"/>
          <w:lang w:eastAsia="zh-CN"/>
        </w:rPr>
        <w:t>GAD65</w:t>
      </w:r>
      <w:r>
        <w:rPr>
          <w:rFonts w:hint="eastAsia"/>
          <w:w w:val="105"/>
          <w:lang w:eastAsia="zh-CN"/>
        </w:rPr>
        <w:t>蛋白的高效表达和纯化技术，发现了多种新型生物标记物，为基层推广诊断技术以及</w:t>
      </w:r>
      <w:r>
        <w:rPr>
          <w:rFonts w:ascii="Calibri" w:eastAsia="Times New Roman" w:hAnsi="Calibri" w:cs="Calibri"/>
          <w:w w:val="105"/>
          <w:lang w:eastAsia="zh-CN"/>
        </w:rPr>
        <w:t>ADM</w:t>
      </w:r>
      <w:r>
        <w:rPr>
          <w:rFonts w:hint="eastAsia"/>
          <w:w w:val="105"/>
          <w:lang w:eastAsia="zh-CN"/>
        </w:rPr>
        <w:t>及并发症的新型干预药物的开发打下基础。</w:t>
      </w:r>
    </w:p>
    <w:p w14:paraId="0CDA6C4B" w14:textId="77777777" w:rsidR="004F6A94" w:rsidRDefault="004F6A94" w:rsidP="00F74D37">
      <w:pPr>
        <w:pStyle w:val="BodyText"/>
        <w:spacing w:line="360" w:lineRule="auto"/>
        <w:ind w:right="224" w:firstLine="482"/>
        <w:jc w:val="both"/>
        <w:rPr>
          <w:lang w:eastAsia="zh-CN"/>
        </w:rPr>
      </w:pPr>
      <w:bookmarkStart w:id="2" w:name="该项目发表研究论文441篇，其中SCI收录123篇，牵头制定了首部《中国1型糖尿"/>
      <w:bookmarkEnd w:id="2"/>
      <w:r>
        <w:rPr>
          <w:rFonts w:hint="eastAsia"/>
          <w:w w:val="105"/>
          <w:lang w:eastAsia="zh-CN"/>
        </w:rPr>
        <w:t>该项目发表研究论文</w:t>
      </w:r>
      <w:r>
        <w:rPr>
          <w:rFonts w:ascii="Times New Roman" w:hAnsi="Times New Roman"/>
          <w:w w:val="105"/>
          <w:lang w:eastAsia="zh-CN"/>
        </w:rPr>
        <w:t>441</w:t>
      </w:r>
      <w:r>
        <w:rPr>
          <w:rFonts w:hint="eastAsia"/>
          <w:spacing w:val="-8"/>
          <w:w w:val="105"/>
          <w:lang w:eastAsia="zh-CN"/>
        </w:rPr>
        <w:t>篇，其中</w:t>
      </w:r>
      <w:r>
        <w:rPr>
          <w:rFonts w:ascii="Times New Roman" w:hAnsi="Times New Roman"/>
          <w:w w:val="105"/>
          <w:lang w:eastAsia="zh-CN"/>
        </w:rPr>
        <w:t>SCI</w:t>
      </w:r>
      <w:r>
        <w:rPr>
          <w:rFonts w:hint="eastAsia"/>
          <w:w w:val="105"/>
          <w:lang w:eastAsia="zh-CN"/>
        </w:rPr>
        <w:t>收录</w:t>
      </w:r>
      <w:r>
        <w:rPr>
          <w:rFonts w:ascii="Times New Roman" w:hAnsi="Times New Roman"/>
          <w:w w:val="105"/>
          <w:lang w:eastAsia="zh-CN"/>
        </w:rPr>
        <w:t>123</w:t>
      </w:r>
      <w:r>
        <w:rPr>
          <w:rFonts w:hint="eastAsia"/>
          <w:spacing w:val="-4"/>
          <w:w w:val="105"/>
          <w:lang w:eastAsia="zh-CN"/>
        </w:rPr>
        <w:t>篇，牵头制定了首部《中国</w:t>
      </w:r>
      <w:r>
        <w:rPr>
          <w:rFonts w:ascii="Times New Roman" w:hAnsi="Times New Roman"/>
          <w:w w:val="105"/>
          <w:lang w:eastAsia="zh-CN"/>
        </w:rPr>
        <w:t>1</w:t>
      </w:r>
      <w:r>
        <w:rPr>
          <w:rFonts w:hint="eastAsia"/>
          <w:w w:val="105"/>
          <w:lang w:eastAsia="zh-CN"/>
        </w:rPr>
        <w:t>型糖尿病诊治指南》和首个</w:t>
      </w:r>
      <w:r>
        <w:rPr>
          <w:rFonts w:ascii="Times New Roman" w:hAnsi="Times New Roman"/>
          <w:spacing w:val="3"/>
          <w:w w:val="105"/>
          <w:lang w:eastAsia="zh-CN"/>
        </w:rPr>
        <w:t>LADA</w:t>
      </w:r>
      <w:r>
        <w:rPr>
          <w:rFonts w:hint="eastAsia"/>
          <w:w w:val="105"/>
          <w:lang w:eastAsia="zh-CN"/>
        </w:rPr>
        <w:t>诊疗专家共识，建立了全国最大的</w:t>
      </w:r>
      <w:r>
        <w:rPr>
          <w:rFonts w:ascii="Times New Roman" w:hAnsi="Times New Roman"/>
          <w:w w:val="105"/>
          <w:lang w:eastAsia="zh-CN"/>
        </w:rPr>
        <w:t>ADM</w:t>
      </w:r>
      <w:r>
        <w:rPr>
          <w:rFonts w:hint="eastAsia"/>
          <w:w w:val="105"/>
          <w:lang w:eastAsia="zh-CN"/>
        </w:rPr>
        <w:t>生物样本数据库；所建立的诊治标准在全国各级医院临床应用；连续主办了</w:t>
      </w:r>
      <w:r>
        <w:rPr>
          <w:rFonts w:ascii="Times New Roman" w:hAnsi="Times New Roman"/>
          <w:w w:val="105"/>
          <w:lang w:eastAsia="zh-CN"/>
        </w:rPr>
        <w:t>12</w:t>
      </w:r>
      <w:r>
        <w:rPr>
          <w:rFonts w:hint="eastAsia"/>
          <w:w w:val="105"/>
          <w:lang w:eastAsia="zh-CN"/>
        </w:rPr>
        <w:t>届</w:t>
      </w:r>
      <w:r>
        <w:rPr>
          <w:rFonts w:hint="eastAsia"/>
          <w:lang w:eastAsia="zh-CN"/>
        </w:rPr>
        <w:t>湘雅国际糖尿病免疫学论坛；连续入选迄今所有年度</w:t>
      </w:r>
      <w:r>
        <w:rPr>
          <w:rFonts w:ascii="Times New Roman" w:hAnsi="Times New Roman"/>
          <w:lang w:eastAsia="zh-CN"/>
        </w:rPr>
        <w:t>“</w:t>
      </w:r>
      <w:r>
        <w:rPr>
          <w:rFonts w:hint="eastAsia"/>
          <w:lang w:eastAsia="zh-CN"/>
        </w:rPr>
        <w:t>中国糖尿病十大最具影响</w:t>
      </w:r>
      <w:r>
        <w:rPr>
          <w:rFonts w:hint="eastAsia"/>
          <w:w w:val="105"/>
          <w:lang w:eastAsia="zh-CN"/>
        </w:rPr>
        <w:t>力研究</w:t>
      </w:r>
      <w:r>
        <w:rPr>
          <w:rFonts w:ascii="Times New Roman" w:hAnsi="Times New Roman"/>
          <w:w w:val="105"/>
          <w:lang w:eastAsia="zh-CN"/>
        </w:rPr>
        <w:t>”</w:t>
      </w:r>
      <w:r>
        <w:rPr>
          <w:rFonts w:hint="eastAsia"/>
          <w:w w:val="105"/>
          <w:lang w:eastAsia="zh-CN"/>
        </w:rPr>
        <w:t>（</w:t>
      </w:r>
      <w:r>
        <w:rPr>
          <w:rFonts w:ascii="Times New Roman" w:hAnsi="Times New Roman"/>
          <w:w w:val="105"/>
          <w:lang w:eastAsia="zh-CN"/>
        </w:rPr>
        <w:t>2012</w:t>
      </w:r>
      <w:r>
        <w:rPr>
          <w:rFonts w:ascii="Times New Roman" w:hAnsi="Times New Roman"/>
          <w:spacing w:val="-5"/>
          <w:w w:val="105"/>
          <w:lang w:eastAsia="zh-CN"/>
        </w:rPr>
        <w:t>-2016</w:t>
      </w:r>
      <w:r>
        <w:rPr>
          <w:rFonts w:hint="eastAsia"/>
          <w:spacing w:val="-5"/>
          <w:w w:val="105"/>
          <w:lang w:eastAsia="zh-CN"/>
        </w:rPr>
        <w:t>）；在美国、欧洲及全球的主要国际糖尿病年会做主题发言</w:t>
      </w:r>
      <w:r>
        <w:rPr>
          <w:rFonts w:ascii="Times New Roman" w:hAnsi="Times New Roman"/>
          <w:w w:val="105"/>
          <w:lang w:eastAsia="zh-CN"/>
        </w:rPr>
        <w:t>40</w:t>
      </w:r>
      <w:r>
        <w:rPr>
          <w:rFonts w:hint="eastAsia"/>
          <w:w w:val="105"/>
          <w:lang w:eastAsia="zh-CN"/>
        </w:rPr>
        <w:t>余次；培养毕业了</w:t>
      </w:r>
      <w:r>
        <w:rPr>
          <w:rFonts w:ascii="Times New Roman" w:hAnsi="Times New Roman"/>
          <w:w w:val="105"/>
          <w:lang w:eastAsia="zh-CN"/>
        </w:rPr>
        <w:t>ADM</w:t>
      </w:r>
      <w:r>
        <w:rPr>
          <w:rFonts w:hint="eastAsia"/>
          <w:spacing w:val="2"/>
          <w:w w:val="105"/>
          <w:lang w:eastAsia="zh-CN"/>
        </w:rPr>
        <w:t>专业方向研究生</w:t>
      </w:r>
      <w:r>
        <w:rPr>
          <w:rFonts w:ascii="Times New Roman" w:hAnsi="Times New Roman"/>
          <w:w w:val="105"/>
          <w:lang w:eastAsia="zh-CN"/>
        </w:rPr>
        <w:t>123</w:t>
      </w:r>
      <w:r>
        <w:rPr>
          <w:rFonts w:hint="eastAsia"/>
          <w:w w:val="105"/>
          <w:lang w:eastAsia="zh-CN"/>
        </w:rPr>
        <w:t>名，和为全国</w:t>
      </w:r>
      <w:r>
        <w:rPr>
          <w:rFonts w:ascii="Times New Roman" w:hAnsi="Times New Roman"/>
          <w:w w:val="105"/>
          <w:lang w:eastAsia="zh-CN"/>
        </w:rPr>
        <w:t>30</w:t>
      </w:r>
      <w:r>
        <w:rPr>
          <w:rFonts w:hint="eastAsia"/>
          <w:w w:val="105"/>
          <w:lang w:eastAsia="zh-CN"/>
        </w:rPr>
        <w:t>个省市、自治区的</w:t>
      </w:r>
      <w:r>
        <w:rPr>
          <w:rFonts w:ascii="Times New Roman" w:hAnsi="Times New Roman"/>
          <w:w w:val="105"/>
          <w:lang w:eastAsia="zh-CN"/>
        </w:rPr>
        <w:t>61</w:t>
      </w:r>
      <w:r>
        <w:rPr>
          <w:rFonts w:hint="eastAsia"/>
          <w:w w:val="105"/>
          <w:lang w:eastAsia="zh-CN"/>
        </w:rPr>
        <w:t>个城市培训了专业医师</w:t>
      </w:r>
      <w:r>
        <w:rPr>
          <w:rFonts w:ascii="Times New Roman" w:hAnsi="Times New Roman"/>
          <w:w w:val="105"/>
          <w:lang w:eastAsia="zh-CN"/>
        </w:rPr>
        <w:t>4</w:t>
      </w:r>
      <w:r>
        <w:rPr>
          <w:rFonts w:hint="eastAsia"/>
          <w:w w:val="105"/>
          <w:lang w:eastAsia="zh-CN"/>
        </w:rPr>
        <w:t>万余名；该项目成果引领支撑了我国</w:t>
      </w:r>
      <w:r>
        <w:rPr>
          <w:rFonts w:ascii="Times New Roman" w:hAnsi="Times New Roman"/>
          <w:w w:val="105"/>
          <w:lang w:eastAsia="zh-CN"/>
        </w:rPr>
        <w:t>ADM</w:t>
      </w:r>
      <w:r>
        <w:rPr>
          <w:rFonts w:hint="eastAsia"/>
          <w:w w:val="105"/>
          <w:lang w:eastAsia="zh-CN"/>
        </w:rPr>
        <w:t>诊治技术进步，使我国</w:t>
      </w:r>
      <w:r>
        <w:rPr>
          <w:rFonts w:ascii="Times New Roman" w:hAnsi="Times New Roman"/>
          <w:w w:val="105"/>
          <w:lang w:eastAsia="zh-CN"/>
        </w:rPr>
        <w:t>ADM</w:t>
      </w:r>
      <w:r>
        <w:rPr>
          <w:rFonts w:hint="eastAsia"/>
          <w:w w:val="105"/>
          <w:lang w:eastAsia="zh-CN"/>
        </w:rPr>
        <w:t>诊治居国际先进水平，并产生了广泛的国际影响。</w:t>
      </w:r>
    </w:p>
    <w:p w14:paraId="32792A07" w14:textId="77777777" w:rsidR="004F6A94" w:rsidRDefault="004F6A94" w:rsidP="00F74D37">
      <w:pPr>
        <w:pStyle w:val="BodyText"/>
        <w:spacing w:before="8" w:line="360" w:lineRule="auto"/>
        <w:ind w:left="595" w:right="1451" w:firstLine="8"/>
        <w:rPr>
          <w:w w:val="105"/>
          <w:lang w:eastAsia="zh-CN"/>
        </w:rPr>
      </w:pPr>
      <w:bookmarkStart w:id="3" w:name="提名该项目为2018年度国家科学技术进步奖二等奖。"/>
      <w:bookmarkEnd w:id="3"/>
    </w:p>
    <w:p w14:paraId="6D4E0B88" w14:textId="77777777" w:rsidR="004F6A94" w:rsidRDefault="004F6A94" w:rsidP="00F74D37">
      <w:pPr>
        <w:pStyle w:val="BodyText"/>
        <w:spacing w:before="8" w:line="360" w:lineRule="auto"/>
        <w:ind w:left="595" w:right="1451" w:firstLine="8"/>
        <w:rPr>
          <w:w w:val="103"/>
          <w:lang w:eastAsia="zh-CN"/>
        </w:rPr>
      </w:pPr>
      <w:r>
        <w:rPr>
          <w:rFonts w:hint="eastAsia"/>
          <w:w w:val="105"/>
          <w:lang w:eastAsia="zh-CN"/>
        </w:rPr>
        <w:t>提名该项目为</w:t>
      </w:r>
      <w:r>
        <w:rPr>
          <w:rFonts w:ascii="Times New Roman" w:hAnsi="Times New Roman"/>
          <w:w w:val="105"/>
          <w:lang w:eastAsia="zh-CN"/>
        </w:rPr>
        <w:t>2018</w:t>
      </w:r>
      <w:r>
        <w:rPr>
          <w:rFonts w:hint="eastAsia"/>
          <w:w w:val="105"/>
          <w:lang w:eastAsia="zh-CN"/>
        </w:rPr>
        <w:t>年度国家科学技术进步奖二等奖。</w:t>
      </w:r>
    </w:p>
    <w:p w14:paraId="661D5B10" w14:textId="77777777" w:rsidR="004F6A94" w:rsidRDefault="004F6A94" w:rsidP="00F74D37">
      <w:pPr>
        <w:pStyle w:val="BodyText"/>
        <w:spacing w:before="8" w:line="360" w:lineRule="auto"/>
        <w:ind w:left="595" w:right="1451" w:firstLine="8"/>
        <w:rPr>
          <w:w w:val="103"/>
          <w:lang w:eastAsia="zh-CN"/>
        </w:rPr>
      </w:pPr>
    </w:p>
    <w:p w14:paraId="0F3B5BFE" w14:textId="77777777" w:rsidR="004F6A94" w:rsidRDefault="004F6A94">
      <w:pPr>
        <w:pStyle w:val="BodyText"/>
        <w:spacing w:before="8" w:line="429" w:lineRule="auto"/>
        <w:ind w:left="595" w:right="1451" w:firstLine="8"/>
        <w:rPr>
          <w:w w:val="103"/>
          <w:lang w:eastAsia="zh-CN"/>
        </w:rPr>
      </w:pPr>
    </w:p>
    <w:p w14:paraId="7344D751" w14:textId="77777777" w:rsidR="004F6A94" w:rsidRDefault="004F6A94">
      <w:pPr>
        <w:pStyle w:val="BodyText"/>
        <w:spacing w:before="8" w:line="429" w:lineRule="auto"/>
        <w:ind w:left="595" w:right="1451" w:firstLine="8"/>
        <w:rPr>
          <w:w w:val="103"/>
          <w:lang w:eastAsia="zh-CN"/>
        </w:rPr>
      </w:pPr>
    </w:p>
    <w:p w14:paraId="33053989" w14:textId="77777777" w:rsidR="004F6A94" w:rsidRDefault="004F6A94">
      <w:pPr>
        <w:pStyle w:val="BodyText"/>
        <w:spacing w:before="8" w:line="429" w:lineRule="auto"/>
        <w:ind w:left="595" w:right="1451" w:firstLine="8"/>
        <w:rPr>
          <w:w w:val="103"/>
          <w:lang w:eastAsia="zh-CN"/>
        </w:rPr>
      </w:pPr>
    </w:p>
    <w:p w14:paraId="6A7D0107" w14:textId="77777777" w:rsidR="004F6A94" w:rsidRDefault="004F6A94">
      <w:pPr>
        <w:pStyle w:val="BodyText"/>
        <w:spacing w:before="8" w:line="429" w:lineRule="auto"/>
        <w:ind w:left="595" w:right="1451" w:firstLine="8"/>
        <w:rPr>
          <w:w w:val="103"/>
          <w:lang w:eastAsia="zh-CN"/>
        </w:rPr>
      </w:pPr>
    </w:p>
    <w:p w14:paraId="589D5597" w14:textId="77777777" w:rsidR="004F6A94" w:rsidRDefault="004F6A94">
      <w:pPr>
        <w:pStyle w:val="BodyText"/>
        <w:spacing w:before="8" w:line="429" w:lineRule="auto"/>
        <w:ind w:left="595" w:right="1451" w:firstLine="8"/>
        <w:rPr>
          <w:w w:val="103"/>
          <w:lang w:eastAsia="zh-CN"/>
        </w:rPr>
      </w:pPr>
    </w:p>
    <w:p w14:paraId="26E958D9" w14:textId="77777777" w:rsidR="004F6A94" w:rsidRDefault="004F6A94">
      <w:pPr>
        <w:pStyle w:val="BodyText"/>
        <w:spacing w:before="8" w:line="429" w:lineRule="auto"/>
        <w:ind w:left="595" w:right="1451" w:firstLine="8"/>
        <w:rPr>
          <w:w w:val="103"/>
          <w:lang w:eastAsia="zh-CN"/>
        </w:rPr>
      </w:pPr>
    </w:p>
    <w:p w14:paraId="61025240" w14:textId="77777777" w:rsidR="004F6A94" w:rsidRDefault="004F6A94">
      <w:pPr>
        <w:pStyle w:val="BodyText"/>
        <w:spacing w:before="8" w:line="429" w:lineRule="auto"/>
        <w:ind w:left="595" w:right="1451" w:firstLine="8"/>
        <w:rPr>
          <w:rFonts w:cs="宋体"/>
          <w:lang w:eastAsia="zh-CN"/>
        </w:rPr>
      </w:pPr>
      <w:r>
        <w:rPr>
          <w:rFonts w:cs="宋体" w:hint="eastAsia"/>
          <w:b/>
          <w:bCs/>
          <w:spacing w:val="4"/>
          <w:w w:val="105"/>
          <w:lang w:eastAsia="zh-CN"/>
        </w:rPr>
        <w:t>项目简介</w:t>
      </w:r>
    </w:p>
    <w:p w14:paraId="311A3DCA" w14:textId="77777777" w:rsidR="004F6A94" w:rsidRDefault="004F6A94" w:rsidP="00F74D37">
      <w:pPr>
        <w:pStyle w:val="BodyText"/>
        <w:spacing w:before="151" w:line="249" w:lineRule="auto"/>
        <w:ind w:left="119" w:right="19" w:firstLine="482"/>
        <w:rPr>
          <w:lang w:eastAsia="zh-CN"/>
        </w:rPr>
      </w:pPr>
      <w:bookmarkStart w:id="4" w:name="糖尿病是威胁人类健康的重大慢性疾病，其肆意流行给社会带来了巨大负担。自身免疫糖尿"/>
      <w:bookmarkEnd w:id="4"/>
      <w:r>
        <w:rPr>
          <w:rFonts w:hint="eastAsia"/>
          <w:spacing w:val="5"/>
          <w:w w:val="105"/>
          <w:lang w:eastAsia="zh-CN"/>
        </w:rPr>
        <w:t>糖尿病是威胁人类健康的重大慢性疾病，其肆意流行给社会带来了巨大负</w:t>
      </w:r>
      <w:r>
        <w:rPr>
          <w:rFonts w:hint="eastAsia"/>
          <w:w w:val="105"/>
          <w:lang w:eastAsia="zh-CN"/>
        </w:rPr>
        <w:t>担。自身免疫糖尿病（</w:t>
      </w:r>
      <w:r>
        <w:rPr>
          <w:rFonts w:ascii="Times New Roman" w:hAnsi="Times New Roman"/>
          <w:w w:val="105"/>
          <w:lang w:eastAsia="zh-CN"/>
        </w:rPr>
        <w:t>ADM</w:t>
      </w:r>
      <w:r>
        <w:rPr>
          <w:rFonts w:hint="eastAsia"/>
          <w:w w:val="105"/>
          <w:lang w:eastAsia="zh-CN"/>
        </w:rPr>
        <w:t>）包括急性起病的经典</w:t>
      </w:r>
      <w:r>
        <w:rPr>
          <w:rFonts w:ascii="Times New Roman" w:hAnsi="Times New Roman"/>
          <w:w w:val="105"/>
          <w:lang w:eastAsia="zh-CN"/>
        </w:rPr>
        <w:t>1</w:t>
      </w:r>
      <w:r>
        <w:rPr>
          <w:rFonts w:hint="eastAsia"/>
          <w:spacing w:val="-3"/>
          <w:w w:val="105"/>
          <w:lang w:eastAsia="zh-CN"/>
        </w:rPr>
        <w:t>型糖尿病（</w:t>
      </w:r>
      <w:r>
        <w:rPr>
          <w:rFonts w:ascii="Times New Roman" w:hAnsi="Times New Roman"/>
          <w:spacing w:val="-3"/>
          <w:w w:val="105"/>
          <w:lang w:eastAsia="zh-CN"/>
        </w:rPr>
        <w:t>T1DM</w:t>
      </w:r>
      <w:r>
        <w:rPr>
          <w:rFonts w:hint="eastAsia"/>
          <w:spacing w:val="-3"/>
          <w:w w:val="105"/>
          <w:lang w:eastAsia="zh-CN"/>
        </w:rPr>
        <w:t>）及缓慢</w:t>
      </w:r>
      <w:r>
        <w:rPr>
          <w:rFonts w:hint="eastAsia"/>
          <w:lang w:eastAsia="zh-CN"/>
        </w:rPr>
        <w:t>起病的成人隐匿性自身免疫糖尿病（</w:t>
      </w:r>
      <w:r>
        <w:rPr>
          <w:rFonts w:ascii="Times New Roman" w:hAnsi="Times New Roman"/>
          <w:lang w:eastAsia="zh-CN"/>
        </w:rPr>
        <w:t>LADA</w:t>
      </w:r>
      <w:r>
        <w:rPr>
          <w:rFonts w:hint="eastAsia"/>
          <w:lang w:eastAsia="zh-CN"/>
        </w:rPr>
        <w:t>），以自身免疫破坏胰岛导致患者终身依赖胰岛素注射为主要特征，临床异质性大，易被误诊、漏诊，治疗棘手，严</w:t>
      </w:r>
      <w:r>
        <w:rPr>
          <w:rFonts w:hint="eastAsia"/>
          <w:spacing w:val="-4"/>
          <w:lang w:eastAsia="zh-CN"/>
        </w:rPr>
        <w:t>重危害患者健康，一</w:t>
      </w:r>
      <w:r w:rsidRPr="00F74D37">
        <w:rPr>
          <w:rFonts w:hint="eastAsia"/>
          <w:spacing w:val="-4"/>
          <w:sz w:val="24"/>
          <w:szCs w:val="24"/>
          <w:lang w:eastAsia="zh-CN"/>
        </w:rPr>
        <w:t>直为世界医学难题。该项目围绕自身免疫糖尿病的诊治难题，</w:t>
      </w:r>
      <w:r w:rsidRPr="00F74D37">
        <w:rPr>
          <w:rFonts w:hint="eastAsia"/>
          <w:sz w:val="24"/>
          <w:szCs w:val="24"/>
          <w:lang w:eastAsia="zh-CN"/>
        </w:rPr>
        <w:t>在国家科技支撑项目</w:t>
      </w:r>
      <w:r w:rsidRPr="00F74D37">
        <w:rPr>
          <w:rFonts w:ascii="新宋体" w:eastAsia="新宋体" w:hAnsi="新宋体" w:cs="新宋体" w:hint="eastAsia"/>
          <w:sz w:val="24"/>
          <w:szCs w:val="24"/>
          <w:lang w:eastAsia="zh-CN"/>
        </w:rPr>
        <w:t>、</w:t>
      </w:r>
      <w:r w:rsidRPr="00F74D37">
        <w:rPr>
          <w:rFonts w:hint="eastAsia"/>
          <w:sz w:val="24"/>
          <w:szCs w:val="24"/>
          <w:lang w:eastAsia="zh-CN"/>
        </w:rPr>
        <w:t>卫生行业科研专项</w:t>
      </w:r>
      <w:r w:rsidRPr="00F74D37">
        <w:rPr>
          <w:rFonts w:ascii="新宋体" w:eastAsia="新宋体" w:hAnsi="新宋体" w:cs="新宋体" w:hint="eastAsia"/>
          <w:sz w:val="24"/>
          <w:szCs w:val="24"/>
          <w:lang w:eastAsia="zh-CN"/>
        </w:rPr>
        <w:t>、</w:t>
      </w:r>
      <w:r w:rsidRPr="00F74D37">
        <w:rPr>
          <w:rFonts w:hint="eastAsia"/>
          <w:sz w:val="24"/>
          <w:szCs w:val="24"/>
          <w:lang w:eastAsia="zh-CN"/>
        </w:rPr>
        <w:t>欧洲糖尿病基金等支持下，历经</w:t>
      </w:r>
      <w:r w:rsidRPr="00F74D37">
        <w:rPr>
          <w:rFonts w:ascii="Times New Roman" w:hAnsi="Times New Roman"/>
          <w:sz w:val="24"/>
          <w:szCs w:val="24"/>
          <w:lang w:eastAsia="zh-CN"/>
        </w:rPr>
        <w:t>25</w:t>
      </w:r>
      <w:r w:rsidRPr="00F74D37">
        <w:rPr>
          <w:rFonts w:hint="eastAsia"/>
          <w:sz w:val="24"/>
          <w:szCs w:val="24"/>
          <w:lang w:eastAsia="zh-CN"/>
        </w:rPr>
        <w:t>年持续攻关，建立了关键的诊断技术，突破了现</w:t>
      </w:r>
      <w:r>
        <w:rPr>
          <w:rFonts w:hint="eastAsia"/>
          <w:lang w:eastAsia="zh-CN"/>
        </w:rPr>
        <w:t>有的诊断瓶颈，揭示了该病的流行</w:t>
      </w:r>
      <w:r>
        <w:rPr>
          <w:rFonts w:hint="eastAsia"/>
          <w:spacing w:val="-4"/>
          <w:lang w:eastAsia="zh-CN"/>
        </w:rPr>
        <w:t>状况及临床免疫学特征，发现了多种新型标志物及治疗新方法，创新了诊治策略，</w:t>
      </w:r>
      <w:r>
        <w:rPr>
          <w:rFonts w:hint="eastAsia"/>
          <w:w w:val="105"/>
          <w:lang w:eastAsia="zh-CN"/>
        </w:rPr>
        <w:t>从整体上提高了自身免疫糖尿病的诊疗水平：</w:t>
      </w:r>
    </w:p>
    <w:p w14:paraId="56C12E5F" w14:textId="77777777" w:rsidR="004F6A94" w:rsidRDefault="004F6A94">
      <w:pPr>
        <w:pStyle w:val="BodyText"/>
        <w:spacing w:before="2" w:line="247" w:lineRule="auto"/>
        <w:ind w:left="242" w:right="19" w:firstLine="359"/>
        <w:rPr>
          <w:lang w:eastAsia="zh-CN"/>
        </w:rPr>
      </w:pPr>
      <w:bookmarkStart w:id="5" w:name="1．建立了胰岛自身抗体检测新技术，提出了ADM诊断新方案。ADM的精准诊断依赖胰"/>
      <w:bookmarkEnd w:id="5"/>
      <w:r>
        <w:rPr>
          <w:rFonts w:ascii="Times New Roman" w:hAnsi="Times New Roman"/>
          <w:w w:val="105"/>
          <w:lang w:eastAsia="zh-CN"/>
        </w:rPr>
        <w:t>1</w:t>
      </w:r>
      <w:r>
        <w:rPr>
          <w:rFonts w:hint="eastAsia"/>
          <w:w w:val="105"/>
          <w:lang w:eastAsia="zh-CN"/>
        </w:rPr>
        <w:t>．建立了胰岛自身抗体检测新技术，提出了</w:t>
      </w:r>
      <w:r>
        <w:rPr>
          <w:rFonts w:ascii="Times New Roman" w:hAnsi="Times New Roman"/>
          <w:w w:val="105"/>
          <w:lang w:eastAsia="zh-CN"/>
        </w:rPr>
        <w:t>ADM</w:t>
      </w:r>
      <w:r>
        <w:rPr>
          <w:rFonts w:hint="eastAsia"/>
          <w:w w:val="105"/>
          <w:lang w:eastAsia="zh-CN"/>
        </w:rPr>
        <w:t>诊断新方案。</w:t>
      </w:r>
      <w:r>
        <w:rPr>
          <w:rFonts w:ascii="Times New Roman" w:hAnsi="Times New Roman"/>
          <w:w w:val="105"/>
          <w:lang w:eastAsia="zh-CN"/>
        </w:rPr>
        <w:t>ADM</w:t>
      </w:r>
      <w:r>
        <w:rPr>
          <w:rFonts w:hint="eastAsia"/>
          <w:w w:val="105"/>
          <w:lang w:eastAsia="zh-CN"/>
        </w:rPr>
        <w:t>的精</w:t>
      </w:r>
      <w:r>
        <w:rPr>
          <w:rFonts w:hint="eastAsia"/>
          <w:spacing w:val="2"/>
          <w:lang w:eastAsia="zh-CN"/>
        </w:rPr>
        <w:t>准诊断依赖胰岛自身抗体检测。该项目率先在国内建立了国际标准化的胰岛自</w:t>
      </w:r>
      <w:r>
        <w:rPr>
          <w:rFonts w:hint="eastAsia"/>
          <w:spacing w:val="-3"/>
          <w:w w:val="105"/>
          <w:lang w:eastAsia="zh-CN"/>
        </w:rPr>
        <w:t>身抗体检测技术，</w:t>
      </w:r>
      <w:r>
        <w:rPr>
          <w:rFonts w:ascii="Times New Roman" w:hAnsi="Times New Roman"/>
          <w:spacing w:val="-3"/>
          <w:w w:val="105"/>
          <w:lang w:eastAsia="zh-CN"/>
        </w:rPr>
        <w:t>3</w:t>
      </w:r>
      <w:r>
        <w:rPr>
          <w:rFonts w:hint="eastAsia"/>
          <w:w w:val="105"/>
          <w:lang w:eastAsia="zh-CN"/>
        </w:rPr>
        <w:t>种常见型胰岛抗体检测的全球</w:t>
      </w:r>
      <w:r>
        <w:rPr>
          <w:rFonts w:ascii="Times New Roman" w:hAnsi="Times New Roman"/>
          <w:w w:val="105"/>
          <w:lang w:eastAsia="zh-CN"/>
        </w:rPr>
        <w:t>35</w:t>
      </w:r>
      <w:r>
        <w:rPr>
          <w:rFonts w:hint="eastAsia"/>
          <w:w w:val="105"/>
          <w:lang w:eastAsia="zh-CN"/>
        </w:rPr>
        <w:t>个权威实验室评估中排名</w:t>
      </w:r>
      <w:r>
        <w:rPr>
          <w:rFonts w:hint="eastAsia"/>
          <w:spacing w:val="2"/>
          <w:lang w:eastAsia="zh-CN"/>
        </w:rPr>
        <w:t>第一，彻底解决了糖尿病分型中漏诊和误诊的难题。进一步结合胰岛功能检查</w:t>
      </w:r>
      <w:r>
        <w:rPr>
          <w:rFonts w:hint="eastAsia"/>
          <w:spacing w:val="-14"/>
          <w:w w:val="105"/>
          <w:lang w:eastAsia="zh-CN"/>
        </w:rPr>
        <w:t>新发现，提出了</w:t>
      </w:r>
      <w:r>
        <w:rPr>
          <w:rFonts w:ascii="Times New Roman" w:hAnsi="Times New Roman"/>
          <w:w w:val="105"/>
          <w:lang w:eastAsia="zh-CN"/>
        </w:rPr>
        <w:t>T1DM</w:t>
      </w:r>
      <w:r>
        <w:rPr>
          <w:rFonts w:hint="eastAsia"/>
          <w:w w:val="105"/>
          <w:lang w:eastAsia="zh-CN"/>
        </w:rPr>
        <w:t>和</w:t>
      </w:r>
      <w:r>
        <w:rPr>
          <w:rFonts w:ascii="Times New Roman" w:hAnsi="Times New Roman"/>
          <w:w w:val="105"/>
          <w:lang w:eastAsia="zh-CN"/>
        </w:rPr>
        <w:t>LADA</w:t>
      </w:r>
      <w:r>
        <w:rPr>
          <w:rFonts w:hint="eastAsia"/>
          <w:spacing w:val="-3"/>
          <w:w w:val="105"/>
          <w:lang w:eastAsia="zh-CN"/>
        </w:rPr>
        <w:t>诊断分型标准，及其高危人群联合筛查新方案，</w:t>
      </w:r>
      <w:r>
        <w:rPr>
          <w:rFonts w:hint="eastAsia"/>
          <w:w w:val="105"/>
          <w:lang w:eastAsia="zh-CN"/>
        </w:rPr>
        <w:t>有效地克服了</w:t>
      </w:r>
      <w:r>
        <w:rPr>
          <w:rFonts w:ascii="Times New Roman" w:hAnsi="Times New Roman"/>
          <w:w w:val="105"/>
          <w:lang w:eastAsia="zh-CN"/>
        </w:rPr>
        <w:t>ADM</w:t>
      </w:r>
      <w:r>
        <w:rPr>
          <w:rFonts w:hint="eastAsia"/>
          <w:w w:val="105"/>
          <w:lang w:eastAsia="zh-CN"/>
        </w:rPr>
        <w:t>患者漏诊和误诊的难题。</w:t>
      </w:r>
    </w:p>
    <w:p w14:paraId="4C1CD0FF" w14:textId="77777777" w:rsidR="004F6A94" w:rsidRDefault="004F6A94">
      <w:pPr>
        <w:pStyle w:val="BodyText"/>
        <w:spacing w:line="242" w:lineRule="auto"/>
        <w:ind w:left="242" w:right="19" w:firstLine="468"/>
        <w:rPr>
          <w:lang w:eastAsia="zh-CN"/>
        </w:rPr>
      </w:pPr>
      <w:bookmarkStart w:id="6" w:name="2．揭示了中国ADM的流行状况、遗传背景与连续疾病谱特征，据此制定了针对性的诊疗"/>
      <w:bookmarkEnd w:id="6"/>
      <w:r>
        <w:rPr>
          <w:rFonts w:ascii="Times New Roman" w:hAnsi="Times New Roman"/>
          <w:w w:val="105"/>
          <w:lang w:eastAsia="zh-CN"/>
        </w:rPr>
        <w:t>2</w:t>
      </w:r>
      <w:r>
        <w:rPr>
          <w:rFonts w:hint="eastAsia"/>
          <w:w w:val="105"/>
          <w:lang w:eastAsia="zh-CN"/>
        </w:rPr>
        <w:t>．揭示了中国</w:t>
      </w:r>
      <w:r>
        <w:rPr>
          <w:rFonts w:ascii="Times New Roman" w:hAnsi="Times New Roman"/>
          <w:w w:val="105"/>
          <w:lang w:eastAsia="zh-CN"/>
        </w:rPr>
        <w:t>ADM</w:t>
      </w:r>
      <w:r>
        <w:rPr>
          <w:rFonts w:hint="eastAsia"/>
          <w:w w:val="105"/>
          <w:lang w:eastAsia="zh-CN"/>
        </w:rPr>
        <w:t>的流行状况、遗传背景与连续疾病谱特征，据此制定了针对性的诊疗指南。牵头组织了</w:t>
      </w:r>
      <w:r>
        <w:rPr>
          <w:rFonts w:ascii="Times New Roman" w:hAnsi="Times New Roman"/>
          <w:w w:val="105"/>
          <w:lang w:eastAsia="zh-CN"/>
        </w:rPr>
        <w:t>3</w:t>
      </w:r>
      <w:r>
        <w:rPr>
          <w:rFonts w:hint="eastAsia"/>
          <w:spacing w:val="-8"/>
          <w:w w:val="105"/>
          <w:lang w:eastAsia="zh-CN"/>
        </w:rPr>
        <w:t>项（</w:t>
      </w:r>
      <w:r>
        <w:rPr>
          <w:rFonts w:ascii="Times New Roman" w:hAnsi="Times New Roman"/>
          <w:spacing w:val="-8"/>
          <w:w w:val="105"/>
          <w:lang w:eastAsia="zh-CN"/>
        </w:rPr>
        <w:t>2006</w:t>
      </w:r>
      <w:r>
        <w:rPr>
          <w:rFonts w:hint="eastAsia"/>
          <w:spacing w:val="-8"/>
          <w:w w:val="105"/>
          <w:lang w:eastAsia="zh-CN"/>
        </w:rPr>
        <w:t>、</w:t>
      </w:r>
      <w:r>
        <w:rPr>
          <w:rFonts w:ascii="Times New Roman" w:hAnsi="Times New Roman"/>
          <w:spacing w:val="-8"/>
          <w:w w:val="105"/>
          <w:lang w:eastAsia="zh-CN"/>
        </w:rPr>
        <w:t>2010</w:t>
      </w:r>
      <w:r>
        <w:rPr>
          <w:rFonts w:hint="eastAsia"/>
          <w:spacing w:val="-8"/>
          <w:w w:val="105"/>
          <w:lang w:eastAsia="zh-CN"/>
        </w:rPr>
        <w:t>、</w:t>
      </w:r>
      <w:r>
        <w:rPr>
          <w:rFonts w:ascii="Times New Roman" w:hAnsi="Times New Roman"/>
          <w:spacing w:val="-8"/>
          <w:w w:val="105"/>
          <w:lang w:eastAsia="zh-CN"/>
        </w:rPr>
        <w:t>2014</w:t>
      </w:r>
      <w:r>
        <w:rPr>
          <w:rFonts w:hint="eastAsia"/>
          <w:spacing w:val="-8"/>
          <w:w w:val="105"/>
          <w:lang w:eastAsia="zh-CN"/>
        </w:rPr>
        <w:t>）涉及全国</w:t>
      </w:r>
      <w:r>
        <w:rPr>
          <w:rFonts w:ascii="Times New Roman" w:hAnsi="Times New Roman"/>
          <w:w w:val="105"/>
          <w:lang w:eastAsia="zh-CN"/>
        </w:rPr>
        <w:t>30</w:t>
      </w:r>
      <w:r>
        <w:rPr>
          <w:rFonts w:hint="eastAsia"/>
          <w:w w:val="105"/>
          <w:lang w:eastAsia="zh-CN"/>
        </w:rPr>
        <w:t>个省、市</w:t>
      </w:r>
      <w:r>
        <w:rPr>
          <w:rFonts w:ascii="Times New Roman" w:hAnsi="Times New Roman"/>
          <w:w w:val="105"/>
          <w:lang w:eastAsia="zh-CN"/>
        </w:rPr>
        <w:t>505</w:t>
      </w:r>
      <w:r>
        <w:rPr>
          <w:rFonts w:hint="eastAsia"/>
          <w:w w:val="105"/>
          <w:lang w:eastAsia="zh-CN"/>
        </w:rPr>
        <w:t>家三甲医院的大型调查研究，系统揭示了中国</w:t>
      </w:r>
      <w:r>
        <w:rPr>
          <w:rFonts w:ascii="Times New Roman" w:hAnsi="Times New Roman"/>
          <w:spacing w:val="-5"/>
          <w:w w:val="105"/>
          <w:lang w:eastAsia="zh-CN"/>
        </w:rPr>
        <w:t>LADA</w:t>
      </w:r>
      <w:r>
        <w:rPr>
          <w:rFonts w:hint="eastAsia"/>
          <w:spacing w:val="-5"/>
          <w:w w:val="105"/>
          <w:lang w:eastAsia="zh-CN"/>
        </w:rPr>
        <w:t>、</w:t>
      </w:r>
      <w:r>
        <w:rPr>
          <w:rFonts w:ascii="Times New Roman" w:hAnsi="Times New Roman"/>
          <w:spacing w:val="-5"/>
          <w:w w:val="105"/>
          <w:lang w:eastAsia="zh-CN"/>
        </w:rPr>
        <w:t>T1DM</w:t>
      </w:r>
      <w:r>
        <w:rPr>
          <w:rFonts w:hint="eastAsia"/>
          <w:spacing w:val="2"/>
          <w:w w:val="105"/>
          <w:lang w:eastAsia="zh-CN"/>
        </w:rPr>
        <w:t>患病状况、</w:t>
      </w:r>
      <w:r>
        <w:rPr>
          <w:rFonts w:hint="eastAsia"/>
          <w:w w:val="105"/>
          <w:lang w:eastAsia="zh-CN"/>
        </w:rPr>
        <w:t>临床、遗传和免疫特征，弥补了我国近</w:t>
      </w:r>
      <w:r>
        <w:rPr>
          <w:rFonts w:ascii="Times New Roman" w:hAnsi="Times New Roman"/>
          <w:w w:val="105"/>
          <w:lang w:eastAsia="zh-CN"/>
        </w:rPr>
        <w:t>20</w:t>
      </w:r>
      <w:r>
        <w:rPr>
          <w:rFonts w:hint="eastAsia"/>
          <w:w w:val="105"/>
          <w:lang w:eastAsia="zh-CN"/>
        </w:rPr>
        <w:t>年的该领域数据空白；发现了我国拥有世界上最多的成人</w:t>
      </w:r>
      <w:r>
        <w:rPr>
          <w:rFonts w:ascii="Times New Roman" w:hAnsi="Times New Roman"/>
          <w:w w:val="105"/>
          <w:lang w:eastAsia="zh-CN"/>
        </w:rPr>
        <w:t>ADM</w:t>
      </w:r>
      <w:r>
        <w:rPr>
          <w:rFonts w:hint="eastAsia"/>
          <w:w w:val="105"/>
          <w:lang w:eastAsia="zh-CN"/>
        </w:rPr>
        <w:t>患者，</w:t>
      </w:r>
      <w:r>
        <w:rPr>
          <w:rFonts w:ascii="Times New Roman" w:hAnsi="Times New Roman"/>
          <w:w w:val="105"/>
          <w:lang w:eastAsia="zh-CN"/>
        </w:rPr>
        <w:t>LADA</w:t>
      </w:r>
      <w:r>
        <w:rPr>
          <w:rFonts w:hint="eastAsia"/>
          <w:w w:val="105"/>
          <w:lang w:eastAsia="zh-CN"/>
        </w:rPr>
        <w:t>约为</w:t>
      </w:r>
      <w:r>
        <w:rPr>
          <w:rFonts w:ascii="Times New Roman" w:hAnsi="Times New Roman"/>
          <w:w w:val="105"/>
          <w:lang w:eastAsia="zh-CN"/>
        </w:rPr>
        <w:t xml:space="preserve">T1DM </w:t>
      </w:r>
      <w:r>
        <w:rPr>
          <w:rFonts w:hint="eastAsia"/>
          <w:w w:val="105"/>
          <w:lang w:eastAsia="zh-CN"/>
        </w:rPr>
        <w:t>的两倍。改变了“</w:t>
      </w:r>
      <w:r>
        <w:rPr>
          <w:rFonts w:ascii="Times New Roman" w:hAnsi="Times New Roman"/>
          <w:w w:val="105"/>
          <w:lang w:eastAsia="zh-CN"/>
        </w:rPr>
        <w:t>1</w:t>
      </w:r>
      <w:r>
        <w:rPr>
          <w:rFonts w:hint="eastAsia"/>
          <w:w w:val="105"/>
          <w:lang w:eastAsia="zh-CN"/>
        </w:rPr>
        <w:t>型糖尿病是一种儿童青少年疾病”的观点以及国际同行对</w:t>
      </w:r>
      <w:r>
        <w:rPr>
          <w:rFonts w:ascii="Times New Roman" w:hAnsi="Times New Roman"/>
          <w:spacing w:val="3"/>
          <w:w w:val="105"/>
          <w:lang w:eastAsia="zh-CN"/>
        </w:rPr>
        <w:t>LADA</w:t>
      </w:r>
      <w:r>
        <w:rPr>
          <w:rFonts w:hint="eastAsia"/>
          <w:w w:val="105"/>
          <w:lang w:eastAsia="zh-CN"/>
        </w:rPr>
        <w:t>的认识；阐明了特发性和暴发性</w:t>
      </w:r>
      <w:r>
        <w:rPr>
          <w:rFonts w:ascii="Times New Roman" w:hAnsi="Times New Roman"/>
          <w:w w:val="105"/>
          <w:lang w:eastAsia="zh-CN"/>
        </w:rPr>
        <w:t>T1DM</w:t>
      </w:r>
      <w:r>
        <w:rPr>
          <w:rFonts w:hint="eastAsia"/>
          <w:w w:val="105"/>
          <w:lang w:eastAsia="zh-CN"/>
        </w:rPr>
        <w:t>的患病特征和诊断流程；提出并证实了糖尿病连续疾病谱学说，破解了</w:t>
      </w:r>
      <w:r>
        <w:rPr>
          <w:rFonts w:ascii="Times New Roman" w:hAnsi="Times New Roman"/>
          <w:w w:val="105"/>
          <w:lang w:eastAsia="zh-CN"/>
        </w:rPr>
        <w:t>T1DM</w:t>
      </w:r>
      <w:r>
        <w:rPr>
          <w:rFonts w:hint="eastAsia"/>
          <w:w w:val="105"/>
          <w:lang w:eastAsia="zh-CN"/>
        </w:rPr>
        <w:t>与</w:t>
      </w:r>
      <w:r>
        <w:rPr>
          <w:rFonts w:ascii="Times New Roman" w:hAnsi="Times New Roman"/>
          <w:w w:val="105"/>
          <w:lang w:eastAsia="zh-CN"/>
        </w:rPr>
        <w:t>T2DM</w:t>
      </w:r>
      <w:r>
        <w:rPr>
          <w:rFonts w:hint="eastAsia"/>
          <w:w w:val="105"/>
          <w:lang w:eastAsia="zh-CN"/>
        </w:rPr>
        <w:t>间“灰区”的分型困惑。受中华医学会糖尿病学分会委托，牵头制定了首部《中国</w:t>
      </w:r>
      <w:r>
        <w:rPr>
          <w:rFonts w:ascii="Times New Roman" w:hAnsi="Times New Roman"/>
          <w:w w:val="105"/>
          <w:lang w:eastAsia="zh-CN"/>
        </w:rPr>
        <w:t>1</w:t>
      </w:r>
      <w:r>
        <w:rPr>
          <w:rFonts w:hint="eastAsia"/>
          <w:w w:val="105"/>
          <w:lang w:eastAsia="zh-CN"/>
        </w:rPr>
        <w:t>型糖尿病诊治指南》和首个</w:t>
      </w:r>
      <w:r>
        <w:rPr>
          <w:rFonts w:ascii="Times New Roman" w:hAnsi="Times New Roman"/>
          <w:w w:val="105"/>
          <w:lang w:eastAsia="zh-CN"/>
        </w:rPr>
        <w:t>LADA</w:t>
      </w:r>
      <w:r>
        <w:rPr>
          <w:rFonts w:hint="eastAsia"/>
          <w:w w:val="105"/>
          <w:lang w:eastAsia="zh-CN"/>
        </w:rPr>
        <w:t>诊疗专家共识。</w:t>
      </w:r>
    </w:p>
    <w:p w14:paraId="088AA25A" w14:textId="77777777" w:rsidR="004F6A94" w:rsidRDefault="004F6A94">
      <w:pPr>
        <w:pStyle w:val="BodyText"/>
        <w:spacing w:before="13" w:line="242" w:lineRule="auto"/>
        <w:ind w:right="224" w:firstLine="482"/>
        <w:jc w:val="both"/>
        <w:rPr>
          <w:lang w:eastAsia="zh-CN"/>
        </w:rPr>
      </w:pPr>
      <w:r>
        <w:rPr>
          <w:rFonts w:ascii="Times New Roman" w:hAnsi="Times New Roman"/>
          <w:lang w:eastAsia="zh-CN"/>
        </w:rPr>
        <w:t>3</w:t>
      </w:r>
      <w:r>
        <w:rPr>
          <w:rFonts w:hint="eastAsia"/>
          <w:lang w:eastAsia="zh-CN"/>
        </w:rPr>
        <w:t>．发现了四类</w:t>
      </w:r>
      <w:r>
        <w:rPr>
          <w:rFonts w:ascii="Times New Roman" w:hAnsi="Times New Roman"/>
          <w:spacing w:val="3"/>
          <w:lang w:eastAsia="zh-CN"/>
        </w:rPr>
        <w:t>LADA</w:t>
      </w:r>
      <w:r>
        <w:rPr>
          <w:rFonts w:hint="eastAsia"/>
          <w:lang w:eastAsia="zh-CN"/>
        </w:rPr>
        <w:t>口服治疗药物，为其早期干预提供了新途径；开启了脐血干细胞免疫教育治疗</w:t>
      </w:r>
      <w:r>
        <w:rPr>
          <w:rFonts w:ascii="Times New Roman" w:hAnsi="Times New Roman"/>
          <w:lang w:eastAsia="zh-CN"/>
        </w:rPr>
        <w:t>1</w:t>
      </w:r>
      <w:r>
        <w:rPr>
          <w:rFonts w:hint="eastAsia"/>
          <w:spacing w:val="-3"/>
          <w:lang w:eastAsia="zh-CN"/>
        </w:rPr>
        <w:t>型糖尿病的新方法。针对自身免疫和胰岛细胞破坏靶</w:t>
      </w:r>
      <w:r>
        <w:rPr>
          <w:rFonts w:hint="eastAsia"/>
          <w:w w:val="105"/>
          <w:lang w:eastAsia="zh-CN"/>
        </w:rPr>
        <w:t>点，创新性地将雷公藤多甙、罗格列酮、维生素</w:t>
      </w:r>
      <w:r>
        <w:rPr>
          <w:rFonts w:ascii="Times New Roman" w:hAnsi="Times New Roman"/>
          <w:w w:val="105"/>
          <w:lang w:eastAsia="zh-CN"/>
        </w:rPr>
        <w:t>D3</w:t>
      </w:r>
      <w:r>
        <w:rPr>
          <w:rFonts w:hint="eastAsia"/>
          <w:w w:val="105"/>
          <w:lang w:eastAsia="zh-CN"/>
        </w:rPr>
        <w:t>、西格列汀等四类药物用于</w:t>
      </w:r>
      <w:r>
        <w:rPr>
          <w:rFonts w:ascii="Times New Roman" w:hAnsi="Times New Roman"/>
          <w:lang w:eastAsia="zh-CN"/>
        </w:rPr>
        <w:t>LADA</w:t>
      </w:r>
      <w:r>
        <w:rPr>
          <w:rFonts w:hint="eastAsia"/>
          <w:lang w:eastAsia="zh-CN"/>
        </w:rPr>
        <w:t>的干预，发现可早期保护胰岛</w:t>
      </w:r>
      <w:r>
        <w:rPr>
          <w:rFonts w:ascii="Times New Roman" w:hAnsi="Times New Roman"/>
        </w:rPr>
        <w:t>β</w:t>
      </w:r>
      <w:r>
        <w:rPr>
          <w:rFonts w:hint="eastAsia"/>
          <w:lang w:eastAsia="zh-CN"/>
        </w:rPr>
        <w:t>细胞功能，阐明了其疗效的分子机制，建</w:t>
      </w:r>
      <w:r>
        <w:rPr>
          <w:rFonts w:hint="eastAsia"/>
          <w:w w:val="105"/>
          <w:lang w:eastAsia="zh-CN"/>
        </w:rPr>
        <w:t>立了</w:t>
      </w:r>
      <w:r>
        <w:rPr>
          <w:rFonts w:ascii="Times New Roman" w:hAnsi="Times New Roman"/>
          <w:w w:val="105"/>
          <w:lang w:eastAsia="zh-CN"/>
        </w:rPr>
        <w:t>LADA</w:t>
      </w:r>
      <w:r>
        <w:rPr>
          <w:rFonts w:hint="eastAsia"/>
          <w:w w:val="105"/>
          <w:lang w:eastAsia="zh-CN"/>
        </w:rPr>
        <w:t>早期干预的口服用药新体系，突破了过去仅能依靠注射胰岛素治疗</w:t>
      </w:r>
      <w:r>
        <w:rPr>
          <w:rFonts w:hint="eastAsia"/>
          <w:lang w:eastAsia="zh-CN"/>
        </w:rPr>
        <w:t>的局限。在全球率先开展脐血干细胞免疫教育治疗青少年</w:t>
      </w:r>
      <w:r>
        <w:rPr>
          <w:rFonts w:ascii="Times New Roman" w:hAnsi="Times New Roman"/>
          <w:lang w:eastAsia="zh-CN"/>
        </w:rPr>
        <w:t xml:space="preserve">1 </w:t>
      </w:r>
      <w:r>
        <w:rPr>
          <w:rFonts w:hint="eastAsia"/>
          <w:spacing w:val="-4"/>
          <w:lang w:eastAsia="zh-CN"/>
        </w:rPr>
        <w:t>型糖尿病，接受治疗</w:t>
      </w:r>
      <w:r>
        <w:rPr>
          <w:rFonts w:hint="eastAsia"/>
          <w:lang w:eastAsia="zh-CN"/>
        </w:rPr>
        <w:t>的患者来自美国、澳大利亚、西班牙、巴西和印度等七个国家，</w:t>
      </w:r>
      <w:r>
        <w:rPr>
          <w:rFonts w:ascii="Times New Roman" w:hAnsi="Times New Roman"/>
          <w:lang w:eastAsia="zh-CN"/>
        </w:rPr>
        <w:t xml:space="preserve">T </w:t>
      </w:r>
      <w:r>
        <w:rPr>
          <w:rFonts w:hint="eastAsia"/>
          <w:lang w:eastAsia="zh-CN"/>
        </w:rPr>
        <w:t>细胞免疫及胰</w:t>
      </w:r>
      <w:r>
        <w:rPr>
          <w:rFonts w:hint="eastAsia"/>
          <w:w w:val="105"/>
          <w:lang w:eastAsia="zh-CN"/>
        </w:rPr>
        <w:t>岛功能获改善，为</w:t>
      </w:r>
      <w:r>
        <w:rPr>
          <w:rFonts w:ascii="Times New Roman" w:hAnsi="Times New Roman"/>
          <w:w w:val="105"/>
          <w:lang w:eastAsia="zh-CN"/>
        </w:rPr>
        <w:t>1</w:t>
      </w:r>
      <w:r>
        <w:rPr>
          <w:rFonts w:hint="eastAsia"/>
          <w:spacing w:val="2"/>
          <w:w w:val="105"/>
          <w:lang w:eastAsia="zh-CN"/>
        </w:rPr>
        <w:t>型糖尿病的治疗提供了新策略。</w:t>
      </w:r>
    </w:p>
    <w:p w14:paraId="498316C2" w14:textId="77777777" w:rsidR="004F6A94" w:rsidRDefault="004F6A94">
      <w:pPr>
        <w:pStyle w:val="BodyText"/>
        <w:spacing w:line="242" w:lineRule="auto"/>
        <w:ind w:left="119" w:right="173" w:firstLine="483"/>
        <w:jc w:val="right"/>
        <w:rPr>
          <w:w w:val="105"/>
          <w:lang w:eastAsia="zh-CN"/>
        </w:rPr>
      </w:pPr>
      <w:r>
        <w:rPr>
          <w:rFonts w:ascii="Times New Roman" w:hAnsi="Times New Roman"/>
          <w:w w:val="105"/>
          <w:lang w:eastAsia="zh-CN"/>
        </w:rPr>
        <w:t>4</w:t>
      </w:r>
      <w:r>
        <w:rPr>
          <w:rFonts w:hint="eastAsia"/>
          <w:w w:val="105"/>
          <w:lang w:eastAsia="zh-CN"/>
        </w:rPr>
        <w:t>．创新了</w:t>
      </w:r>
      <w:r>
        <w:rPr>
          <w:rFonts w:ascii="Times New Roman" w:hAnsi="Times New Roman"/>
          <w:w w:val="105"/>
          <w:lang w:eastAsia="zh-CN"/>
        </w:rPr>
        <w:t>GAD65</w:t>
      </w:r>
      <w:r>
        <w:rPr>
          <w:rFonts w:hint="eastAsia"/>
          <w:w w:val="105"/>
          <w:lang w:eastAsia="zh-CN"/>
        </w:rPr>
        <w:t>蛋白的高效表达和纯化技术，发现了多种新型生物标记</w:t>
      </w:r>
      <w:r>
        <w:rPr>
          <w:rFonts w:hint="eastAsia"/>
          <w:lang w:eastAsia="zh-CN"/>
        </w:rPr>
        <w:t>物。缺乏</w:t>
      </w:r>
      <w:r>
        <w:rPr>
          <w:rFonts w:ascii="Times New Roman" w:hAnsi="Times New Roman"/>
          <w:lang w:eastAsia="zh-CN"/>
        </w:rPr>
        <w:t>GAD65</w:t>
      </w:r>
      <w:r>
        <w:rPr>
          <w:rFonts w:hint="eastAsia"/>
          <w:lang w:eastAsia="zh-CN"/>
        </w:rPr>
        <w:t>蛋白高表达技术是制约我国推广胰岛抗体检测的瓶颈。该项目</w:t>
      </w:r>
      <w:r>
        <w:rPr>
          <w:rFonts w:hint="eastAsia"/>
          <w:spacing w:val="18"/>
          <w:lang w:eastAsia="zh-CN"/>
        </w:rPr>
        <w:t>发明了昆虫细胞中高表达</w:t>
      </w:r>
      <w:r>
        <w:rPr>
          <w:rFonts w:hint="eastAsia"/>
          <w:spacing w:val="17"/>
          <w:lang w:eastAsia="zh-CN"/>
        </w:rPr>
        <w:t>并通过一步亲和层析纯化获得高纯</w:t>
      </w:r>
      <w:r>
        <w:rPr>
          <w:rFonts w:hint="eastAsia"/>
          <w:spacing w:val="10"/>
          <w:lang w:eastAsia="zh-CN"/>
        </w:rPr>
        <w:t>度和</w:t>
      </w:r>
      <w:r>
        <w:rPr>
          <w:rFonts w:hint="eastAsia"/>
          <w:spacing w:val="15"/>
          <w:lang w:eastAsia="zh-CN"/>
        </w:rPr>
        <w:t>免疫原性</w:t>
      </w:r>
      <w:r>
        <w:rPr>
          <w:rFonts w:ascii="Times New Roman" w:hAnsi="Times New Roman"/>
          <w:lang w:eastAsia="zh-CN"/>
        </w:rPr>
        <w:t xml:space="preserve">GAD65 </w:t>
      </w:r>
      <w:r>
        <w:rPr>
          <w:rFonts w:hint="eastAsia"/>
          <w:lang w:eastAsia="zh-CN"/>
        </w:rPr>
        <w:t>蛋白的新技术，攻克了数十年来国内无高品质</w:t>
      </w:r>
      <w:r>
        <w:rPr>
          <w:rFonts w:ascii="Times New Roman" w:hAnsi="Times New Roman"/>
          <w:lang w:eastAsia="zh-CN"/>
        </w:rPr>
        <w:t>GAD65</w:t>
      </w:r>
      <w:r>
        <w:rPr>
          <w:rFonts w:hint="eastAsia"/>
          <w:spacing w:val="-5"/>
          <w:lang w:eastAsia="zh-CN"/>
        </w:rPr>
        <w:t>抗原的难题。发现</w:t>
      </w:r>
      <w:r>
        <w:rPr>
          <w:rFonts w:hint="eastAsia"/>
          <w:w w:val="105"/>
          <w:lang w:eastAsia="zh-CN"/>
        </w:rPr>
        <w:t>了中性粒细胞弹性蛋白酶、</w:t>
      </w:r>
      <w:r>
        <w:rPr>
          <w:rFonts w:ascii="Times New Roman" w:hAnsi="Times New Roman"/>
          <w:w w:val="105"/>
          <w:lang w:eastAsia="zh-CN"/>
        </w:rPr>
        <w:t>lipocalin-2</w:t>
      </w:r>
      <w:r>
        <w:rPr>
          <w:rFonts w:hint="eastAsia"/>
          <w:w w:val="105"/>
          <w:lang w:eastAsia="zh-CN"/>
        </w:rPr>
        <w:t>、</w:t>
      </w:r>
      <w:r>
        <w:rPr>
          <w:rFonts w:ascii="Times New Roman" w:hAnsi="Times New Roman"/>
          <w:w w:val="105"/>
          <w:lang w:eastAsia="zh-CN"/>
        </w:rPr>
        <w:t>A-FABP</w:t>
      </w:r>
      <w:r>
        <w:rPr>
          <w:rFonts w:hint="eastAsia"/>
          <w:w w:val="105"/>
          <w:lang w:eastAsia="zh-CN"/>
        </w:rPr>
        <w:t>及</w:t>
      </w:r>
      <w:r>
        <w:rPr>
          <w:rFonts w:ascii="Times New Roman" w:hAnsi="Times New Roman"/>
          <w:w w:val="105"/>
          <w:lang w:eastAsia="zh-CN"/>
        </w:rPr>
        <w:t>FGF21</w:t>
      </w:r>
      <w:r>
        <w:rPr>
          <w:rFonts w:hint="eastAsia"/>
          <w:w w:val="105"/>
          <w:lang w:eastAsia="zh-CN"/>
        </w:rPr>
        <w:t>等新型免疫关联标志物。为基层推广诊断技术以及</w:t>
      </w:r>
      <w:r>
        <w:rPr>
          <w:rFonts w:ascii="Times New Roman" w:hAnsi="Times New Roman"/>
          <w:w w:val="105"/>
          <w:lang w:eastAsia="zh-CN"/>
        </w:rPr>
        <w:t>ADM</w:t>
      </w:r>
      <w:r>
        <w:rPr>
          <w:rFonts w:hint="eastAsia"/>
          <w:w w:val="105"/>
          <w:lang w:eastAsia="zh-CN"/>
        </w:rPr>
        <w:t>及并发症的新型干预药物的开发打下基础。</w:t>
      </w:r>
    </w:p>
    <w:p w14:paraId="450CF5EE" w14:textId="77777777" w:rsidR="004F6A94" w:rsidRDefault="004F6A94">
      <w:pPr>
        <w:pStyle w:val="BodyText"/>
        <w:spacing w:line="242" w:lineRule="auto"/>
        <w:ind w:left="119" w:right="173" w:firstLine="483"/>
        <w:jc w:val="right"/>
        <w:rPr>
          <w:lang w:eastAsia="zh-CN"/>
        </w:rPr>
      </w:pPr>
      <w:r>
        <w:rPr>
          <w:rFonts w:hint="eastAsia"/>
          <w:w w:val="105"/>
          <w:lang w:eastAsia="zh-CN"/>
        </w:rPr>
        <w:t>该项目发表论文</w:t>
      </w:r>
      <w:r>
        <w:rPr>
          <w:rFonts w:ascii="Times New Roman" w:hAnsi="Times New Roman"/>
          <w:w w:val="105"/>
          <w:lang w:eastAsia="zh-CN"/>
        </w:rPr>
        <w:t>441</w:t>
      </w:r>
      <w:r>
        <w:rPr>
          <w:rFonts w:hint="eastAsia"/>
          <w:spacing w:val="-23"/>
          <w:w w:val="105"/>
          <w:lang w:eastAsia="zh-CN"/>
        </w:rPr>
        <w:t>篇，其中</w:t>
      </w:r>
      <w:r>
        <w:rPr>
          <w:rFonts w:ascii="Times New Roman" w:hAnsi="Times New Roman"/>
          <w:w w:val="105"/>
          <w:lang w:eastAsia="zh-CN"/>
        </w:rPr>
        <w:t>SCI</w:t>
      </w:r>
      <w:r>
        <w:rPr>
          <w:rFonts w:hint="eastAsia"/>
          <w:w w:val="105"/>
          <w:lang w:eastAsia="zh-CN"/>
        </w:rPr>
        <w:t>收录</w:t>
      </w:r>
      <w:r>
        <w:rPr>
          <w:rFonts w:ascii="Times New Roman" w:hAnsi="Times New Roman"/>
          <w:w w:val="105"/>
          <w:lang w:eastAsia="zh-CN"/>
        </w:rPr>
        <w:t>123</w:t>
      </w:r>
      <w:r>
        <w:rPr>
          <w:rFonts w:hint="eastAsia"/>
          <w:spacing w:val="-12"/>
          <w:w w:val="105"/>
          <w:lang w:eastAsia="zh-CN"/>
        </w:rPr>
        <w:t>篇，总影响因子</w:t>
      </w:r>
      <w:r>
        <w:rPr>
          <w:rFonts w:ascii="Times New Roman" w:hAnsi="Times New Roman"/>
          <w:spacing w:val="-11"/>
          <w:w w:val="105"/>
          <w:lang w:eastAsia="zh-CN"/>
        </w:rPr>
        <w:t>629.1</w:t>
      </w:r>
      <w:r>
        <w:rPr>
          <w:rFonts w:hint="eastAsia"/>
          <w:spacing w:val="-11"/>
          <w:w w:val="105"/>
          <w:lang w:eastAsia="zh-CN"/>
        </w:rPr>
        <w:t>；他引</w:t>
      </w:r>
      <w:r>
        <w:rPr>
          <w:rFonts w:ascii="Times New Roman" w:hAnsi="Times New Roman"/>
          <w:w w:val="105"/>
          <w:lang w:eastAsia="zh-CN"/>
        </w:rPr>
        <w:t>4763</w:t>
      </w:r>
      <w:r>
        <w:rPr>
          <w:rFonts w:hint="eastAsia"/>
          <w:w w:val="105"/>
          <w:lang w:eastAsia="zh-CN"/>
        </w:rPr>
        <w:t>次，其中</w:t>
      </w:r>
      <w:r>
        <w:rPr>
          <w:rFonts w:ascii="Times New Roman" w:hAnsi="Times New Roman"/>
          <w:w w:val="105"/>
          <w:lang w:eastAsia="zh-CN"/>
        </w:rPr>
        <w:t>SCI</w:t>
      </w:r>
      <w:r>
        <w:rPr>
          <w:rFonts w:hint="eastAsia"/>
          <w:w w:val="105"/>
          <w:lang w:eastAsia="zh-CN"/>
        </w:rPr>
        <w:t>论文他引</w:t>
      </w:r>
      <w:r>
        <w:rPr>
          <w:rFonts w:ascii="Times New Roman" w:hAnsi="Times New Roman"/>
          <w:w w:val="105"/>
          <w:lang w:eastAsia="zh-CN"/>
        </w:rPr>
        <w:t>3350</w:t>
      </w:r>
      <w:r>
        <w:rPr>
          <w:rFonts w:hint="eastAsia"/>
          <w:w w:val="105"/>
          <w:lang w:eastAsia="zh-CN"/>
        </w:rPr>
        <w:t>次。获得国际及国家发明专利</w:t>
      </w:r>
      <w:r>
        <w:rPr>
          <w:rFonts w:ascii="Times New Roman" w:hAnsi="Times New Roman"/>
          <w:w w:val="105"/>
          <w:lang w:eastAsia="zh-CN"/>
        </w:rPr>
        <w:t>5</w:t>
      </w:r>
      <w:r>
        <w:rPr>
          <w:rFonts w:hint="eastAsia"/>
          <w:w w:val="105"/>
          <w:lang w:eastAsia="zh-CN"/>
        </w:rPr>
        <w:t>项。在美国、欧洲及全球主要国际糖尿病年会做主题发言</w:t>
      </w:r>
      <w:r>
        <w:rPr>
          <w:rFonts w:ascii="Times New Roman" w:hAnsi="Times New Roman"/>
          <w:w w:val="105"/>
          <w:lang w:eastAsia="zh-CN"/>
        </w:rPr>
        <w:t>40</w:t>
      </w:r>
      <w:r>
        <w:rPr>
          <w:rFonts w:hint="eastAsia"/>
          <w:w w:val="105"/>
          <w:lang w:eastAsia="zh-CN"/>
        </w:rPr>
        <w:t>余次。国际上</w:t>
      </w:r>
      <w:r>
        <w:rPr>
          <w:rFonts w:ascii="Times New Roman" w:hAnsi="Times New Roman"/>
          <w:w w:val="105"/>
          <w:lang w:eastAsia="zh-CN"/>
        </w:rPr>
        <w:t>LADA</w:t>
      </w:r>
      <w:r>
        <w:rPr>
          <w:rFonts w:hint="eastAsia"/>
          <w:spacing w:val="4"/>
          <w:w w:val="105"/>
          <w:lang w:eastAsia="zh-CN"/>
        </w:rPr>
        <w:t>治疗的</w:t>
      </w:r>
      <w:r>
        <w:rPr>
          <w:rFonts w:ascii="Times New Roman" w:hAnsi="Times New Roman"/>
          <w:w w:val="105"/>
          <w:lang w:eastAsia="zh-CN"/>
        </w:rPr>
        <w:t>10</w:t>
      </w:r>
      <w:r>
        <w:rPr>
          <w:rFonts w:hint="eastAsia"/>
          <w:w w:val="105"/>
          <w:lang w:eastAsia="zh-CN"/>
        </w:rPr>
        <w:t>项主要研究中，该项目组占</w:t>
      </w:r>
      <w:r>
        <w:rPr>
          <w:rFonts w:ascii="Times New Roman" w:hAnsi="Times New Roman"/>
          <w:w w:val="105"/>
          <w:lang w:eastAsia="zh-CN"/>
        </w:rPr>
        <w:t>5</w:t>
      </w:r>
      <w:r>
        <w:rPr>
          <w:rFonts w:hint="eastAsia"/>
          <w:w w:val="105"/>
          <w:lang w:eastAsia="zh-CN"/>
        </w:rPr>
        <w:t>项，被列入全球</w:t>
      </w:r>
      <w:r>
        <w:rPr>
          <w:rFonts w:ascii="Times New Roman" w:hAnsi="Times New Roman"/>
          <w:w w:val="105"/>
          <w:lang w:eastAsia="zh-CN"/>
        </w:rPr>
        <w:t>Cochrane</w:t>
      </w:r>
      <w:r>
        <w:rPr>
          <w:rFonts w:hint="eastAsia"/>
          <w:w w:val="105"/>
          <w:lang w:eastAsia="zh-CN"/>
        </w:rPr>
        <w:t>图书馆荟萃分析；连续入选迄今所有年度</w:t>
      </w:r>
      <w:r>
        <w:rPr>
          <w:rFonts w:ascii="Times New Roman" w:hAnsi="Times New Roman"/>
          <w:w w:val="105"/>
          <w:lang w:eastAsia="zh-CN"/>
        </w:rPr>
        <w:t>“</w:t>
      </w:r>
      <w:r>
        <w:rPr>
          <w:rFonts w:hint="eastAsia"/>
          <w:w w:val="105"/>
          <w:lang w:eastAsia="zh-CN"/>
        </w:rPr>
        <w:t>中国糖尿病十大最具影响力研究</w:t>
      </w:r>
      <w:r>
        <w:rPr>
          <w:rFonts w:ascii="Times New Roman" w:hAnsi="Times New Roman"/>
          <w:w w:val="105"/>
          <w:lang w:eastAsia="zh-CN"/>
        </w:rPr>
        <w:t>”</w:t>
      </w:r>
      <w:r>
        <w:rPr>
          <w:rFonts w:hint="eastAsia"/>
          <w:w w:val="105"/>
          <w:lang w:eastAsia="zh-CN"/>
        </w:rPr>
        <w:t>（</w:t>
      </w:r>
      <w:r>
        <w:rPr>
          <w:rFonts w:ascii="Times New Roman" w:hAnsi="Times New Roman"/>
          <w:w w:val="105"/>
          <w:lang w:eastAsia="zh-CN"/>
        </w:rPr>
        <w:t xml:space="preserve">2012 </w:t>
      </w:r>
      <w:r>
        <w:rPr>
          <w:rFonts w:ascii="Times New Roman" w:hAnsi="Times New Roman"/>
          <w:spacing w:val="-9"/>
          <w:w w:val="105"/>
          <w:lang w:eastAsia="zh-CN"/>
        </w:rPr>
        <w:t>-2016</w:t>
      </w:r>
      <w:r>
        <w:rPr>
          <w:rFonts w:hint="eastAsia"/>
          <w:spacing w:val="-9"/>
          <w:w w:val="105"/>
          <w:lang w:eastAsia="zh-CN"/>
        </w:rPr>
        <w:t>）。举办国际学术</w:t>
      </w:r>
      <w:r>
        <w:rPr>
          <w:rFonts w:hint="eastAsia"/>
          <w:w w:val="105"/>
          <w:lang w:eastAsia="zh-CN"/>
        </w:rPr>
        <w:lastRenderedPageBreak/>
        <w:t>会议</w:t>
      </w:r>
      <w:r>
        <w:rPr>
          <w:rFonts w:ascii="Times New Roman" w:hAnsi="Times New Roman"/>
          <w:w w:val="105"/>
          <w:lang w:eastAsia="zh-CN"/>
        </w:rPr>
        <w:t>12</w:t>
      </w:r>
      <w:r>
        <w:rPr>
          <w:rFonts w:hint="eastAsia"/>
          <w:w w:val="105"/>
          <w:lang w:eastAsia="zh-CN"/>
        </w:rPr>
        <w:t>届、国家级培训班及讲座超过</w:t>
      </w:r>
      <w:r>
        <w:rPr>
          <w:rFonts w:ascii="Times New Roman" w:hAnsi="Times New Roman"/>
          <w:w w:val="105"/>
          <w:lang w:eastAsia="zh-CN"/>
        </w:rPr>
        <w:t>200</w:t>
      </w:r>
      <w:r>
        <w:rPr>
          <w:rFonts w:hint="eastAsia"/>
          <w:spacing w:val="-3"/>
          <w:w w:val="105"/>
          <w:lang w:eastAsia="zh-CN"/>
        </w:rPr>
        <w:t>场，覆盖我国</w:t>
      </w:r>
      <w:r>
        <w:rPr>
          <w:rFonts w:ascii="Times New Roman" w:hAnsi="Times New Roman"/>
          <w:w w:val="105"/>
          <w:lang w:eastAsia="zh-CN"/>
        </w:rPr>
        <w:t>30</w:t>
      </w:r>
      <w:r>
        <w:rPr>
          <w:rFonts w:hint="eastAsia"/>
          <w:spacing w:val="-4"/>
          <w:w w:val="105"/>
          <w:lang w:eastAsia="zh-CN"/>
        </w:rPr>
        <w:t>个省市、自治区，参</w:t>
      </w:r>
    </w:p>
    <w:p w14:paraId="1D43830E" w14:textId="77777777" w:rsidR="004F6A94" w:rsidRDefault="004F6A94">
      <w:pPr>
        <w:pStyle w:val="BodyText"/>
        <w:spacing w:line="314" w:lineRule="exact"/>
        <w:ind w:right="19"/>
        <w:rPr>
          <w:lang w:eastAsia="zh-CN"/>
        </w:rPr>
      </w:pPr>
      <w:r>
        <w:rPr>
          <w:rFonts w:hint="eastAsia"/>
          <w:w w:val="105"/>
          <w:lang w:eastAsia="zh-CN"/>
        </w:rPr>
        <w:t>加人数逾</w:t>
      </w:r>
      <w:r>
        <w:rPr>
          <w:rFonts w:ascii="Times New Roman" w:hAnsi="Times New Roman"/>
          <w:w w:val="105"/>
          <w:lang w:eastAsia="zh-CN"/>
        </w:rPr>
        <w:t>4</w:t>
      </w:r>
      <w:r>
        <w:rPr>
          <w:rFonts w:hint="eastAsia"/>
          <w:w w:val="105"/>
          <w:lang w:eastAsia="zh-CN"/>
        </w:rPr>
        <w:t>万名；提出的</w:t>
      </w:r>
      <w:r>
        <w:rPr>
          <w:rFonts w:ascii="Times New Roman" w:hAnsi="Times New Roman"/>
          <w:w w:val="105"/>
          <w:lang w:eastAsia="zh-CN"/>
        </w:rPr>
        <w:t>ADM</w:t>
      </w:r>
      <w:r>
        <w:rPr>
          <w:rFonts w:hint="eastAsia"/>
          <w:w w:val="105"/>
          <w:lang w:eastAsia="zh-CN"/>
        </w:rPr>
        <w:t>诊治标准及新策略在全国各级医院广泛应用。</w:t>
      </w:r>
    </w:p>
    <w:p w14:paraId="42077086" w14:textId="77777777" w:rsidR="004F6A94" w:rsidRDefault="004F6A94">
      <w:pPr>
        <w:spacing w:line="314" w:lineRule="exact"/>
        <w:rPr>
          <w:lang w:eastAsia="zh-CN"/>
        </w:rPr>
        <w:sectPr w:rsidR="004F6A94">
          <w:pgSz w:w="11910" w:h="16850"/>
          <w:pgMar w:top="1420" w:right="1580" w:bottom="280" w:left="1680" w:header="720" w:footer="720" w:gutter="0"/>
          <w:cols w:space="720"/>
        </w:sectPr>
      </w:pPr>
    </w:p>
    <w:p w14:paraId="3274A69D" w14:textId="77777777" w:rsidR="004F6A94" w:rsidRDefault="004F6A94">
      <w:pPr>
        <w:pStyle w:val="Heading1"/>
        <w:ind w:left="595"/>
        <w:rPr>
          <w:b w:val="0"/>
          <w:bCs w:val="0"/>
          <w:lang w:eastAsia="zh-CN"/>
        </w:rPr>
      </w:pPr>
      <w:bookmarkStart w:id="7" w:name="客观评价"/>
      <w:bookmarkEnd w:id="7"/>
      <w:r>
        <w:rPr>
          <w:rFonts w:hint="eastAsia"/>
          <w:spacing w:val="4"/>
          <w:w w:val="105"/>
          <w:lang w:eastAsia="zh-CN"/>
        </w:rPr>
        <w:lastRenderedPageBreak/>
        <w:t>客观评价</w:t>
      </w:r>
    </w:p>
    <w:p w14:paraId="40289805" w14:textId="77777777" w:rsidR="004F6A94" w:rsidRDefault="004F6A94">
      <w:pPr>
        <w:pStyle w:val="BodyText"/>
        <w:spacing w:before="138" w:line="271" w:lineRule="auto"/>
        <w:ind w:left="228" w:right="121" w:firstLine="475"/>
        <w:jc w:val="both"/>
        <w:rPr>
          <w:rFonts w:ascii="Times New Roman" w:hAnsi="Times New Roman"/>
          <w:lang w:eastAsia="zh-CN"/>
        </w:rPr>
      </w:pPr>
      <w:r>
        <w:rPr>
          <w:rFonts w:hint="eastAsia"/>
          <w:w w:val="105"/>
          <w:lang w:eastAsia="zh-CN"/>
        </w:rPr>
        <w:t>该项目发表论文</w:t>
      </w:r>
      <w:r>
        <w:rPr>
          <w:rFonts w:ascii="Times New Roman" w:hAnsi="Times New Roman"/>
          <w:w w:val="105"/>
          <w:lang w:eastAsia="zh-CN"/>
        </w:rPr>
        <w:t>441</w:t>
      </w:r>
      <w:r>
        <w:rPr>
          <w:rFonts w:hint="eastAsia"/>
          <w:spacing w:val="-8"/>
          <w:w w:val="105"/>
          <w:lang w:eastAsia="zh-CN"/>
        </w:rPr>
        <w:t>篇，其中</w:t>
      </w:r>
      <w:r>
        <w:rPr>
          <w:rFonts w:ascii="Times New Roman" w:hAnsi="Times New Roman"/>
          <w:w w:val="105"/>
          <w:lang w:eastAsia="zh-CN"/>
        </w:rPr>
        <w:t>SCI</w:t>
      </w:r>
      <w:r>
        <w:rPr>
          <w:rFonts w:hint="eastAsia"/>
          <w:spacing w:val="3"/>
          <w:w w:val="105"/>
          <w:lang w:eastAsia="zh-CN"/>
        </w:rPr>
        <w:t>收录</w:t>
      </w:r>
      <w:r>
        <w:rPr>
          <w:rFonts w:ascii="Times New Roman" w:hAnsi="Times New Roman"/>
          <w:w w:val="105"/>
          <w:lang w:eastAsia="zh-CN"/>
        </w:rPr>
        <w:t>123</w:t>
      </w:r>
      <w:r>
        <w:rPr>
          <w:rFonts w:hint="eastAsia"/>
          <w:spacing w:val="-4"/>
          <w:w w:val="105"/>
          <w:lang w:eastAsia="zh-CN"/>
        </w:rPr>
        <w:t>篇，总影响因子</w:t>
      </w:r>
      <w:r>
        <w:rPr>
          <w:rFonts w:ascii="Times New Roman" w:hAnsi="Times New Roman"/>
          <w:w w:val="105"/>
          <w:lang w:eastAsia="zh-CN"/>
        </w:rPr>
        <w:t>629.1</w:t>
      </w:r>
      <w:r>
        <w:rPr>
          <w:rFonts w:hint="eastAsia"/>
          <w:w w:val="105"/>
          <w:lang w:eastAsia="zh-CN"/>
        </w:rPr>
        <w:t>；获得国际及国家发明专利</w:t>
      </w:r>
      <w:r>
        <w:rPr>
          <w:rFonts w:ascii="Times New Roman" w:hAnsi="Times New Roman"/>
          <w:w w:val="105"/>
          <w:lang w:eastAsia="zh-CN"/>
        </w:rPr>
        <w:t>5</w:t>
      </w:r>
      <w:r>
        <w:rPr>
          <w:rFonts w:hint="eastAsia"/>
          <w:w w:val="105"/>
          <w:lang w:eastAsia="zh-CN"/>
        </w:rPr>
        <w:t>项。牵头制定了首部《中国</w:t>
      </w:r>
      <w:r>
        <w:rPr>
          <w:rFonts w:ascii="Times New Roman" w:hAnsi="Times New Roman"/>
          <w:w w:val="105"/>
          <w:lang w:eastAsia="zh-CN"/>
        </w:rPr>
        <w:t>1</w:t>
      </w:r>
      <w:r>
        <w:rPr>
          <w:rFonts w:hint="eastAsia"/>
          <w:w w:val="105"/>
          <w:lang w:eastAsia="zh-CN"/>
        </w:rPr>
        <w:t>型糖尿病诊治指南》和《中华医学会糖尿病学分会关于</w:t>
      </w:r>
      <w:r>
        <w:rPr>
          <w:rFonts w:ascii="Times New Roman" w:hAnsi="Times New Roman"/>
          <w:w w:val="105"/>
          <w:lang w:eastAsia="zh-CN"/>
        </w:rPr>
        <w:t>LADA</w:t>
      </w:r>
      <w:r>
        <w:rPr>
          <w:rFonts w:hint="eastAsia"/>
          <w:spacing w:val="-10"/>
          <w:w w:val="105"/>
          <w:lang w:eastAsia="zh-CN"/>
        </w:rPr>
        <w:t>诊疗的共识》。论文他引</w:t>
      </w:r>
      <w:r>
        <w:rPr>
          <w:rFonts w:ascii="Times New Roman" w:hAnsi="Times New Roman"/>
          <w:w w:val="105"/>
          <w:lang w:eastAsia="zh-CN"/>
        </w:rPr>
        <w:t>4763</w:t>
      </w:r>
      <w:r>
        <w:rPr>
          <w:rFonts w:hint="eastAsia"/>
          <w:w w:val="105"/>
          <w:lang w:eastAsia="zh-CN"/>
        </w:rPr>
        <w:t>次，其中</w:t>
      </w:r>
      <w:r>
        <w:rPr>
          <w:rFonts w:ascii="Times New Roman" w:hAnsi="Times New Roman"/>
          <w:w w:val="105"/>
          <w:lang w:eastAsia="zh-CN"/>
        </w:rPr>
        <w:t>SCI</w:t>
      </w:r>
      <w:r>
        <w:rPr>
          <w:rFonts w:hint="eastAsia"/>
          <w:spacing w:val="4"/>
          <w:w w:val="105"/>
          <w:lang w:eastAsia="zh-CN"/>
        </w:rPr>
        <w:t>论文被包括</w:t>
      </w:r>
      <w:r>
        <w:rPr>
          <w:rFonts w:ascii="Times New Roman" w:hAnsi="Times New Roman"/>
          <w:w w:val="105"/>
          <w:lang w:eastAsia="zh-CN"/>
        </w:rPr>
        <w:t>Lancet</w:t>
      </w:r>
      <w:r>
        <w:rPr>
          <w:rFonts w:hint="eastAsia"/>
          <w:w w:val="105"/>
          <w:lang w:eastAsia="zh-CN"/>
        </w:rPr>
        <w:t>（</w:t>
      </w:r>
      <w:r>
        <w:rPr>
          <w:rFonts w:ascii="Times New Roman" w:hAnsi="Times New Roman"/>
          <w:w w:val="105"/>
          <w:lang w:eastAsia="zh-CN"/>
        </w:rPr>
        <w:t>IF=39.2</w:t>
      </w:r>
      <w:r>
        <w:rPr>
          <w:rFonts w:hint="eastAsia"/>
          <w:w w:val="105"/>
          <w:lang w:eastAsia="zh-CN"/>
        </w:rPr>
        <w:t>）、</w:t>
      </w:r>
      <w:r>
        <w:rPr>
          <w:rFonts w:ascii="Times New Roman" w:hAnsi="Times New Roman"/>
          <w:w w:val="105"/>
          <w:lang w:eastAsia="zh-CN"/>
        </w:rPr>
        <w:t>Nat  Rev  Endocrinol</w:t>
      </w:r>
      <w:r>
        <w:rPr>
          <w:rFonts w:hint="eastAsia"/>
          <w:w w:val="105"/>
          <w:lang w:eastAsia="zh-CN"/>
        </w:rPr>
        <w:t>（</w:t>
      </w:r>
      <w:r>
        <w:rPr>
          <w:rFonts w:ascii="Times New Roman" w:hAnsi="Times New Roman"/>
          <w:w w:val="105"/>
          <w:lang w:eastAsia="zh-CN"/>
        </w:rPr>
        <w:t>IF=12.9</w:t>
      </w:r>
      <w:r>
        <w:rPr>
          <w:rFonts w:hint="eastAsia"/>
          <w:w w:val="105"/>
          <w:lang w:eastAsia="zh-CN"/>
        </w:rPr>
        <w:t>）、</w:t>
      </w:r>
      <w:r>
        <w:rPr>
          <w:rFonts w:ascii="Times New Roman" w:hAnsi="Times New Roman"/>
          <w:w w:val="105"/>
          <w:lang w:eastAsia="zh-CN"/>
        </w:rPr>
        <w:t>CellMetab</w:t>
      </w:r>
    </w:p>
    <w:p w14:paraId="705CE07D" w14:textId="77777777" w:rsidR="004F6A94" w:rsidRDefault="004F6A94">
      <w:pPr>
        <w:pStyle w:val="BodyText"/>
        <w:spacing w:before="8" w:line="278" w:lineRule="auto"/>
        <w:ind w:left="227" w:right="125"/>
        <w:jc w:val="both"/>
        <w:rPr>
          <w:lang w:eastAsia="zh-CN"/>
        </w:rPr>
      </w:pPr>
      <w:r>
        <w:rPr>
          <w:rFonts w:hint="eastAsia"/>
          <w:w w:val="105"/>
          <w:lang w:eastAsia="zh-CN"/>
        </w:rPr>
        <w:t>（</w:t>
      </w:r>
      <w:r>
        <w:rPr>
          <w:rFonts w:ascii="Times New Roman" w:hAnsi="Times New Roman"/>
          <w:w w:val="105"/>
          <w:lang w:eastAsia="zh-CN"/>
        </w:rPr>
        <w:t>IF=16.7</w:t>
      </w:r>
      <w:r>
        <w:rPr>
          <w:rFonts w:hint="eastAsia"/>
          <w:w w:val="105"/>
          <w:lang w:eastAsia="zh-CN"/>
        </w:rPr>
        <w:t>）、</w:t>
      </w:r>
      <w:r>
        <w:rPr>
          <w:rFonts w:ascii="Times New Roman" w:hAnsi="Times New Roman"/>
          <w:w w:val="105"/>
          <w:lang w:eastAsia="zh-CN"/>
        </w:rPr>
        <w:t>JClinInvest</w:t>
      </w:r>
      <w:r>
        <w:rPr>
          <w:rFonts w:hint="eastAsia"/>
          <w:w w:val="105"/>
          <w:lang w:eastAsia="zh-CN"/>
        </w:rPr>
        <w:t>（</w:t>
      </w:r>
      <w:r>
        <w:rPr>
          <w:rFonts w:ascii="Times New Roman" w:hAnsi="Times New Roman"/>
          <w:w w:val="105"/>
          <w:lang w:eastAsia="zh-CN"/>
        </w:rPr>
        <w:t>IF=13.8</w:t>
      </w:r>
      <w:r>
        <w:rPr>
          <w:rFonts w:hint="eastAsia"/>
          <w:w w:val="105"/>
          <w:lang w:eastAsia="zh-CN"/>
        </w:rPr>
        <w:t>）等高水平期刊论文他引</w:t>
      </w:r>
      <w:r>
        <w:rPr>
          <w:rFonts w:ascii="Times New Roman" w:hAnsi="Times New Roman"/>
          <w:w w:val="105"/>
          <w:lang w:eastAsia="zh-CN"/>
        </w:rPr>
        <w:t>3350</w:t>
      </w:r>
      <w:r>
        <w:rPr>
          <w:rFonts w:hint="eastAsia"/>
          <w:w w:val="105"/>
          <w:lang w:eastAsia="zh-CN"/>
        </w:rPr>
        <w:t>次。成果收</w:t>
      </w:r>
      <w:r>
        <w:rPr>
          <w:rFonts w:hint="eastAsia"/>
          <w:spacing w:val="2"/>
          <w:lang w:eastAsia="zh-CN"/>
        </w:rPr>
        <w:t>入了内科学、内分泌学、糖尿病学和胡亚美院士主编的儿科学等专著，及国家</w:t>
      </w:r>
      <w:r>
        <w:rPr>
          <w:rFonts w:hint="eastAsia"/>
          <w:spacing w:val="-15"/>
          <w:w w:val="105"/>
          <w:lang w:eastAsia="zh-CN"/>
        </w:rPr>
        <w:t>规划教材《内科学》、《内分泌内科学》、《临床免疫学》等。</w:t>
      </w:r>
    </w:p>
    <w:p w14:paraId="361D1219" w14:textId="77777777" w:rsidR="004F6A94" w:rsidRPr="00F74D37" w:rsidRDefault="004F6A94" w:rsidP="00F74D37">
      <w:pPr>
        <w:pStyle w:val="ListParagraph"/>
        <w:numPr>
          <w:ilvl w:val="0"/>
          <w:numId w:val="1"/>
        </w:numPr>
        <w:spacing w:before="22" w:line="271" w:lineRule="auto"/>
        <w:rPr>
          <w:rFonts w:ascii="宋体" w:cs="宋体"/>
          <w:b/>
          <w:bCs/>
          <w:w w:val="102"/>
          <w:sz w:val="23"/>
          <w:szCs w:val="23"/>
          <w:lang w:eastAsia="zh-CN"/>
        </w:rPr>
      </w:pPr>
      <w:r w:rsidRPr="00F74D37">
        <w:rPr>
          <w:rFonts w:ascii="宋体" w:hAnsi="宋体" w:cs="宋体" w:hint="eastAsia"/>
          <w:b/>
          <w:bCs/>
          <w:spacing w:val="2"/>
          <w:w w:val="105"/>
          <w:sz w:val="23"/>
          <w:szCs w:val="23"/>
          <w:lang w:eastAsia="zh-CN"/>
        </w:rPr>
        <w:t>项目鉴定意见</w:t>
      </w:r>
    </w:p>
    <w:p w14:paraId="144C1822" w14:textId="77777777" w:rsidR="004F6A94" w:rsidRPr="00F74D37" w:rsidRDefault="004F6A94" w:rsidP="009877AE">
      <w:pPr>
        <w:pStyle w:val="ListParagraph"/>
        <w:spacing w:before="22" w:line="271" w:lineRule="auto"/>
        <w:ind w:leftChars="50" w:left="110" w:firstLineChars="196" w:firstLine="468"/>
        <w:rPr>
          <w:rFonts w:ascii="宋体"/>
          <w:sz w:val="24"/>
          <w:szCs w:val="24"/>
          <w:lang w:eastAsia="zh-CN"/>
        </w:rPr>
      </w:pPr>
      <w:r w:rsidRPr="00F74D37">
        <w:rPr>
          <w:rFonts w:ascii="宋体" w:hAnsi="宋体" w:cs="宋体" w:hint="eastAsia"/>
          <w:spacing w:val="-1"/>
          <w:sz w:val="24"/>
          <w:szCs w:val="24"/>
          <w:lang w:eastAsia="zh-CN"/>
        </w:rPr>
        <w:t>由湖南省卫生厅组织的《自身免疫糖尿病的诊断与治疗研究》成果鉴定专家</w:t>
      </w:r>
      <w:r w:rsidRPr="00F74D37">
        <w:rPr>
          <w:rFonts w:ascii="宋体" w:hAnsi="宋体" w:hint="eastAsia"/>
          <w:spacing w:val="-1"/>
          <w:sz w:val="24"/>
          <w:szCs w:val="24"/>
          <w:lang w:eastAsia="zh-CN"/>
        </w:rPr>
        <w:t>一致认为：</w:t>
      </w:r>
      <w:r w:rsidRPr="00F74D37">
        <w:rPr>
          <w:rFonts w:ascii="宋体" w:hint="eastAsia"/>
          <w:spacing w:val="-1"/>
          <w:sz w:val="24"/>
          <w:szCs w:val="24"/>
          <w:lang w:eastAsia="zh-CN"/>
        </w:rPr>
        <w:t>“</w:t>
      </w:r>
      <w:r w:rsidRPr="00F74D37">
        <w:rPr>
          <w:rFonts w:ascii="宋体" w:hAnsi="宋体" w:hint="eastAsia"/>
          <w:spacing w:val="-1"/>
          <w:sz w:val="24"/>
          <w:szCs w:val="24"/>
          <w:lang w:eastAsia="zh-CN"/>
        </w:rPr>
        <w:t>构建了完善胰岛自身抗体检测和评价体系，成为我国首家自身免疫</w:t>
      </w:r>
      <w:r w:rsidRPr="00F74D37">
        <w:rPr>
          <w:rFonts w:ascii="宋体" w:hAnsi="宋体" w:hint="eastAsia"/>
          <w:w w:val="105"/>
          <w:sz w:val="24"/>
          <w:szCs w:val="24"/>
          <w:lang w:eastAsia="zh-CN"/>
        </w:rPr>
        <w:t>糖尿病分型诊断中心；首创了急性</w:t>
      </w:r>
      <w:r w:rsidRPr="00F74D37">
        <w:rPr>
          <w:rFonts w:ascii="宋体" w:hAnsi="宋体"/>
          <w:w w:val="105"/>
          <w:sz w:val="24"/>
          <w:szCs w:val="24"/>
          <w:lang w:eastAsia="zh-CN"/>
        </w:rPr>
        <w:t>1</w:t>
      </w:r>
      <w:r w:rsidRPr="00F74D37">
        <w:rPr>
          <w:rFonts w:ascii="宋体" w:hAnsi="宋体" w:hint="eastAsia"/>
          <w:w w:val="105"/>
          <w:sz w:val="24"/>
          <w:szCs w:val="24"/>
          <w:lang w:eastAsia="zh-CN"/>
        </w:rPr>
        <w:t>型糖尿病</w:t>
      </w:r>
      <w:r w:rsidRPr="00F74D37">
        <w:rPr>
          <w:rFonts w:ascii="宋体" w:hAnsi="宋体"/>
          <w:spacing w:val="-3"/>
          <w:w w:val="105"/>
          <w:sz w:val="24"/>
          <w:szCs w:val="24"/>
          <w:lang w:eastAsia="zh-CN"/>
        </w:rPr>
        <w:t>ABC</w:t>
      </w:r>
      <w:r w:rsidRPr="00F74D37">
        <w:rPr>
          <w:rFonts w:ascii="宋体" w:hAnsi="宋体" w:hint="eastAsia"/>
          <w:w w:val="105"/>
          <w:sz w:val="24"/>
          <w:szCs w:val="24"/>
          <w:lang w:eastAsia="zh-CN"/>
        </w:rPr>
        <w:t>分型法，并根据胰岛自身抗体滴度将</w:t>
      </w:r>
      <w:r w:rsidRPr="00F74D37">
        <w:rPr>
          <w:rFonts w:ascii="宋体" w:hAnsi="宋体"/>
          <w:w w:val="105"/>
          <w:sz w:val="24"/>
          <w:szCs w:val="24"/>
          <w:lang w:eastAsia="zh-CN"/>
        </w:rPr>
        <w:t>LADA</w:t>
      </w:r>
      <w:r w:rsidRPr="00F74D37">
        <w:rPr>
          <w:rFonts w:ascii="宋体" w:hAnsi="宋体" w:hint="eastAsia"/>
          <w:w w:val="105"/>
          <w:sz w:val="24"/>
          <w:szCs w:val="24"/>
          <w:lang w:eastAsia="zh-CN"/>
        </w:rPr>
        <w:t>患者精细分型，提出并证实了糖尿病连续疾病谱学说，为患者选择干预方案提供依据；成果在国际形成很大影响，达到国际先进水平</w:t>
      </w:r>
      <w:r w:rsidRPr="00F74D37">
        <w:rPr>
          <w:rFonts w:ascii="宋体" w:hint="eastAsia"/>
          <w:w w:val="105"/>
          <w:sz w:val="24"/>
          <w:szCs w:val="24"/>
          <w:lang w:eastAsia="zh-CN"/>
        </w:rPr>
        <w:t>”</w:t>
      </w:r>
      <w:r w:rsidRPr="00F74D37">
        <w:rPr>
          <w:rFonts w:ascii="宋体" w:hAnsi="宋体" w:hint="eastAsia"/>
          <w:w w:val="105"/>
          <w:sz w:val="24"/>
          <w:szCs w:val="24"/>
          <w:lang w:eastAsia="zh-CN"/>
        </w:rPr>
        <w:t>。</w:t>
      </w:r>
    </w:p>
    <w:p w14:paraId="46469C07" w14:textId="77777777" w:rsidR="004F6A94" w:rsidRDefault="004F6A94">
      <w:pPr>
        <w:pStyle w:val="Heading1"/>
        <w:spacing w:before="53"/>
        <w:jc w:val="both"/>
        <w:rPr>
          <w:b w:val="0"/>
          <w:bCs w:val="0"/>
          <w:lang w:eastAsia="zh-CN"/>
        </w:rPr>
      </w:pPr>
      <w:r>
        <w:rPr>
          <w:rFonts w:ascii="Times New Roman" w:hAnsi="Times New Roman"/>
          <w:spacing w:val="3"/>
          <w:w w:val="105"/>
          <w:lang w:eastAsia="zh-CN"/>
        </w:rPr>
        <w:t>2</w:t>
      </w:r>
      <w:r>
        <w:rPr>
          <w:rFonts w:hint="eastAsia"/>
          <w:spacing w:val="3"/>
          <w:w w:val="105"/>
          <w:lang w:eastAsia="zh-CN"/>
        </w:rPr>
        <w:t>．项目获奖情况</w:t>
      </w:r>
    </w:p>
    <w:p w14:paraId="1DDCA3EB" w14:textId="77777777" w:rsidR="004F6A94" w:rsidRDefault="004F6A94">
      <w:pPr>
        <w:pStyle w:val="BodyText"/>
        <w:spacing w:before="149"/>
        <w:ind w:left="595"/>
        <w:rPr>
          <w:lang w:eastAsia="zh-CN"/>
        </w:rPr>
      </w:pPr>
      <w:r>
        <w:rPr>
          <w:rFonts w:hint="eastAsia"/>
          <w:spacing w:val="2"/>
          <w:w w:val="105"/>
          <w:lang w:eastAsia="zh-CN"/>
        </w:rPr>
        <w:t>该项目获得</w:t>
      </w:r>
      <w:r>
        <w:rPr>
          <w:rFonts w:cs="宋体"/>
          <w:w w:val="105"/>
          <w:lang w:eastAsia="zh-CN"/>
        </w:rPr>
        <w:t>2004</w:t>
      </w:r>
      <w:r>
        <w:rPr>
          <w:rFonts w:hint="eastAsia"/>
          <w:w w:val="105"/>
          <w:lang w:eastAsia="zh-CN"/>
        </w:rPr>
        <w:t>年度和</w:t>
      </w:r>
      <w:r>
        <w:rPr>
          <w:rFonts w:cs="宋体"/>
          <w:w w:val="105"/>
          <w:lang w:eastAsia="zh-CN"/>
        </w:rPr>
        <w:t>2011</w:t>
      </w:r>
      <w:r>
        <w:rPr>
          <w:rFonts w:hint="eastAsia"/>
          <w:w w:val="105"/>
          <w:lang w:eastAsia="zh-CN"/>
        </w:rPr>
        <w:t>年度湖南省科技进步一等奖。</w:t>
      </w:r>
    </w:p>
    <w:p w14:paraId="34892D03" w14:textId="77777777" w:rsidR="004F6A94" w:rsidRDefault="004F6A94">
      <w:pPr>
        <w:pStyle w:val="Heading1"/>
        <w:spacing w:before="138"/>
        <w:ind w:left="119"/>
        <w:jc w:val="both"/>
        <w:rPr>
          <w:b w:val="0"/>
          <w:bCs w:val="0"/>
        </w:rPr>
      </w:pPr>
      <w:r>
        <w:rPr>
          <w:rFonts w:ascii="Times New Roman" w:hAnsi="Times New Roman"/>
          <w:spacing w:val="2"/>
          <w:w w:val="105"/>
        </w:rPr>
        <w:t>3</w:t>
      </w:r>
      <w:r>
        <w:rPr>
          <w:rFonts w:hint="eastAsia"/>
          <w:spacing w:val="2"/>
          <w:w w:val="105"/>
        </w:rPr>
        <w:t>．论文的代表性评价</w:t>
      </w:r>
    </w:p>
    <w:p w14:paraId="0D90A03D" w14:textId="77777777" w:rsidR="004F6A94" w:rsidRDefault="004F6A94">
      <w:pPr>
        <w:pStyle w:val="BodyText"/>
        <w:spacing w:before="22" w:line="360" w:lineRule="exact"/>
        <w:ind w:left="119" w:right="115"/>
        <w:jc w:val="both"/>
      </w:pPr>
      <w:r>
        <w:rPr>
          <w:rFonts w:hint="eastAsia"/>
          <w:w w:val="105"/>
        </w:rPr>
        <w:t>（</w:t>
      </w:r>
      <w:r>
        <w:rPr>
          <w:rFonts w:ascii="Times New Roman" w:hAnsi="Times New Roman"/>
          <w:w w:val="105"/>
        </w:rPr>
        <w:t xml:space="preserve">1 </w:t>
      </w:r>
      <w:r>
        <w:rPr>
          <w:rFonts w:hint="eastAsia"/>
          <w:w w:val="105"/>
        </w:rPr>
        <w:t>）</w:t>
      </w:r>
      <w:r>
        <w:rPr>
          <w:rFonts w:hint="eastAsia"/>
          <w:spacing w:val="24"/>
          <w:w w:val="105"/>
        </w:rPr>
        <w:t>论文</w:t>
      </w:r>
      <w:r>
        <w:rPr>
          <w:rFonts w:ascii="Times New Roman" w:hAnsi="Times New Roman"/>
          <w:w w:val="105"/>
        </w:rPr>
        <w:t xml:space="preserve">“Frequency, immunogenetics, and clinical characteristics oflatentautoimmune diabetes in China </w:t>
      </w:r>
      <w:r>
        <w:rPr>
          <w:rFonts w:ascii="Times New Roman" w:hAnsi="Times New Roman"/>
          <w:spacing w:val="2"/>
          <w:w w:val="105"/>
        </w:rPr>
        <w:t xml:space="preserve">(LADA </w:t>
      </w:r>
      <w:r>
        <w:rPr>
          <w:rFonts w:ascii="Times New Roman" w:hAnsi="Times New Roman"/>
          <w:w w:val="105"/>
        </w:rPr>
        <w:t xml:space="preserve">China study): a nationwide,multicenter,clinic-based cross- sectional </w:t>
      </w:r>
      <w:r>
        <w:rPr>
          <w:rFonts w:ascii="Times New Roman" w:hAnsi="Times New Roman"/>
          <w:spacing w:val="-3"/>
          <w:w w:val="105"/>
        </w:rPr>
        <w:t xml:space="preserve">study.” </w:t>
      </w:r>
      <w:r>
        <w:rPr>
          <w:rFonts w:hint="eastAsia"/>
          <w:w w:val="105"/>
        </w:rPr>
        <w:t>发表在糖尿病权威杂志</w:t>
      </w:r>
      <w:r>
        <w:rPr>
          <w:rFonts w:ascii="Times New Roman" w:hAnsi="Times New Roman"/>
          <w:w w:val="105"/>
        </w:rPr>
        <w:t>Diabetes</w:t>
      </w:r>
      <w:r>
        <w:rPr>
          <w:rFonts w:hint="eastAsia"/>
          <w:w w:val="105"/>
        </w:rPr>
        <w:t>；并配发美国贝勒医学院著名</w:t>
      </w:r>
      <w:r>
        <w:rPr>
          <w:rFonts w:ascii="Times New Roman" w:hAnsi="Times New Roman"/>
          <w:w w:val="105"/>
        </w:rPr>
        <w:t xml:space="preserve">1 </w:t>
      </w:r>
      <w:r>
        <w:rPr>
          <w:rFonts w:hint="eastAsia"/>
          <w:w w:val="105"/>
        </w:rPr>
        <w:t>型糖尿病专家</w:t>
      </w:r>
      <w:hyperlink r:id="rId5">
        <w:r>
          <w:rPr>
            <w:rFonts w:ascii="Times New Roman" w:hAnsi="Times New Roman"/>
            <w:w w:val="105"/>
          </w:rPr>
          <w:t>Redondo</w:t>
        </w:r>
      </w:hyperlink>
      <w:r>
        <w:rPr>
          <w:rFonts w:ascii="Times New Roman" w:hAnsi="Times New Roman"/>
          <w:w w:val="105"/>
        </w:rPr>
        <w:t xml:space="preserve"> MJ </w:t>
      </w:r>
      <w:r>
        <w:rPr>
          <w:rFonts w:hint="eastAsia"/>
          <w:w w:val="105"/>
        </w:rPr>
        <w:t>同期述评</w:t>
      </w:r>
      <w:r>
        <w:rPr>
          <w:rFonts w:ascii="Times New Roman" w:hAnsi="Times New Roman"/>
          <w:w w:val="105"/>
        </w:rPr>
        <w:t>“LADA: time for a</w:t>
      </w:r>
      <w:r>
        <w:rPr>
          <w:rFonts w:ascii="Times New Roman" w:hAnsi="Times New Roman"/>
          <w:spacing w:val="3"/>
          <w:w w:val="105"/>
        </w:rPr>
        <w:t>new</w:t>
      </w:r>
      <w:r>
        <w:rPr>
          <w:rFonts w:ascii="Times New Roman" w:hAnsi="Times New Roman"/>
          <w:spacing w:val="-8"/>
          <w:w w:val="105"/>
        </w:rPr>
        <w:t>definition”</w:t>
      </w:r>
      <w:r>
        <w:rPr>
          <w:rFonts w:hint="eastAsia"/>
          <w:spacing w:val="-8"/>
          <w:w w:val="105"/>
        </w:rPr>
        <w:t>。“</w:t>
      </w:r>
      <w:r>
        <w:rPr>
          <w:rFonts w:ascii="Times New Roman" w:hAnsi="Times New Roman"/>
          <w:spacing w:val="-8"/>
          <w:w w:val="105"/>
        </w:rPr>
        <w:t>Zhou</w:t>
      </w:r>
      <w:r>
        <w:rPr>
          <w:rFonts w:ascii="Times New Roman" w:hAnsi="Times New Roman"/>
          <w:spacing w:val="-3"/>
          <w:w w:val="105"/>
        </w:rPr>
        <w:t>et</w:t>
      </w:r>
      <w:r>
        <w:rPr>
          <w:rFonts w:ascii="Times New Roman" w:hAnsi="Times New Roman"/>
          <w:w w:val="105"/>
        </w:rPr>
        <w:t>al.reportson</w:t>
      </w:r>
      <w:r>
        <w:rPr>
          <w:rFonts w:ascii="Times New Roman" w:hAnsi="Times New Roman"/>
          <w:spacing w:val="2"/>
          <w:w w:val="105"/>
        </w:rPr>
        <w:t>the</w:t>
      </w:r>
      <w:r>
        <w:rPr>
          <w:rFonts w:ascii="Times New Roman" w:hAnsi="Times New Roman"/>
          <w:w w:val="105"/>
        </w:rPr>
        <w:t xml:space="preserve">prevalenceandcharacteristicsofLADAinChina. Findings from this study underscore the profound need </w:t>
      </w:r>
      <w:r>
        <w:rPr>
          <w:rFonts w:ascii="Times New Roman" w:hAnsi="Times New Roman"/>
          <w:spacing w:val="-2"/>
          <w:w w:val="105"/>
        </w:rPr>
        <w:t xml:space="preserve">for </w:t>
      </w:r>
      <w:r>
        <w:rPr>
          <w:rFonts w:ascii="Times New Roman" w:hAnsi="Times New Roman"/>
          <w:w w:val="105"/>
        </w:rPr>
        <w:t>a new deﬁnitionof</w:t>
      </w:r>
      <w:r>
        <w:rPr>
          <w:rFonts w:ascii="Times New Roman" w:hAnsi="Times New Roman"/>
          <w:spacing w:val="-12"/>
          <w:w w:val="105"/>
        </w:rPr>
        <w:t>LADA.</w:t>
      </w:r>
      <w:r>
        <w:rPr>
          <w:rFonts w:hint="eastAsia"/>
          <w:spacing w:val="-12"/>
          <w:w w:val="105"/>
        </w:rPr>
        <w:t>”。文章被</w:t>
      </w:r>
      <w:r>
        <w:rPr>
          <w:rFonts w:ascii="Times New Roman" w:hAnsi="Times New Roman"/>
          <w:w w:val="105"/>
        </w:rPr>
        <w:t>Lancet</w:t>
      </w:r>
      <w:r>
        <w:rPr>
          <w:rFonts w:hint="eastAsia"/>
          <w:w w:val="105"/>
        </w:rPr>
        <w:t>杂志（</w:t>
      </w:r>
      <w:r>
        <w:rPr>
          <w:rFonts w:ascii="Times New Roman" w:hAnsi="Times New Roman"/>
          <w:w w:val="105"/>
        </w:rPr>
        <w:t>IF=39.2</w:t>
      </w:r>
      <w:r>
        <w:rPr>
          <w:rFonts w:hint="eastAsia"/>
          <w:w w:val="105"/>
        </w:rPr>
        <w:t>）引用，评价为中国</w:t>
      </w:r>
      <w:r>
        <w:rPr>
          <w:rFonts w:ascii="Times New Roman" w:hAnsi="Times New Roman"/>
          <w:w w:val="105"/>
        </w:rPr>
        <w:t>LADA</w:t>
      </w:r>
      <w:r>
        <w:rPr>
          <w:rFonts w:hint="eastAsia"/>
          <w:w w:val="105"/>
        </w:rPr>
        <w:t>研究的代表作。</w:t>
      </w:r>
    </w:p>
    <w:p w14:paraId="005FF6F7" w14:textId="77777777" w:rsidR="004F6A94" w:rsidRDefault="004F6A94">
      <w:pPr>
        <w:pStyle w:val="BodyText"/>
        <w:spacing w:line="360" w:lineRule="exact"/>
        <w:ind w:right="124"/>
        <w:jc w:val="both"/>
      </w:pPr>
      <w:r>
        <w:rPr>
          <w:rFonts w:hint="eastAsia"/>
          <w:spacing w:val="-11"/>
          <w:w w:val="105"/>
        </w:rPr>
        <w:t>（</w:t>
      </w:r>
      <w:r>
        <w:rPr>
          <w:rFonts w:ascii="Times New Roman" w:hAnsi="Times New Roman"/>
          <w:spacing w:val="-11"/>
          <w:w w:val="105"/>
        </w:rPr>
        <w:t>2</w:t>
      </w:r>
      <w:r>
        <w:rPr>
          <w:rFonts w:hint="eastAsia"/>
          <w:spacing w:val="-11"/>
          <w:w w:val="105"/>
        </w:rPr>
        <w:t>）论文“</w:t>
      </w:r>
      <w:r>
        <w:rPr>
          <w:rFonts w:ascii="Times New Roman" w:hAnsi="Times New Roman"/>
          <w:spacing w:val="-11"/>
          <w:w w:val="105"/>
        </w:rPr>
        <w:t>Increased</w:t>
      </w:r>
      <w:r>
        <w:rPr>
          <w:rFonts w:ascii="Times New Roman" w:hAnsi="Times New Roman"/>
          <w:w w:val="105"/>
        </w:rPr>
        <w:t>NeutrophilElastaseandProteinase3andAugmented</w:t>
      </w:r>
      <w:r>
        <w:rPr>
          <w:rFonts w:ascii="Times New Roman" w:hAnsi="Times New Roman"/>
          <w:spacing w:val="-3"/>
          <w:w w:val="105"/>
        </w:rPr>
        <w:t>NETosis</w:t>
      </w:r>
      <w:r>
        <w:rPr>
          <w:rFonts w:ascii="Times New Roman" w:hAnsi="Times New Roman"/>
          <w:w w:val="105"/>
        </w:rPr>
        <w:t>1AreCloselyAssociatedwithβ-cellAutoimmunityinPatientswith</w:t>
      </w:r>
      <w:r>
        <w:rPr>
          <w:rFonts w:ascii="Times New Roman" w:hAnsi="Times New Roman"/>
          <w:spacing w:val="-3"/>
          <w:w w:val="105"/>
        </w:rPr>
        <w:t>Type</w:t>
      </w:r>
      <w:r>
        <w:rPr>
          <w:rFonts w:ascii="Times New Roman" w:hAnsi="Times New Roman"/>
          <w:w w:val="105"/>
        </w:rPr>
        <w:t>1Diabetes.</w:t>
      </w:r>
      <w:r>
        <w:rPr>
          <w:rFonts w:hint="eastAsia"/>
          <w:w w:val="105"/>
        </w:rPr>
        <w:t>”</w:t>
      </w:r>
      <w:r>
        <w:rPr>
          <w:rFonts w:hint="eastAsia"/>
        </w:rPr>
        <w:t>发表在糖尿病权威杂志</w:t>
      </w:r>
      <w:r>
        <w:rPr>
          <w:rFonts w:ascii="Times New Roman" w:hAnsi="Times New Roman"/>
          <w:spacing w:val="-4"/>
        </w:rPr>
        <w:t>Diabetes</w:t>
      </w:r>
      <w:r>
        <w:rPr>
          <w:rFonts w:ascii="Times New Roman" w:hAnsi="Times New Roman" w:hint="eastAsia"/>
          <w:spacing w:val="-4"/>
          <w:lang w:eastAsia="zh-CN"/>
        </w:rPr>
        <w:t>上</w:t>
      </w:r>
      <w:r>
        <w:rPr>
          <w:rFonts w:hint="eastAsia"/>
          <w:spacing w:val="-4"/>
        </w:rPr>
        <w:t>；并配发英国伦敦大学糖尿病中心的主任</w:t>
      </w:r>
      <w:r>
        <w:rPr>
          <w:rFonts w:ascii="Times New Roman" w:hAnsi="Times New Roman"/>
        </w:rPr>
        <w:t>Richard</w:t>
      </w:r>
      <w:r>
        <w:rPr>
          <w:rFonts w:ascii="Times New Roman" w:hAnsi="Times New Roman"/>
          <w:w w:val="105"/>
        </w:rPr>
        <w:t xml:space="preserve">David </w:t>
      </w:r>
      <w:r>
        <w:rPr>
          <w:rFonts w:ascii="Times New Roman" w:hAnsi="Times New Roman"/>
          <w:spacing w:val="-14"/>
          <w:w w:val="105"/>
        </w:rPr>
        <w:t xml:space="preserve">G. </w:t>
      </w:r>
      <w:r>
        <w:rPr>
          <w:rFonts w:ascii="Times New Roman" w:hAnsi="Times New Roman"/>
          <w:w w:val="105"/>
        </w:rPr>
        <w:t xml:space="preserve">Leslie </w:t>
      </w:r>
      <w:r>
        <w:rPr>
          <w:rFonts w:hint="eastAsia"/>
          <w:w w:val="105"/>
        </w:rPr>
        <w:t>教授同期述评</w:t>
      </w:r>
      <w:r>
        <w:rPr>
          <w:rFonts w:ascii="Times New Roman" w:hAnsi="Times New Roman"/>
          <w:w w:val="105"/>
        </w:rPr>
        <w:t xml:space="preserve">“Autoimmune Diabetes: Caught in a </w:t>
      </w:r>
      <w:r>
        <w:rPr>
          <w:rFonts w:ascii="Times New Roman" w:hAnsi="Times New Roman"/>
          <w:spacing w:val="-19"/>
          <w:w w:val="105"/>
        </w:rPr>
        <w:t>NET”</w:t>
      </w:r>
      <w:r>
        <w:rPr>
          <w:rFonts w:hint="eastAsia"/>
          <w:spacing w:val="-19"/>
          <w:w w:val="105"/>
        </w:rPr>
        <w:t>，“</w:t>
      </w:r>
      <w:r>
        <w:rPr>
          <w:rFonts w:ascii="Times New Roman" w:hAnsi="Times New Roman"/>
          <w:spacing w:val="3"/>
          <w:w w:val="105"/>
        </w:rPr>
        <w:t>The</w:t>
      </w:r>
      <w:r>
        <w:rPr>
          <w:rFonts w:ascii="Times New Roman" w:hAnsi="Times New Roman"/>
          <w:w w:val="105"/>
        </w:rPr>
        <w:t xml:space="preserve">new results from </w:t>
      </w:r>
      <w:r>
        <w:rPr>
          <w:rFonts w:ascii="Times New Roman" w:hAnsi="Times New Roman"/>
          <w:spacing w:val="-4"/>
          <w:w w:val="105"/>
        </w:rPr>
        <w:t xml:space="preserve">Wang </w:t>
      </w:r>
      <w:r>
        <w:rPr>
          <w:rFonts w:ascii="Times New Roman" w:hAnsi="Times New Roman"/>
          <w:spacing w:val="-3"/>
          <w:w w:val="105"/>
        </w:rPr>
        <w:t xml:space="preserve">et </w:t>
      </w:r>
      <w:r>
        <w:rPr>
          <w:rFonts w:ascii="Times New Roman" w:hAnsi="Times New Roman"/>
          <w:w w:val="105"/>
        </w:rPr>
        <w:t xml:space="preserve">al. regarding NET formation </w:t>
      </w:r>
      <w:r>
        <w:rPr>
          <w:rFonts w:ascii="Times New Roman" w:hAnsi="Times New Roman"/>
          <w:spacing w:val="2"/>
          <w:w w:val="105"/>
        </w:rPr>
        <w:t xml:space="preserve">are </w:t>
      </w:r>
      <w:r>
        <w:rPr>
          <w:rFonts w:ascii="Times New Roman" w:hAnsi="Times New Roman"/>
          <w:w w:val="105"/>
        </w:rPr>
        <w:t xml:space="preserve">consistent with a roleforinnate effector </w:t>
      </w:r>
      <w:r>
        <w:rPr>
          <w:rFonts w:ascii="Times New Roman" w:hAnsi="Times New Roman"/>
          <w:spacing w:val="3"/>
          <w:w w:val="105"/>
        </w:rPr>
        <w:t>cells</w:t>
      </w:r>
      <w:r>
        <w:rPr>
          <w:rFonts w:hint="eastAsia"/>
          <w:spacing w:val="3"/>
          <w:w w:val="105"/>
        </w:rPr>
        <w:t>，</w:t>
      </w:r>
      <w:r>
        <w:rPr>
          <w:rFonts w:cs="宋体" w:hint="eastAsia"/>
          <w:w w:val="105"/>
        </w:rPr>
        <w:t>…</w:t>
      </w:r>
      <w:r>
        <w:rPr>
          <w:rFonts w:ascii="Times New Roman" w:hAnsi="Times New Roman"/>
          <w:w w:val="105"/>
        </w:rPr>
        <w:t>None of which is to deny a major role foradaptiveimmunity—butinafielddominatedby</w:t>
      </w:r>
      <w:r>
        <w:rPr>
          <w:rFonts w:ascii="Times New Roman" w:hAnsi="Times New Roman"/>
          <w:spacing w:val="-4"/>
          <w:w w:val="105"/>
        </w:rPr>
        <w:t>T-cell</w:t>
      </w:r>
      <w:r>
        <w:rPr>
          <w:rFonts w:ascii="Times New Roman" w:hAnsi="Times New Roman"/>
          <w:w w:val="105"/>
        </w:rPr>
        <w:t>immunologists</w:t>
      </w:r>
      <w:r>
        <w:rPr>
          <w:rFonts w:hint="eastAsia"/>
          <w:w w:val="105"/>
        </w:rPr>
        <w:t>，</w:t>
      </w:r>
      <w:r>
        <w:rPr>
          <w:rFonts w:ascii="Times New Roman" w:hAnsi="Times New Roman"/>
          <w:w w:val="105"/>
        </w:rPr>
        <w:t>itmaybetimetolookthe other</w:t>
      </w:r>
      <w:r>
        <w:rPr>
          <w:rFonts w:ascii="Times New Roman" w:hAnsi="Times New Roman"/>
          <w:spacing w:val="-4"/>
          <w:w w:val="105"/>
        </w:rPr>
        <w:t>way.</w:t>
      </w:r>
      <w:r>
        <w:rPr>
          <w:rFonts w:hint="eastAsia"/>
          <w:spacing w:val="-4"/>
          <w:w w:val="105"/>
        </w:rPr>
        <w:t>”</w:t>
      </w:r>
    </w:p>
    <w:p w14:paraId="7C921B0C" w14:textId="77777777" w:rsidR="004F6A94" w:rsidRDefault="004F6A94">
      <w:pPr>
        <w:pStyle w:val="BodyText"/>
        <w:spacing w:line="360" w:lineRule="exact"/>
        <w:ind w:left="119" w:right="125"/>
        <w:jc w:val="both"/>
        <w:rPr>
          <w:rFonts w:ascii="Times New Roman" w:hAnsi="Times New Roman"/>
        </w:rPr>
      </w:pPr>
      <w:r>
        <w:rPr>
          <w:rFonts w:hint="eastAsia"/>
          <w:w w:val="105"/>
        </w:rPr>
        <w:t>（</w:t>
      </w:r>
      <w:r>
        <w:rPr>
          <w:rFonts w:ascii="Times New Roman" w:hAnsi="Times New Roman"/>
          <w:w w:val="105"/>
        </w:rPr>
        <w:t>3</w:t>
      </w:r>
      <w:r>
        <w:rPr>
          <w:rFonts w:hint="eastAsia"/>
          <w:w w:val="105"/>
        </w:rPr>
        <w:t>）论文</w:t>
      </w:r>
      <w:r>
        <w:rPr>
          <w:rFonts w:ascii="Times New Roman" w:hAnsi="Times New Roman"/>
          <w:w w:val="105"/>
        </w:rPr>
        <w:t>“Protective effects of 1-alpha –hydroxyvitamin D3 on residualbeta-cellfunction in patients with adult-onset latent autoimmune diabetes (LADA).”</w:t>
      </w:r>
      <w:r>
        <w:rPr>
          <w:rFonts w:hint="eastAsia"/>
          <w:w w:val="105"/>
        </w:rPr>
        <w:t>被</w:t>
      </w:r>
      <w:r>
        <w:rPr>
          <w:rFonts w:ascii="Times New Roman" w:hAnsi="Times New Roman"/>
          <w:w w:val="105"/>
        </w:rPr>
        <w:t>DiabetesMetabResRev2009</w:t>
      </w:r>
      <w:r>
        <w:rPr>
          <w:rFonts w:hint="eastAsia"/>
          <w:spacing w:val="-29"/>
          <w:w w:val="105"/>
        </w:rPr>
        <w:t>年述评，“…</w:t>
      </w:r>
      <w:r>
        <w:rPr>
          <w:rFonts w:ascii="Times New Roman" w:hAnsi="Times New Roman"/>
          <w:spacing w:val="-29"/>
          <w:w w:val="105"/>
        </w:rPr>
        <w:t>A</w:t>
      </w:r>
      <w:r>
        <w:rPr>
          <w:rFonts w:ascii="Times New Roman" w:hAnsi="Times New Roman"/>
          <w:w w:val="105"/>
        </w:rPr>
        <w:t>newfieldofknowledgedealingwiththeinteractionofvitaminDandtwomostcommonformsofdiabetesisemerging.The</w:t>
      </w:r>
    </w:p>
    <w:p w14:paraId="0C2499D8" w14:textId="77777777" w:rsidR="004F6A94" w:rsidRDefault="004F6A94">
      <w:pPr>
        <w:spacing w:line="360" w:lineRule="exact"/>
        <w:jc w:val="both"/>
        <w:rPr>
          <w:rFonts w:ascii="Times New Roman" w:hAnsi="Times New Roman"/>
        </w:rPr>
        <w:sectPr w:rsidR="004F6A94">
          <w:pgSz w:w="11910" w:h="16850"/>
          <w:pgMar w:top="1480" w:right="1680" w:bottom="280" w:left="1680" w:header="720" w:footer="720" w:gutter="0"/>
          <w:cols w:space="720"/>
        </w:sectPr>
      </w:pPr>
    </w:p>
    <w:p w14:paraId="732EA658" w14:textId="77777777" w:rsidR="004F6A94" w:rsidRDefault="004F6A94">
      <w:pPr>
        <w:pStyle w:val="BodyText"/>
        <w:spacing w:before="18"/>
        <w:jc w:val="both"/>
      </w:pPr>
      <w:r>
        <w:rPr>
          <w:rFonts w:ascii="Times New Roman" w:hAnsi="Times New Roman"/>
          <w:w w:val="105"/>
        </w:rPr>
        <w:lastRenderedPageBreak/>
        <w:t>articleofLietal.isawelcomecontributiontothisemergingnew</w:t>
      </w:r>
      <w:r w:rsidRPr="004168D8">
        <w:rPr>
          <w:rFonts w:ascii="Times New Roman" w:hAnsi="Times New Roman"/>
          <w:w w:val="105"/>
        </w:rPr>
        <w:t>field…”</w:t>
      </w:r>
      <w:r>
        <w:rPr>
          <w:rFonts w:hint="eastAsia"/>
          <w:spacing w:val="-28"/>
          <w:w w:val="105"/>
        </w:rPr>
        <w:t>。</w:t>
      </w:r>
    </w:p>
    <w:p w14:paraId="5FB0649E" w14:textId="77777777" w:rsidR="004F6A94" w:rsidRDefault="004F6A94">
      <w:pPr>
        <w:pStyle w:val="BodyText"/>
        <w:spacing w:before="41" w:line="271" w:lineRule="auto"/>
        <w:ind w:left="119" w:right="230"/>
        <w:jc w:val="both"/>
      </w:pPr>
      <w:r>
        <w:rPr>
          <w:rFonts w:hint="eastAsia"/>
          <w:spacing w:val="-5"/>
          <w:w w:val="105"/>
        </w:rPr>
        <w:t>（</w:t>
      </w:r>
      <w:r>
        <w:rPr>
          <w:rFonts w:ascii="Times New Roman" w:hAnsi="Times New Roman"/>
          <w:spacing w:val="-5"/>
          <w:w w:val="105"/>
        </w:rPr>
        <w:t>4</w:t>
      </w:r>
      <w:r>
        <w:rPr>
          <w:rFonts w:hint="eastAsia"/>
          <w:spacing w:val="-5"/>
          <w:w w:val="105"/>
        </w:rPr>
        <w:t>）论文“</w:t>
      </w:r>
      <w:r>
        <w:rPr>
          <w:rFonts w:ascii="Times New Roman" w:hAnsi="Times New Roman"/>
          <w:spacing w:val="-5"/>
          <w:w w:val="105"/>
        </w:rPr>
        <w:t>High</w:t>
      </w:r>
      <w:r>
        <w:rPr>
          <w:rFonts w:ascii="Times New Roman" w:hAnsi="Times New Roman"/>
          <w:w w:val="105"/>
        </w:rPr>
        <w:t>titreofGAD-Abisastrongpredictorofthedevelopmentofthyroidautoimmunity in patients with T1DM and LADA</w:t>
      </w:r>
      <w:r>
        <w:rPr>
          <w:rFonts w:hint="eastAsia"/>
          <w:w w:val="105"/>
        </w:rPr>
        <w:t>”被</w:t>
      </w:r>
      <w:r>
        <w:rPr>
          <w:rFonts w:ascii="Times New Roman" w:hAnsi="Times New Roman"/>
          <w:w w:val="105"/>
        </w:rPr>
        <w:t>Nature Rev Endocrinol</w:t>
      </w:r>
      <w:r>
        <w:rPr>
          <w:rFonts w:hint="eastAsia"/>
          <w:w w:val="105"/>
        </w:rPr>
        <w:t>杂志</w:t>
      </w:r>
    </w:p>
    <w:p w14:paraId="0D10FBE9" w14:textId="77777777" w:rsidR="004F6A94" w:rsidRDefault="004F6A94">
      <w:pPr>
        <w:pStyle w:val="BodyText"/>
        <w:spacing w:before="8" w:line="319" w:lineRule="auto"/>
        <w:ind w:left="119" w:right="221"/>
        <w:jc w:val="both"/>
        <w:rPr>
          <w:rFonts w:ascii="Times New Roman" w:hAnsi="Times New Roman"/>
        </w:rPr>
      </w:pPr>
      <w:r>
        <w:rPr>
          <w:rFonts w:hint="eastAsia"/>
          <w:spacing w:val="-5"/>
          <w:w w:val="105"/>
        </w:rPr>
        <w:t>（</w:t>
      </w:r>
      <w:r>
        <w:rPr>
          <w:rFonts w:ascii="Times New Roman" w:hAnsi="Times New Roman"/>
          <w:spacing w:val="-5"/>
          <w:w w:val="105"/>
        </w:rPr>
        <w:t>IF=12.9</w:t>
      </w:r>
      <w:r>
        <w:rPr>
          <w:rFonts w:hint="eastAsia"/>
          <w:spacing w:val="-5"/>
          <w:w w:val="105"/>
        </w:rPr>
        <w:t>）作为原创性研究亮点介绍，“</w:t>
      </w:r>
      <w:r>
        <w:rPr>
          <w:spacing w:val="-5"/>
          <w:w w:val="105"/>
        </w:rPr>
        <w:t xml:space="preserve"> </w:t>
      </w:r>
      <w:r>
        <w:rPr>
          <w:rFonts w:ascii="Times New Roman" w:hAnsi="Times New Roman"/>
          <w:w w:val="105"/>
        </w:rPr>
        <w:t>little is known about the risk forthyroidautoimmunityinChinesepatientswithLADA...Jinetal.,therefore,suggestscreeningfor thyroid antibodies and TSH in patients with T1DM or LADA with highGAD-Ab</w:t>
      </w:r>
    </w:p>
    <w:p w14:paraId="5F9CCC72" w14:textId="77777777" w:rsidR="004F6A94" w:rsidRDefault="004F6A94">
      <w:pPr>
        <w:pStyle w:val="BodyText"/>
        <w:spacing w:line="276" w:lineRule="exact"/>
        <w:ind w:left="119"/>
        <w:jc w:val="both"/>
      </w:pPr>
      <w:r>
        <w:rPr>
          <w:rFonts w:ascii="Times New Roman" w:hAnsi="Times New Roman"/>
          <w:w w:val="105"/>
        </w:rPr>
        <w:t>titeratonsetandevery1–2years...safeandcost-effectivestrategy"</w:t>
      </w:r>
      <w:r>
        <w:rPr>
          <w:rFonts w:hint="eastAsia"/>
          <w:w w:val="105"/>
        </w:rPr>
        <w:t>。</w:t>
      </w:r>
    </w:p>
    <w:p w14:paraId="1D5C111A" w14:textId="77777777" w:rsidR="004F6A94" w:rsidRDefault="004F6A94">
      <w:pPr>
        <w:pStyle w:val="BodyText"/>
        <w:spacing w:line="360" w:lineRule="atLeast"/>
        <w:ind w:left="119" w:right="221"/>
        <w:jc w:val="both"/>
      </w:pPr>
      <w:r>
        <w:rPr>
          <w:rFonts w:hint="eastAsia"/>
          <w:w w:val="105"/>
        </w:rPr>
        <w:t>（</w:t>
      </w:r>
      <w:r>
        <w:rPr>
          <w:rFonts w:ascii="Times New Roman" w:hAnsi="Times New Roman"/>
          <w:w w:val="105"/>
        </w:rPr>
        <w:t>5</w:t>
      </w:r>
      <w:r>
        <w:rPr>
          <w:rFonts w:hint="eastAsia"/>
          <w:w w:val="105"/>
        </w:rPr>
        <w:t>）论文“</w:t>
      </w:r>
      <w:r>
        <w:rPr>
          <w:rFonts w:ascii="Times New Roman" w:hAnsi="Times New Roman"/>
          <w:w w:val="105"/>
        </w:rPr>
        <w:t xml:space="preserve">Dipeptidyl peptidase 4 inhibitor sitagliptin maintains </w:t>
      </w:r>
      <w:r>
        <w:rPr>
          <w:rFonts w:hint="eastAsia"/>
          <w:w w:val="105"/>
        </w:rPr>
        <w:t>β</w:t>
      </w:r>
      <w:r>
        <w:rPr>
          <w:rFonts w:ascii="Times New Roman" w:hAnsi="Times New Roman"/>
          <w:w w:val="105"/>
        </w:rPr>
        <w:t>-cell functioninpatients with recent-onset latent autoimmune diabetes in adults: one yearprospective</w:t>
      </w:r>
      <w:r>
        <w:rPr>
          <w:rFonts w:ascii="Times New Roman" w:hAnsi="Times New Roman"/>
          <w:spacing w:val="-4"/>
          <w:w w:val="105"/>
        </w:rPr>
        <w:t>study.</w:t>
      </w:r>
      <w:r>
        <w:rPr>
          <w:rFonts w:ascii="Times New Roman" w:hAnsi="Times New Roman"/>
          <w:w w:val="105"/>
        </w:rPr>
        <w:t>JClinEndocrinolMetab,</w:t>
      </w:r>
      <w:r>
        <w:rPr>
          <w:rFonts w:ascii="Times New Roman" w:hAnsi="Times New Roman"/>
          <w:spacing w:val="-2"/>
          <w:w w:val="105"/>
        </w:rPr>
        <w:t>2014</w:t>
      </w:r>
      <w:r>
        <w:rPr>
          <w:rFonts w:hint="eastAsia"/>
          <w:spacing w:val="-2"/>
          <w:w w:val="105"/>
        </w:rPr>
        <w:t>”在线发表后，即刻被美国糖尿病学会官方网</w:t>
      </w:r>
      <w:r>
        <w:rPr>
          <w:rFonts w:hint="eastAsia"/>
          <w:w w:val="105"/>
        </w:rPr>
        <w:t>站报道，并指出这项治疗“</w:t>
      </w:r>
      <w:r>
        <w:rPr>
          <w:rFonts w:ascii="Times New Roman" w:hAnsi="Times New Roman"/>
          <w:w w:val="105"/>
        </w:rPr>
        <w:t>promiseinpatientswith</w:t>
      </w:r>
      <w:r>
        <w:rPr>
          <w:rFonts w:ascii="Times New Roman" w:hAnsi="Times New Roman"/>
          <w:spacing w:val="-40"/>
          <w:w w:val="105"/>
        </w:rPr>
        <w:t>LADA</w:t>
      </w:r>
      <w:r>
        <w:rPr>
          <w:rFonts w:hint="eastAsia"/>
          <w:spacing w:val="-40"/>
          <w:w w:val="105"/>
        </w:rPr>
        <w:t>”。</w:t>
      </w:r>
    </w:p>
    <w:p w14:paraId="7008C432" w14:textId="77777777" w:rsidR="004F6A94" w:rsidRDefault="004F6A94">
      <w:pPr>
        <w:pStyle w:val="BodyText"/>
        <w:spacing w:before="41" w:line="271" w:lineRule="auto"/>
        <w:ind w:left="119" w:right="19"/>
      </w:pPr>
      <w:r>
        <w:rPr>
          <w:rFonts w:hint="eastAsia"/>
          <w:w w:val="105"/>
        </w:rPr>
        <w:t>（</w:t>
      </w:r>
      <w:r>
        <w:rPr>
          <w:rFonts w:ascii="Times New Roman" w:hAnsi="Times New Roman"/>
          <w:w w:val="105"/>
        </w:rPr>
        <w:t>6</w:t>
      </w:r>
      <w:r>
        <w:rPr>
          <w:rFonts w:hint="eastAsia"/>
          <w:spacing w:val="13"/>
          <w:w w:val="105"/>
        </w:rPr>
        <w:t>）论文</w:t>
      </w:r>
      <w:r>
        <w:rPr>
          <w:rFonts w:hint="eastAsia"/>
          <w:w w:val="105"/>
        </w:rPr>
        <w:t>“</w:t>
      </w:r>
      <w:r>
        <w:rPr>
          <w:rFonts w:ascii="Times New Roman" w:hAnsi="Times New Roman"/>
          <w:w w:val="105"/>
        </w:rPr>
        <w:t>LatentautoimmunediabetesinadultsinAsians:SimilaritiesanddifferencesbetweenEastand</w:t>
      </w:r>
      <w:r>
        <w:rPr>
          <w:rFonts w:ascii="Times New Roman" w:hAnsi="Times New Roman"/>
          <w:spacing w:val="-4"/>
          <w:w w:val="105"/>
        </w:rPr>
        <w:t>West.</w:t>
      </w:r>
      <w:r>
        <w:rPr>
          <w:rFonts w:ascii="Times New Roman" w:hAnsi="Times New Roman"/>
          <w:w w:val="105"/>
        </w:rPr>
        <w:t>JDiabetes,</w:t>
      </w:r>
      <w:r>
        <w:rPr>
          <w:rFonts w:ascii="Times New Roman" w:hAnsi="Times New Roman"/>
          <w:spacing w:val="-7"/>
          <w:w w:val="105"/>
        </w:rPr>
        <w:t>2013.</w:t>
      </w:r>
      <w:r>
        <w:rPr>
          <w:rFonts w:hint="eastAsia"/>
          <w:spacing w:val="-7"/>
          <w:w w:val="105"/>
        </w:rPr>
        <w:t>”被列入国际糖尿病联盟（</w:t>
      </w:r>
      <w:r>
        <w:rPr>
          <w:rFonts w:ascii="Times New Roman" w:hAnsi="Times New Roman"/>
          <w:spacing w:val="-7"/>
          <w:w w:val="105"/>
        </w:rPr>
        <w:t>IDF</w:t>
      </w:r>
      <w:r>
        <w:rPr>
          <w:rFonts w:hint="eastAsia"/>
          <w:spacing w:val="-7"/>
          <w:w w:val="105"/>
        </w:rPr>
        <w:t>）</w:t>
      </w:r>
      <w:r>
        <w:rPr>
          <w:rFonts w:hint="eastAsia"/>
          <w:w w:val="105"/>
        </w:rPr>
        <w:t>关于世界糖尿病概览的年度官方报告（</w:t>
      </w:r>
      <w:r>
        <w:rPr>
          <w:rFonts w:ascii="Times New Roman" w:hAnsi="Times New Roman"/>
          <w:w w:val="105"/>
        </w:rPr>
        <w:t>IDFDiabetesAtlas</w:t>
      </w:r>
      <w:r>
        <w:rPr>
          <w:rFonts w:ascii="Times New Roman" w:hAnsi="Times New Roman"/>
          <w:spacing w:val="-39"/>
          <w:w w:val="105"/>
        </w:rPr>
        <w:t>2014</w:t>
      </w:r>
      <w:r>
        <w:rPr>
          <w:rFonts w:hint="eastAsia"/>
          <w:spacing w:val="-39"/>
          <w:w w:val="105"/>
        </w:rPr>
        <w:t>）。</w:t>
      </w:r>
    </w:p>
    <w:p w14:paraId="1B5BA362" w14:textId="77777777" w:rsidR="004F6A94" w:rsidRDefault="004F6A94">
      <w:pPr>
        <w:pStyle w:val="BodyText"/>
        <w:spacing w:before="8" w:line="271" w:lineRule="auto"/>
        <w:ind w:left="119" w:right="233"/>
        <w:jc w:val="both"/>
      </w:pPr>
      <w:r>
        <w:rPr>
          <w:rFonts w:hint="eastAsia"/>
          <w:w w:val="105"/>
        </w:rPr>
        <w:t>（</w:t>
      </w:r>
      <w:r>
        <w:rPr>
          <w:rFonts w:ascii="Times New Roman" w:hAnsi="Times New Roman"/>
          <w:w w:val="105"/>
        </w:rPr>
        <w:t>7</w:t>
      </w:r>
      <w:r>
        <w:rPr>
          <w:rFonts w:hint="eastAsia"/>
          <w:w w:val="105"/>
        </w:rPr>
        <w:t>）发表论文连续被评为</w:t>
      </w:r>
      <w:r>
        <w:rPr>
          <w:rFonts w:ascii="Times New Roman" w:hAnsi="Times New Roman"/>
          <w:w w:val="105"/>
        </w:rPr>
        <w:t>2012</w:t>
      </w:r>
      <w:r>
        <w:rPr>
          <w:rFonts w:hint="eastAsia"/>
          <w:w w:val="105"/>
        </w:rPr>
        <w:t>年度</w:t>
      </w:r>
      <w:r>
        <w:rPr>
          <w:rFonts w:ascii="Times New Roman" w:hAnsi="Times New Roman"/>
          <w:w w:val="105"/>
        </w:rPr>
        <w:t>-2016</w:t>
      </w:r>
      <w:r>
        <w:rPr>
          <w:rFonts w:hint="eastAsia"/>
          <w:w w:val="105"/>
        </w:rPr>
        <w:t>年度“中国糖尿病十大最具影响力研</w:t>
      </w:r>
      <w:r>
        <w:rPr>
          <w:rFonts w:hint="eastAsia"/>
          <w:spacing w:val="-80"/>
          <w:w w:val="105"/>
        </w:rPr>
        <w:t>究”。</w:t>
      </w:r>
    </w:p>
    <w:p w14:paraId="2597ABC3" w14:textId="77777777" w:rsidR="004F6A94" w:rsidRDefault="004F6A94">
      <w:pPr>
        <w:pStyle w:val="Heading1"/>
        <w:spacing w:before="29"/>
        <w:ind w:left="119"/>
        <w:jc w:val="both"/>
        <w:rPr>
          <w:b w:val="0"/>
          <w:bCs w:val="0"/>
          <w:lang w:eastAsia="zh-CN"/>
        </w:rPr>
      </w:pPr>
      <w:r>
        <w:rPr>
          <w:rFonts w:ascii="Times New Roman" w:hAnsi="Times New Roman"/>
          <w:spacing w:val="2"/>
          <w:w w:val="105"/>
          <w:lang w:eastAsia="zh-CN"/>
        </w:rPr>
        <w:t>4</w:t>
      </w:r>
      <w:r>
        <w:rPr>
          <w:rFonts w:hint="eastAsia"/>
          <w:spacing w:val="2"/>
          <w:w w:val="105"/>
          <w:lang w:eastAsia="zh-CN"/>
        </w:rPr>
        <w:t>．应用评价</w:t>
      </w:r>
    </w:p>
    <w:p w14:paraId="46A5246B" w14:textId="77777777" w:rsidR="004F6A94" w:rsidRDefault="004F6A94">
      <w:pPr>
        <w:pStyle w:val="BodyText"/>
        <w:spacing w:before="70" w:line="304" w:lineRule="auto"/>
        <w:ind w:left="119" w:right="232"/>
        <w:jc w:val="both"/>
        <w:rPr>
          <w:lang w:eastAsia="zh-CN"/>
        </w:rPr>
      </w:pPr>
      <w:r>
        <w:rPr>
          <w:rFonts w:hint="eastAsia"/>
          <w:w w:val="105"/>
          <w:lang w:eastAsia="zh-CN"/>
        </w:rPr>
        <w:t>（</w:t>
      </w:r>
      <w:r>
        <w:rPr>
          <w:rFonts w:ascii="Times New Roman" w:hAnsi="Times New Roman"/>
          <w:w w:val="105"/>
          <w:lang w:eastAsia="zh-CN"/>
        </w:rPr>
        <w:t>1</w:t>
      </w:r>
      <w:r>
        <w:rPr>
          <w:rFonts w:hint="eastAsia"/>
          <w:w w:val="105"/>
          <w:lang w:eastAsia="zh-CN"/>
        </w:rPr>
        <w:t>）国际著名的免疫试剂厂家瑞典</w:t>
      </w:r>
      <w:r>
        <w:rPr>
          <w:rFonts w:ascii="Times New Roman" w:hAnsi="Times New Roman"/>
          <w:w w:val="105"/>
          <w:lang w:eastAsia="zh-CN"/>
        </w:rPr>
        <w:t>Diamyd DiagnosticsAB</w:t>
      </w:r>
      <w:r>
        <w:rPr>
          <w:rFonts w:hint="eastAsia"/>
          <w:w w:val="105"/>
          <w:lang w:eastAsia="zh-CN"/>
        </w:rPr>
        <w:t>公司，在其销售量最大的</w:t>
      </w:r>
      <w:r>
        <w:rPr>
          <w:rFonts w:ascii="Times New Roman" w:hAnsi="Times New Roman"/>
          <w:w w:val="105"/>
          <w:lang w:eastAsia="zh-CN"/>
        </w:rPr>
        <w:t>Anti-GAD65</w:t>
      </w:r>
      <w:r>
        <w:rPr>
          <w:rFonts w:hint="eastAsia"/>
          <w:w w:val="105"/>
          <w:lang w:eastAsia="zh-CN"/>
        </w:rPr>
        <w:t>放免试剂盒说明书上引用了该项目组发表的论文。</w:t>
      </w:r>
    </w:p>
    <w:p w14:paraId="4872E8C6" w14:textId="77777777" w:rsidR="004F6A94" w:rsidRDefault="004F6A94">
      <w:pPr>
        <w:pStyle w:val="BodyText"/>
        <w:spacing w:before="9" w:line="304" w:lineRule="auto"/>
        <w:ind w:left="119" w:right="232"/>
        <w:jc w:val="both"/>
        <w:rPr>
          <w:lang w:eastAsia="zh-CN"/>
        </w:rPr>
      </w:pPr>
      <w:r>
        <w:rPr>
          <w:rFonts w:hint="eastAsia"/>
          <w:spacing w:val="-5"/>
          <w:lang w:eastAsia="zh-CN"/>
        </w:rPr>
        <w:t>（</w:t>
      </w:r>
      <w:r>
        <w:rPr>
          <w:rFonts w:ascii="Times New Roman" w:hAnsi="Times New Roman"/>
          <w:spacing w:val="-5"/>
          <w:lang w:eastAsia="zh-CN"/>
        </w:rPr>
        <w:t>2</w:t>
      </w:r>
      <w:r>
        <w:rPr>
          <w:rFonts w:hint="eastAsia"/>
          <w:spacing w:val="-5"/>
          <w:lang w:eastAsia="zh-CN"/>
        </w:rPr>
        <w:t>）“自身免疫糖尿病的诊断与治疗研究”入选国家科技部“科技惠民计划先进</w:t>
      </w:r>
      <w:r>
        <w:rPr>
          <w:rFonts w:hint="eastAsia"/>
          <w:spacing w:val="-12"/>
          <w:w w:val="105"/>
          <w:lang w:eastAsia="zh-CN"/>
        </w:rPr>
        <w:t>科技成果”（第一章</w:t>
      </w:r>
      <w:r>
        <w:rPr>
          <w:rFonts w:hint="eastAsia"/>
          <w:w w:val="105"/>
          <w:lang w:eastAsia="zh-CN"/>
        </w:rPr>
        <w:t>人口健康领域科技成果索引</w:t>
      </w:r>
      <w:r>
        <w:rPr>
          <w:rFonts w:hint="eastAsia"/>
          <w:spacing w:val="-34"/>
          <w:w w:val="105"/>
          <w:lang w:eastAsia="zh-CN"/>
        </w:rPr>
        <w:t>序号</w:t>
      </w:r>
      <w:r>
        <w:rPr>
          <w:rFonts w:ascii="Times New Roman" w:hAnsi="Times New Roman"/>
          <w:spacing w:val="-34"/>
          <w:w w:val="105"/>
          <w:lang w:eastAsia="zh-CN"/>
        </w:rPr>
        <w:t>148</w:t>
      </w:r>
      <w:r>
        <w:rPr>
          <w:rFonts w:hint="eastAsia"/>
          <w:spacing w:val="-34"/>
          <w:w w:val="105"/>
          <w:lang w:eastAsia="zh-CN"/>
        </w:rPr>
        <w:t>）。</w:t>
      </w:r>
    </w:p>
    <w:p w14:paraId="7B58CDD7" w14:textId="77777777" w:rsidR="004F6A94" w:rsidRDefault="004F6A94">
      <w:pPr>
        <w:pStyle w:val="BodyText"/>
        <w:spacing w:before="9" w:line="302" w:lineRule="auto"/>
        <w:ind w:left="119" w:right="19"/>
        <w:rPr>
          <w:rFonts w:cs="宋体"/>
          <w:lang w:eastAsia="zh-CN"/>
        </w:rPr>
      </w:pPr>
      <w:r>
        <w:rPr>
          <w:rFonts w:hint="eastAsia"/>
          <w:w w:val="105"/>
          <w:lang w:eastAsia="zh-CN"/>
        </w:rPr>
        <w:t>（</w:t>
      </w:r>
      <w:r>
        <w:rPr>
          <w:rFonts w:ascii="Times New Roman" w:hAnsi="Times New Roman"/>
          <w:w w:val="105"/>
          <w:lang w:eastAsia="zh-CN"/>
        </w:rPr>
        <w:t>3</w:t>
      </w:r>
      <w:r>
        <w:rPr>
          <w:rFonts w:hint="eastAsia"/>
          <w:w w:val="105"/>
          <w:lang w:eastAsia="zh-CN"/>
        </w:rPr>
        <w:t>）建立的放射配体法在</w:t>
      </w:r>
      <w:r>
        <w:rPr>
          <w:rFonts w:ascii="Times New Roman" w:hAnsi="Times New Roman"/>
          <w:w w:val="105"/>
          <w:lang w:eastAsia="zh-CN"/>
        </w:rPr>
        <w:t>IASP2012</w:t>
      </w:r>
      <w:r>
        <w:rPr>
          <w:rFonts w:hint="eastAsia"/>
          <w:w w:val="105"/>
          <w:lang w:eastAsia="zh-CN"/>
        </w:rPr>
        <w:t>中，</w:t>
      </w:r>
      <w:r>
        <w:rPr>
          <w:rFonts w:ascii="Times New Roman" w:hAnsi="Times New Roman"/>
          <w:w w:val="105"/>
          <w:lang w:eastAsia="zh-CN"/>
        </w:rPr>
        <w:t>4</w:t>
      </w:r>
      <w:r>
        <w:rPr>
          <w:rFonts w:hint="eastAsia"/>
          <w:w w:val="105"/>
          <w:lang w:eastAsia="zh-CN"/>
        </w:rPr>
        <w:t>种胰岛抗体检测质量在全球</w:t>
      </w:r>
      <w:r>
        <w:rPr>
          <w:rFonts w:ascii="Times New Roman" w:hAnsi="Times New Roman"/>
          <w:w w:val="105"/>
          <w:lang w:eastAsia="zh-CN"/>
        </w:rPr>
        <w:t>35</w:t>
      </w:r>
      <w:r>
        <w:rPr>
          <w:rFonts w:hint="eastAsia"/>
          <w:w w:val="105"/>
          <w:lang w:eastAsia="zh-CN"/>
        </w:rPr>
        <w:t>个权威实验室中排名均进入前四位，其中</w:t>
      </w:r>
      <w:r>
        <w:rPr>
          <w:rFonts w:ascii="Times New Roman" w:hAnsi="Times New Roman"/>
          <w:w w:val="105"/>
          <w:lang w:eastAsia="zh-CN"/>
        </w:rPr>
        <w:t>GADA</w:t>
      </w:r>
      <w:r>
        <w:rPr>
          <w:rFonts w:hint="eastAsia"/>
          <w:w w:val="105"/>
          <w:lang w:eastAsia="zh-CN"/>
        </w:rPr>
        <w:t>、</w:t>
      </w:r>
      <w:r>
        <w:rPr>
          <w:rFonts w:ascii="Times New Roman" w:hAnsi="Times New Roman"/>
          <w:w w:val="105"/>
          <w:lang w:eastAsia="zh-CN"/>
        </w:rPr>
        <w:t>IAA</w:t>
      </w:r>
      <w:r>
        <w:rPr>
          <w:rFonts w:hint="eastAsia"/>
          <w:w w:val="105"/>
          <w:lang w:eastAsia="zh-CN"/>
        </w:rPr>
        <w:t>和</w:t>
      </w:r>
      <w:r>
        <w:rPr>
          <w:rFonts w:ascii="Times New Roman" w:hAnsi="Times New Roman"/>
          <w:w w:val="105"/>
          <w:lang w:eastAsia="zh-CN"/>
        </w:rPr>
        <w:t>ZnT8A</w:t>
      </w:r>
      <w:r>
        <w:rPr>
          <w:rFonts w:hint="eastAsia"/>
          <w:w w:val="105"/>
          <w:lang w:eastAsia="zh-CN"/>
        </w:rPr>
        <w:t>等</w:t>
      </w:r>
      <w:r>
        <w:rPr>
          <w:rFonts w:ascii="Times New Roman" w:hAnsi="Times New Roman"/>
          <w:w w:val="105"/>
          <w:lang w:eastAsia="zh-CN"/>
        </w:rPr>
        <w:t>3</w:t>
      </w:r>
      <w:r>
        <w:rPr>
          <w:rFonts w:hint="eastAsia"/>
          <w:w w:val="105"/>
          <w:lang w:eastAsia="zh-CN"/>
        </w:rPr>
        <w:t>项排名第一。</w:t>
      </w:r>
      <w:r>
        <w:rPr>
          <w:rFonts w:ascii="Times New Roman" w:hAnsi="Times New Roman"/>
          <w:b/>
          <w:bCs/>
          <w:spacing w:val="2"/>
          <w:w w:val="105"/>
          <w:lang w:eastAsia="zh-CN"/>
        </w:rPr>
        <w:t>5</w:t>
      </w:r>
      <w:r>
        <w:rPr>
          <w:rFonts w:cs="宋体" w:hint="eastAsia"/>
          <w:b/>
          <w:bCs/>
          <w:spacing w:val="2"/>
          <w:w w:val="105"/>
          <w:lang w:eastAsia="zh-CN"/>
        </w:rPr>
        <w:t>．其它学术评价</w:t>
      </w:r>
    </w:p>
    <w:p w14:paraId="18DDB01D" w14:textId="77777777" w:rsidR="004F6A94" w:rsidRDefault="004F6A94">
      <w:pPr>
        <w:pStyle w:val="BodyText"/>
        <w:spacing w:before="18" w:line="302" w:lineRule="auto"/>
        <w:ind w:right="211"/>
        <w:jc w:val="both"/>
        <w:rPr>
          <w:lang w:eastAsia="zh-CN"/>
        </w:rPr>
      </w:pPr>
      <w:r>
        <w:rPr>
          <w:rFonts w:hint="eastAsia"/>
          <w:lang w:eastAsia="zh-CN"/>
        </w:rPr>
        <w:t>（</w:t>
      </w:r>
      <w:r>
        <w:rPr>
          <w:rFonts w:ascii="Times New Roman" w:hAnsi="Times New Roman"/>
          <w:lang w:eastAsia="zh-CN"/>
        </w:rPr>
        <w:t>1</w:t>
      </w:r>
      <w:r>
        <w:rPr>
          <w:rFonts w:hint="eastAsia"/>
          <w:lang w:eastAsia="zh-CN"/>
        </w:rPr>
        <w:t>）周智广教授应邀担任</w:t>
      </w:r>
      <w:r>
        <w:rPr>
          <w:rFonts w:ascii="Times New Roman" w:hAnsi="Times New Roman"/>
          <w:lang w:eastAsia="zh-CN"/>
        </w:rPr>
        <w:t>2013</w:t>
      </w:r>
      <w:r>
        <w:rPr>
          <w:rFonts w:hint="eastAsia"/>
          <w:lang w:eastAsia="zh-CN"/>
        </w:rPr>
        <w:t>年国际糖尿病联盟（</w:t>
      </w:r>
      <w:r>
        <w:rPr>
          <w:rFonts w:ascii="Times New Roman" w:hAnsi="Times New Roman"/>
          <w:lang w:eastAsia="zh-CN"/>
        </w:rPr>
        <w:t>IDF</w:t>
      </w:r>
      <w:r>
        <w:rPr>
          <w:rFonts w:hint="eastAsia"/>
          <w:lang w:eastAsia="zh-CN"/>
        </w:rPr>
        <w:t>）大会</w:t>
      </w:r>
      <w:r>
        <w:rPr>
          <w:rFonts w:ascii="Times New Roman" w:hAnsi="Times New Roman"/>
          <w:lang w:eastAsia="zh-CN"/>
        </w:rPr>
        <w:t>1</w:t>
      </w:r>
      <w:r>
        <w:rPr>
          <w:rFonts w:hint="eastAsia"/>
          <w:lang w:eastAsia="zh-CN"/>
        </w:rPr>
        <w:t>型糖尿病专场主席；项目组成员应邀在重要国际会议专题报告</w:t>
      </w:r>
      <w:r>
        <w:rPr>
          <w:rFonts w:ascii="Times New Roman" w:hAnsi="Times New Roman"/>
          <w:lang w:eastAsia="zh-CN"/>
        </w:rPr>
        <w:t>40</w:t>
      </w:r>
      <w:r>
        <w:rPr>
          <w:rFonts w:hint="eastAsia"/>
          <w:lang w:eastAsia="zh-CN"/>
        </w:rPr>
        <w:t>余次，其中分获</w:t>
      </w:r>
      <w:r>
        <w:rPr>
          <w:rFonts w:ascii="Times New Roman" w:hAnsi="Times New Roman"/>
          <w:lang w:eastAsia="zh-CN"/>
        </w:rPr>
        <w:t>IDF</w:t>
      </w:r>
      <w:r>
        <w:rPr>
          <w:rFonts w:hint="eastAsia"/>
          <w:lang w:eastAsia="zh-CN"/>
        </w:rPr>
        <w:t>西太区大会</w:t>
      </w:r>
      <w:r>
        <w:rPr>
          <w:rFonts w:ascii="Times New Roman" w:hAnsi="Times New Roman"/>
          <w:spacing w:val="4"/>
          <w:lang w:eastAsia="zh-CN"/>
        </w:rPr>
        <w:t>“</w:t>
      </w:r>
      <w:r>
        <w:rPr>
          <w:rFonts w:hint="eastAsia"/>
          <w:spacing w:val="4"/>
          <w:lang w:eastAsia="zh-CN"/>
        </w:rPr>
        <w:t>青年研究者奖</w:t>
      </w:r>
      <w:r>
        <w:rPr>
          <w:rFonts w:ascii="Times New Roman" w:hAnsi="Times New Roman"/>
          <w:spacing w:val="4"/>
          <w:lang w:eastAsia="zh-CN"/>
        </w:rPr>
        <w:t>”</w:t>
      </w:r>
      <w:r>
        <w:rPr>
          <w:rFonts w:hint="eastAsia"/>
          <w:spacing w:val="4"/>
          <w:lang w:eastAsia="zh-CN"/>
        </w:rPr>
        <w:t>、国际糖尿病及并发症预防大会</w:t>
      </w:r>
      <w:r>
        <w:rPr>
          <w:rFonts w:ascii="Times New Roman" w:hAnsi="Times New Roman"/>
          <w:spacing w:val="4"/>
          <w:lang w:eastAsia="zh-CN"/>
        </w:rPr>
        <w:t>JAJH</w:t>
      </w:r>
      <w:r>
        <w:rPr>
          <w:rFonts w:hint="eastAsia"/>
          <w:spacing w:val="4"/>
          <w:lang w:eastAsia="zh-CN"/>
        </w:rPr>
        <w:t>教授纪念奖、亚洲分子糖</w:t>
      </w:r>
      <w:r>
        <w:rPr>
          <w:rFonts w:hint="eastAsia"/>
          <w:lang w:eastAsia="zh-CN"/>
        </w:rPr>
        <w:t>尿病大会优秀论文奖、国际糖尿病免疫学会</w:t>
      </w:r>
      <w:r>
        <w:rPr>
          <w:rFonts w:ascii="Times New Roman" w:hAnsi="Times New Roman"/>
          <w:lang w:eastAsia="zh-CN"/>
        </w:rPr>
        <w:t>-</w:t>
      </w:r>
      <w:r>
        <w:rPr>
          <w:rFonts w:hint="eastAsia"/>
          <w:lang w:eastAsia="zh-CN"/>
        </w:rPr>
        <w:t>青少年糖尿病基金会（</w:t>
      </w:r>
      <w:r>
        <w:rPr>
          <w:rFonts w:ascii="Times New Roman" w:hAnsi="Times New Roman"/>
          <w:lang w:eastAsia="zh-CN"/>
        </w:rPr>
        <w:t>JDRF</w:t>
      </w:r>
      <w:r>
        <w:rPr>
          <w:rFonts w:hint="eastAsia"/>
          <w:lang w:eastAsia="zh-CN"/>
        </w:rPr>
        <w:t>）旅行</w:t>
      </w:r>
      <w:r>
        <w:rPr>
          <w:rFonts w:hint="eastAsia"/>
          <w:spacing w:val="-14"/>
          <w:w w:val="105"/>
          <w:lang w:eastAsia="zh-CN"/>
        </w:rPr>
        <w:t>奖等（见附件）。</w:t>
      </w:r>
    </w:p>
    <w:p w14:paraId="0BB9F785" w14:textId="77777777" w:rsidR="004F6A94" w:rsidRDefault="004F6A94">
      <w:pPr>
        <w:pStyle w:val="BodyText"/>
        <w:spacing w:before="42" w:line="302" w:lineRule="auto"/>
        <w:ind w:right="225"/>
        <w:jc w:val="both"/>
        <w:rPr>
          <w:lang w:eastAsia="zh-CN"/>
        </w:rPr>
      </w:pPr>
      <w:r>
        <w:rPr>
          <w:rFonts w:hint="eastAsia"/>
          <w:spacing w:val="-5"/>
          <w:lang w:eastAsia="zh-CN"/>
        </w:rPr>
        <w:t>（</w:t>
      </w:r>
      <w:r>
        <w:rPr>
          <w:rFonts w:ascii="Times New Roman" w:hAnsi="Times New Roman"/>
          <w:spacing w:val="-5"/>
          <w:lang w:eastAsia="zh-CN"/>
        </w:rPr>
        <w:t>2</w:t>
      </w:r>
      <w:r>
        <w:rPr>
          <w:rFonts w:hint="eastAsia"/>
          <w:spacing w:val="-5"/>
          <w:lang w:eastAsia="zh-CN"/>
        </w:rPr>
        <w:t>）研究团队于</w:t>
      </w:r>
      <w:r>
        <w:rPr>
          <w:rFonts w:ascii="Times New Roman" w:hAnsi="Times New Roman"/>
          <w:spacing w:val="-5"/>
          <w:lang w:eastAsia="zh-CN"/>
        </w:rPr>
        <w:t>2011</w:t>
      </w:r>
      <w:r>
        <w:rPr>
          <w:rFonts w:hint="eastAsia"/>
          <w:spacing w:val="-5"/>
          <w:lang w:eastAsia="zh-CN"/>
        </w:rPr>
        <w:t>年入选教育部“长江学者与创新团队发展计划”；主要研究</w:t>
      </w:r>
      <w:r>
        <w:rPr>
          <w:rFonts w:hint="eastAsia"/>
          <w:spacing w:val="-1"/>
          <w:lang w:eastAsia="zh-CN"/>
        </w:rPr>
        <w:t>平台于</w:t>
      </w:r>
      <w:r>
        <w:rPr>
          <w:rFonts w:ascii="Times New Roman" w:hAnsi="Times New Roman"/>
          <w:spacing w:val="-1"/>
          <w:lang w:eastAsia="zh-CN"/>
        </w:rPr>
        <w:t>2013</w:t>
      </w:r>
      <w:r>
        <w:rPr>
          <w:rFonts w:hint="eastAsia"/>
          <w:spacing w:val="-1"/>
          <w:lang w:eastAsia="zh-CN"/>
        </w:rPr>
        <w:t>年获准首批国家临床医学研究中心（见附件），以及国家第一个以糖</w:t>
      </w:r>
      <w:r>
        <w:rPr>
          <w:rFonts w:hint="eastAsia"/>
          <w:w w:val="105"/>
          <w:lang w:eastAsia="zh-CN"/>
        </w:rPr>
        <w:t>尿病命名的教育部重点实验室。</w:t>
      </w:r>
    </w:p>
    <w:p w14:paraId="78595885" w14:textId="77777777" w:rsidR="004F6A94" w:rsidRDefault="004F6A94">
      <w:pPr>
        <w:pStyle w:val="BodyText"/>
        <w:spacing w:before="6" w:line="276" w:lineRule="auto"/>
        <w:ind w:right="223"/>
        <w:jc w:val="both"/>
        <w:rPr>
          <w:lang w:eastAsia="zh-CN"/>
        </w:rPr>
      </w:pPr>
      <w:r>
        <w:rPr>
          <w:rFonts w:hint="eastAsia"/>
          <w:spacing w:val="2"/>
          <w:w w:val="105"/>
          <w:lang w:eastAsia="zh-CN"/>
        </w:rPr>
        <w:t>（</w:t>
      </w:r>
      <w:r>
        <w:rPr>
          <w:rFonts w:ascii="Times New Roman" w:hAnsi="Times New Roman"/>
          <w:spacing w:val="2"/>
          <w:w w:val="105"/>
          <w:lang w:eastAsia="zh-CN"/>
        </w:rPr>
        <w:t>3</w:t>
      </w:r>
      <w:r>
        <w:rPr>
          <w:rFonts w:hint="eastAsia"/>
          <w:spacing w:val="2"/>
          <w:w w:val="105"/>
          <w:lang w:eastAsia="zh-CN"/>
        </w:rPr>
        <w:t>）成果主要完成人在中华医学会糖尿病学分会中，</w:t>
      </w:r>
      <w:r>
        <w:rPr>
          <w:rFonts w:ascii="Times New Roman" w:hAnsi="Times New Roman"/>
          <w:spacing w:val="2"/>
          <w:w w:val="105"/>
          <w:lang w:eastAsia="zh-CN"/>
        </w:rPr>
        <w:t xml:space="preserve">1 </w:t>
      </w:r>
      <w:r>
        <w:rPr>
          <w:rFonts w:hint="eastAsia"/>
          <w:w w:val="105"/>
          <w:lang w:eastAsia="zh-CN"/>
        </w:rPr>
        <w:t>人为前任主任委员，</w:t>
      </w:r>
      <w:r>
        <w:rPr>
          <w:rFonts w:ascii="Times New Roman" w:hAnsi="Times New Roman"/>
          <w:w w:val="105"/>
          <w:lang w:eastAsia="zh-CN"/>
        </w:rPr>
        <w:t>1</w:t>
      </w:r>
      <w:r>
        <w:rPr>
          <w:rFonts w:hint="eastAsia"/>
          <w:spacing w:val="-6"/>
          <w:w w:val="105"/>
          <w:lang w:eastAsia="zh-CN"/>
        </w:rPr>
        <w:t>人为副主任委员。周智广教授兼任《</w:t>
      </w:r>
      <w:r>
        <w:rPr>
          <w:rFonts w:ascii="Times New Roman" w:hAnsi="Times New Roman"/>
          <w:spacing w:val="-6"/>
          <w:w w:val="105"/>
          <w:lang w:eastAsia="zh-CN"/>
        </w:rPr>
        <w:t>Diabetes</w:t>
      </w:r>
      <w:r>
        <w:rPr>
          <w:rFonts w:ascii="Times New Roman" w:hAnsi="Times New Roman"/>
          <w:spacing w:val="2"/>
          <w:w w:val="105"/>
          <w:lang w:eastAsia="zh-CN"/>
        </w:rPr>
        <w:t>Res</w:t>
      </w:r>
      <w:r>
        <w:rPr>
          <w:rFonts w:ascii="Times New Roman" w:hAnsi="Times New Roman"/>
          <w:w w:val="105"/>
          <w:lang w:eastAsia="zh-CN"/>
        </w:rPr>
        <w:t>Clin</w:t>
      </w:r>
      <w:r>
        <w:rPr>
          <w:rFonts w:ascii="Times New Roman" w:hAnsi="Times New Roman"/>
          <w:spacing w:val="-19"/>
          <w:w w:val="105"/>
          <w:lang w:eastAsia="zh-CN"/>
        </w:rPr>
        <w:t>Pract</w:t>
      </w:r>
      <w:r>
        <w:rPr>
          <w:rFonts w:hint="eastAsia"/>
          <w:spacing w:val="-19"/>
          <w:w w:val="105"/>
          <w:lang w:eastAsia="zh-CN"/>
        </w:rPr>
        <w:t>》、《</w:t>
      </w:r>
      <w:r>
        <w:rPr>
          <w:rFonts w:ascii="Times New Roman" w:hAnsi="Times New Roman"/>
          <w:spacing w:val="-19"/>
          <w:w w:val="105"/>
          <w:lang w:eastAsia="zh-CN"/>
        </w:rPr>
        <w:t>Diabetes</w:t>
      </w:r>
      <w:r>
        <w:rPr>
          <w:rFonts w:ascii="Times New Roman" w:hAnsi="Times New Roman"/>
          <w:w w:val="105"/>
          <w:lang w:eastAsia="zh-CN"/>
        </w:rPr>
        <w:t>MetabRes</w:t>
      </w:r>
      <w:r>
        <w:rPr>
          <w:rFonts w:ascii="Times New Roman" w:hAnsi="Times New Roman"/>
          <w:spacing w:val="-3"/>
          <w:w w:val="105"/>
          <w:lang w:eastAsia="zh-CN"/>
        </w:rPr>
        <w:t>Rev</w:t>
      </w:r>
      <w:r>
        <w:rPr>
          <w:rFonts w:hint="eastAsia"/>
          <w:spacing w:val="-3"/>
          <w:w w:val="105"/>
          <w:lang w:eastAsia="zh-CN"/>
        </w:rPr>
        <w:t>》等</w:t>
      </w:r>
      <w:r>
        <w:rPr>
          <w:rFonts w:ascii="Times New Roman" w:hAnsi="Times New Roman"/>
          <w:w w:val="105"/>
          <w:lang w:eastAsia="zh-CN"/>
        </w:rPr>
        <w:t>5</w:t>
      </w:r>
      <w:r>
        <w:rPr>
          <w:rFonts w:hint="eastAsia"/>
          <w:w w:val="105"/>
          <w:lang w:eastAsia="zh-CN"/>
        </w:rPr>
        <w:t>本英文国际杂志编委，被聘为</w:t>
      </w:r>
      <w:r>
        <w:rPr>
          <w:rFonts w:ascii="Times New Roman" w:hAnsi="Times New Roman"/>
          <w:spacing w:val="2"/>
          <w:w w:val="105"/>
          <w:lang w:eastAsia="zh-CN"/>
        </w:rPr>
        <w:t>IDF</w:t>
      </w:r>
      <w:r>
        <w:rPr>
          <w:rFonts w:hint="eastAsia"/>
          <w:w w:val="105"/>
          <w:lang w:eastAsia="zh-CN"/>
        </w:rPr>
        <w:t>青少年糖尿病组专家和国际糖尿病</w:t>
      </w:r>
      <w:r>
        <w:rPr>
          <w:rFonts w:hint="eastAsia"/>
          <w:spacing w:val="-1"/>
          <w:lang w:eastAsia="zh-CN"/>
        </w:rPr>
        <w:t>免疫学会学术委员，《中国糖尿病杂志》主编；翁建平教授兼任亚洲分子糖尿病</w:t>
      </w:r>
      <w:r>
        <w:rPr>
          <w:rFonts w:hint="eastAsia"/>
          <w:spacing w:val="-7"/>
          <w:w w:val="105"/>
          <w:lang w:eastAsia="zh-CN"/>
        </w:rPr>
        <w:t>研究会副主席，《</w:t>
      </w:r>
      <w:r>
        <w:rPr>
          <w:rFonts w:ascii="Times New Roman" w:hAnsi="Times New Roman"/>
          <w:spacing w:val="-7"/>
          <w:w w:val="105"/>
          <w:lang w:eastAsia="zh-CN"/>
        </w:rPr>
        <w:t>Diabetes</w:t>
      </w:r>
      <w:r>
        <w:rPr>
          <w:rFonts w:hint="eastAsia"/>
          <w:spacing w:val="-7"/>
          <w:w w:val="105"/>
          <w:lang w:eastAsia="zh-CN"/>
        </w:rPr>
        <w:t>》编委，《中华糖尿病杂志》主编。</w:t>
      </w:r>
    </w:p>
    <w:p w14:paraId="16A5D0CB" w14:textId="77777777" w:rsidR="004F6A94" w:rsidRDefault="004F6A94">
      <w:pPr>
        <w:spacing w:line="276" w:lineRule="auto"/>
        <w:jc w:val="both"/>
        <w:rPr>
          <w:lang w:eastAsia="zh-CN"/>
        </w:rPr>
        <w:sectPr w:rsidR="004F6A94">
          <w:pgSz w:w="11910" w:h="16850"/>
          <w:pgMar w:top="1440" w:right="1580" w:bottom="280" w:left="1680" w:header="720" w:footer="720" w:gutter="0"/>
          <w:cols w:space="720"/>
        </w:sectPr>
      </w:pPr>
    </w:p>
    <w:p w14:paraId="7247B391" w14:textId="77777777" w:rsidR="004F6A94" w:rsidRDefault="004F6A94">
      <w:pPr>
        <w:pStyle w:val="Heading1"/>
        <w:ind w:left="480" w:right="19"/>
        <w:rPr>
          <w:b w:val="0"/>
          <w:bCs w:val="0"/>
          <w:lang w:eastAsia="zh-CN"/>
        </w:rPr>
      </w:pPr>
      <w:bookmarkStart w:id="8" w:name="推广应用情况和社会效益"/>
      <w:bookmarkEnd w:id="8"/>
      <w:r>
        <w:rPr>
          <w:rFonts w:hint="eastAsia"/>
          <w:spacing w:val="2"/>
          <w:w w:val="105"/>
          <w:lang w:eastAsia="zh-CN"/>
        </w:rPr>
        <w:lastRenderedPageBreak/>
        <w:t>推广应用情况和社会效益</w:t>
      </w:r>
    </w:p>
    <w:p w14:paraId="43C0A7E1" w14:textId="77777777" w:rsidR="004F6A94" w:rsidRDefault="004F6A94">
      <w:pPr>
        <w:spacing w:before="102"/>
        <w:ind w:left="120" w:right="19"/>
        <w:rPr>
          <w:rFonts w:ascii="宋体" w:cs="宋体"/>
          <w:sz w:val="23"/>
          <w:szCs w:val="23"/>
          <w:lang w:eastAsia="zh-CN"/>
        </w:rPr>
      </w:pPr>
      <w:bookmarkStart w:id="9" w:name="1．推广应用情况"/>
      <w:bookmarkEnd w:id="9"/>
      <w:r>
        <w:rPr>
          <w:rFonts w:ascii="宋体" w:hAnsi="宋体" w:cs="宋体"/>
          <w:b/>
          <w:bCs/>
          <w:spacing w:val="2"/>
          <w:w w:val="105"/>
          <w:sz w:val="23"/>
          <w:szCs w:val="23"/>
          <w:lang w:eastAsia="zh-CN"/>
        </w:rPr>
        <w:t>1</w:t>
      </w:r>
      <w:r>
        <w:rPr>
          <w:rFonts w:ascii="宋体" w:hAnsi="宋体" w:cs="宋体" w:hint="eastAsia"/>
          <w:b/>
          <w:bCs/>
          <w:spacing w:val="2"/>
          <w:w w:val="105"/>
          <w:sz w:val="23"/>
          <w:szCs w:val="23"/>
          <w:lang w:eastAsia="zh-CN"/>
        </w:rPr>
        <w:t>．推广应用情况</w:t>
      </w:r>
    </w:p>
    <w:p w14:paraId="50F53349" w14:textId="77777777" w:rsidR="004F6A94" w:rsidRDefault="004F6A94" w:rsidP="009877AE">
      <w:pPr>
        <w:pStyle w:val="BodyText"/>
        <w:spacing w:before="95" w:line="302" w:lineRule="auto"/>
        <w:ind w:right="225" w:firstLine="482"/>
        <w:jc w:val="both"/>
        <w:rPr>
          <w:lang w:eastAsia="zh-CN"/>
        </w:rPr>
      </w:pPr>
      <w:bookmarkStart w:id="10" w:name="该项目牵头制定的首部《中国1型糖尿病诊治指南》和“中华医学会糖尿病学分会关于LA"/>
      <w:bookmarkEnd w:id="10"/>
      <w:r>
        <w:rPr>
          <w:rFonts w:hint="eastAsia"/>
          <w:lang w:eastAsia="zh-CN"/>
        </w:rPr>
        <w:t>该项目牵头制定的首部《中国</w:t>
      </w:r>
      <w:r>
        <w:rPr>
          <w:rFonts w:ascii="Times New Roman" w:hAnsi="Times New Roman"/>
          <w:lang w:eastAsia="zh-CN"/>
        </w:rPr>
        <w:t>1</w:t>
      </w:r>
      <w:r>
        <w:rPr>
          <w:rFonts w:hint="eastAsia"/>
          <w:lang w:eastAsia="zh-CN"/>
        </w:rPr>
        <w:t>型糖尿病诊治指南》和“中华医学会糖尿病</w:t>
      </w:r>
      <w:r>
        <w:rPr>
          <w:rFonts w:hint="eastAsia"/>
          <w:w w:val="105"/>
          <w:lang w:eastAsia="zh-CN"/>
        </w:rPr>
        <w:t>学分会关于</w:t>
      </w:r>
      <w:r>
        <w:rPr>
          <w:rFonts w:ascii="Times New Roman" w:hAnsi="Times New Roman"/>
          <w:w w:val="105"/>
          <w:lang w:eastAsia="zh-CN"/>
        </w:rPr>
        <w:t>LADA</w:t>
      </w:r>
      <w:r>
        <w:rPr>
          <w:rFonts w:hint="eastAsia"/>
          <w:w w:val="105"/>
          <w:lang w:eastAsia="zh-CN"/>
        </w:rPr>
        <w:t>诊疗共识”等，诊治标准入选多部教材和专著，并已在全国各级医院临床应用；培养</w:t>
      </w:r>
      <w:r>
        <w:rPr>
          <w:rFonts w:ascii="Times New Roman" w:hAnsi="Times New Roman"/>
          <w:w w:val="105"/>
          <w:lang w:eastAsia="zh-CN"/>
        </w:rPr>
        <w:t>ADM</w:t>
      </w:r>
      <w:r>
        <w:rPr>
          <w:rFonts w:hint="eastAsia"/>
          <w:w w:val="105"/>
          <w:lang w:eastAsia="zh-CN"/>
        </w:rPr>
        <w:t>专业研究生</w:t>
      </w:r>
      <w:r>
        <w:rPr>
          <w:rFonts w:ascii="Times New Roman" w:hAnsi="Times New Roman"/>
          <w:w w:val="105"/>
          <w:lang w:eastAsia="zh-CN"/>
        </w:rPr>
        <w:t>123</w:t>
      </w:r>
      <w:r>
        <w:rPr>
          <w:rFonts w:hint="eastAsia"/>
          <w:w w:val="105"/>
          <w:lang w:eastAsia="zh-CN"/>
        </w:rPr>
        <w:t>名。建立的国际标准化放射配体</w:t>
      </w:r>
      <w:r>
        <w:rPr>
          <w:rFonts w:hint="eastAsia"/>
          <w:spacing w:val="-3"/>
          <w:lang w:eastAsia="zh-CN"/>
        </w:rPr>
        <w:t>法检测胰岛自身抗体，入选了国家科技部“科技惠民计划先进科技成果”；近</w:t>
      </w:r>
      <w:r>
        <w:rPr>
          <w:rFonts w:ascii="Times New Roman" w:hAnsi="Times New Roman"/>
          <w:lang w:eastAsia="zh-CN"/>
        </w:rPr>
        <w:t>10</w:t>
      </w:r>
      <w:r>
        <w:rPr>
          <w:rFonts w:hint="eastAsia"/>
          <w:w w:val="105"/>
          <w:lang w:eastAsia="zh-CN"/>
        </w:rPr>
        <w:t>年来共使全国</w:t>
      </w:r>
      <w:r>
        <w:rPr>
          <w:rFonts w:ascii="Times New Roman" w:hAnsi="Times New Roman"/>
          <w:w w:val="105"/>
          <w:lang w:eastAsia="zh-CN"/>
        </w:rPr>
        <w:t>26</w:t>
      </w:r>
      <w:r>
        <w:rPr>
          <w:rFonts w:hint="eastAsia"/>
          <w:w w:val="105"/>
          <w:lang w:eastAsia="zh-CN"/>
        </w:rPr>
        <w:t>个省市</w:t>
      </w:r>
      <w:r>
        <w:rPr>
          <w:rFonts w:ascii="Times New Roman" w:hAnsi="Times New Roman"/>
          <w:w w:val="105"/>
          <w:lang w:eastAsia="zh-CN"/>
        </w:rPr>
        <w:t>12</w:t>
      </w:r>
      <w:r>
        <w:rPr>
          <w:rFonts w:hint="eastAsia"/>
          <w:spacing w:val="2"/>
          <w:w w:val="105"/>
          <w:lang w:eastAsia="zh-CN"/>
        </w:rPr>
        <w:t>万余例糖尿病患者得以分型诊断从而得到正确治疗。</w:t>
      </w:r>
      <w:r>
        <w:rPr>
          <w:rFonts w:hint="eastAsia"/>
          <w:w w:val="105"/>
          <w:lang w:eastAsia="zh-CN"/>
        </w:rPr>
        <w:t>自</w:t>
      </w:r>
      <w:r>
        <w:rPr>
          <w:rFonts w:ascii="Times New Roman" w:hAnsi="Times New Roman"/>
          <w:w w:val="105"/>
          <w:lang w:eastAsia="zh-CN"/>
        </w:rPr>
        <w:t>1997</w:t>
      </w:r>
      <w:r>
        <w:rPr>
          <w:rFonts w:hint="eastAsia"/>
          <w:w w:val="105"/>
          <w:lang w:eastAsia="zh-CN"/>
        </w:rPr>
        <w:t>年起，由中华医学会和该项目组举办的自身免疫糖尿病继续教育推广讲座超过</w:t>
      </w:r>
      <w:r>
        <w:rPr>
          <w:rFonts w:ascii="Times New Roman" w:hAnsi="Times New Roman"/>
          <w:w w:val="105"/>
          <w:lang w:eastAsia="zh-CN"/>
        </w:rPr>
        <w:t>200</w:t>
      </w:r>
      <w:r>
        <w:rPr>
          <w:rFonts w:hint="eastAsia"/>
          <w:spacing w:val="2"/>
          <w:w w:val="105"/>
          <w:lang w:eastAsia="zh-CN"/>
        </w:rPr>
        <w:t>场次，覆盖了我国</w:t>
      </w:r>
      <w:r>
        <w:rPr>
          <w:rFonts w:ascii="Times New Roman" w:hAnsi="Times New Roman"/>
          <w:w w:val="105"/>
          <w:lang w:eastAsia="zh-CN"/>
        </w:rPr>
        <w:t>30</w:t>
      </w:r>
      <w:r>
        <w:rPr>
          <w:rFonts w:hint="eastAsia"/>
          <w:w w:val="105"/>
          <w:lang w:eastAsia="zh-CN"/>
        </w:rPr>
        <w:t>个省市、自治区的</w:t>
      </w:r>
      <w:r>
        <w:rPr>
          <w:rFonts w:ascii="Times New Roman" w:hAnsi="Times New Roman"/>
          <w:w w:val="105"/>
          <w:lang w:eastAsia="zh-CN"/>
        </w:rPr>
        <w:t>61</w:t>
      </w:r>
      <w:r>
        <w:rPr>
          <w:rFonts w:hint="eastAsia"/>
          <w:spacing w:val="2"/>
          <w:w w:val="105"/>
          <w:lang w:eastAsia="zh-CN"/>
        </w:rPr>
        <w:t>个城市（含北京、上海、</w:t>
      </w:r>
      <w:r>
        <w:rPr>
          <w:rFonts w:hint="eastAsia"/>
          <w:lang w:eastAsia="zh-CN"/>
        </w:rPr>
        <w:t>广州、南京、重庆、乌鲁木齐、哈尔滨、武汉、海口、香港等），培训临床医师</w:t>
      </w:r>
      <w:r>
        <w:rPr>
          <w:rFonts w:ascii="Times New Roman" w:hAnsi="Times New Roman"/>
          <w:w w:val="105"/>
          <w:lang w:eastAsia="zh-CN"/>
        </w:rPr>
        <w:t>4</w:t>
      </w:r>
      <w:r>
        <w:rPr>
          <w:rFonts w:hint="eastAsia"/>
          <w:w w:val="105"/>
          <w:lang w:eastAsia="zh-CN"/>
        </w:rPr>
        <w:t>万余名；自</w:t>
      </w:r>
      <w:r>
        <w:rPr>
          <w:rFonts w:ascii="Times New Roman" w:hAnsi="Times New Roman"/>
          <w:w w:val="105"/>
          <w:lang w:eastAsia="zh-CN"/>
        </w:rPr>
        <w:t>2006</w:t>
      </w:r>
      <w:r>
        <w:rPr>
          <w:rFonts w:hint="eastAsia"/>
          <w:w w:val="105"/>
          <w:lang w:eastAsia="zh-CN"/>
        </w:rPr>
        <w:t>年</w:t>
      </w:r>
      <w:r>
        <w:rPr>
          <w:rFonts w:ascii="Times New Roman" w:hAnsi="Times New Roman"/>
          <w:w w:val="105"/>
          <w:lang w:eastAsia="zh-CN"/>
        </w:rPr>
        <w:t>~2017</w:t>
      </w:r>
      <w:r>
        <w:rPr>
          <w:rFonts w:hint="eastAsia"/>
          <w:w w:val="105"/>
          <w:lang w:eastAsia="zh-CN"/>
        </w:rPr>
        <w:t>年，连续牵头举办了</w:t>
      </w:r>
      <w:r>
        <w:rPr>
          <w:rFonts w:ascii="Times New Roman" w:hAnsi="Times New Roman"/>
          <w:w w:val="105"/>
          <w:lang w:eastAsia="zh-CN"/>
        </w:rPr>
        <w:t>12</w:t>
      </w:r>
      <w:r>
        <w:rPr>
          <w:rFonts w:hint="eastAsia"/>
          <w:w w:val="105"/>
          <w:lang w:eastAsia="zh-CN"/>
        </w:rPr>
        <w:t>届湘雅国际糖尿病免疫学论坛及</w:t>
      </w:r>
      <w:r>
        <w:rPr>
          <w:rFonts w:ascii="Times New Roman" w:hAnsi="Times New Roman"/>
          <w:w w:val="105"/>
          <w:lang w:eastAsia="zh-CN"/>
        </w:rPr>
        <w:t>2</w:t>
      </w:r>
      <w:r>
        <w:rPr>
          <w:rFonts w:hint="eastAsia"/>
          <w:w w:val="105"/>
          <w:lang w:eastAsia="zh-CN"/>
        </w:rPr>
        <w:t>届国际</w:t>
      </w:r>
      <w:r>
        <w:rPr>
          <w:rFonts w:ascii="Times New Roman" w:hAnsi="Times New Roman"/>
          <w:w w:val="105"/>
          <w:lang w:eastAsia="zh-CN"/>
        </w:rPr>
        <w:t>LADA</w:t>
      </w:r>
      <w:r>
        <w:rPr>
          <w:rFonts w:hint="eastAsia"/>
          <w:w w:val="105"/>
          <w:lang w:eastAsia="zh-CN"/>
        </w:rPr>
        <w:t>研讨会。在美国、欧洲、亚洲等主要国际糖尿病年会及国际糖尿病免疫学大会专题报告</w:t>
      </w:r>
      <w:r>
        <w:rPr>
          <w:rFonts w:ascii="Times New Roman" w:hAnsi="Times New Roman"/>
          <w:w w:val="105"/>
          <w:lang w:eastAsia="zh-CN"/>
        </w:rPr>
        <w:t>40</w:t>
      </w:r>
      <w:r>
        <w:rPr>
          <w:rFonts w:hint="eastAsia"/>
          <w:w w:val="105"/>
          <w:lang w:eastAsia="zh-CN"/>
        </w:rPr>
        <w:t>余次。</w:t>
      </w:r>
    </w:p>
    <w:p w14:paraId="69BD5B79" w14:textId="77777777" w:rsidR="004F6A94" w:rsidRDefault="004F6A94">
      <w:pPr>
        <w:pStyle w:val="Heading1"/>
        <w:spacing w:before="6"/>
        <w:ind w:right="19"/>
        <w:rPr>
          <w:b w:val="0"/>
          <w:bCs w:val="0"/>
          <w:lang w:eastAsia="zh-CN"/>
        </w:rPr>
      </w:pPr>
      <w:bookmarkStart w:id="11" w:name="2．社会效益"/>
      <w:bookmarkEnd w:id="11"/>
      <w:r>
        <w:rPr>
          <w:rFonts w:cs="宋体"/>
          <w:spacing w:val="2"/>
          <w:w w:val="105"/>
          <w:lang w:eastAsia="zh-CN"/>
        </w:rPr>
        <w:t>2</w:t>
      </w:r>
      <w:r>
        <w:rPr>
          <w:rFonts w:hint="eastAsia"/>
          <w:spacing w:val="2"/>
          <w:w w:val="105"/>
          <w:lang w:eastAsia="zh-CN"/>
        </w:rPr>
        <w:t>．社会效益</w:t>
      </w:r>
    </w:p>
    <w:p w14:paraId="206B16A3" w14:textId="77777777" w:rsidR="004F6A94" w:rsidRDefault="004F6A94" w:rsidP="00887772">
      <w:pPr>
        <w:pStyle w:val="BodyText"/>
        <w:spacing w:before="87" w:line="276" w:lineRule="auto"/>
        <w:ind w:right="19" w:firstLine="482"/>
        <w:rPr>
          <w:lang w:eastAsia="zh-CN"/>
        </w:rPr>
      </w:pPr>
      <w:r>
        <w:rPr>
          <w:rFonts w:hint="eastAsia"/>
          <w:w w:val="105"/>
          <w:lang w:eastAsia="zh-CN"/>
        </w:rPr>
        <w:t>我国拥有全球最大的</w:t>
      </w:r>
      <w:r>
        <w:rPr>
          <w:rFonts w:ascii="Calibri" w:eastAsia="Times New Roman" w:hAnsi="Calibri" w:cs="Calibri"/>
          <w:w w:val="105"/>
          <w:lang w:eastAsia="zh-CN"/>
        </w:rPr>
        <w:t>ADM</w:t>
      </w:r>
      <w:r>
        <w:rPr>
          <w:rFonts w:hint="eastAsia"/>
          <w:w w:val="105"/>
          <w:lang w:eastAsia="zh-CN"/>
        </w:rPr>
        <w:t>人群，由于缺乏先进的诊断和鉴别技术，造成大</w:t>
      </w:r>
      <w:r>
        <w:rPr>
          <w:rFonts w:hint="eastAsia"/>
          <w:lang w:eastAsia="zh-CN"/>
        </w:rPr>
        <w:t>量漏诊、误诊和误治，给患者带来痛苦的同时，也带来沉重的经济和社会负担。该项目建立了国际标准化胰岛自身抗体检测技术，揭示了中国</w:t>
      </w:r>
      <w:r>
        <w:rPr>
          <w:rFonts w:ascii="Calibri" w:eastAsia="Times New Roman" w:hAnsi="Calibri" w:cs="Calibri"/>
          <w:lang w:eastAsia="zh-CN"/>
        </w:rPr>
        <w:t>ADM</w:t>
      </w:r>
      <w:r>
        <w:rPr>
          <w:rFonts w:hint="eastAsia"/>
          <w:lang w:eastAsia="zh-CN"/>
        </w:rPr>
        <w:t>的患病现状、遗传背景与连续疾病谱特征，制定了符合国情的</w:t>
      </w:r>
      <w:r>
        <w:rPr>
          <w:rFonts w:ascii="Calibri" w:eastAsia="Times New Roman" w:hAnsi="Calibri" w:cs="Calibri"/>
          <w:lang w:eastAsia="zh-CN"/>
        </w:rPr>
        <w:t xml:space="preserve">LADA  </w:t>
      </w:r>
      <w:r>
        <w:rPr>
          <w:rFonts w:hint="eastAsia"/>
          <w:lang w:eastAsia="zh-CN"/>
        </w:rPr>
        <w:t>治疗的新方案，实现了我</w:t>
      </w:r>
      <w:r>
        <w:rPr>
          <w:rFonts w:hint="eastAsia"/>
          <w:w w:val="105"/>
          <w:lang w:eastAsia="zh-CN"/>
        </w:rPr>
        <w:t>国</w:t>
      </w:r>
      <w:r>
        <w:rPr>
          <w:rFonts w:ascii="Calibri" w:eastAsia="Times New Roman" w:hAnsi="Calibri" w:cs="Calibri"/>
          <w:w w:val="105"/>
          <w:lang w:eastAsia="zh-CN"/>
        </w:rPr>
        <w:t>ADM</w:t>
      </w:r>
      <w:r>
        <w:rPr>
          <w:rFonts w:hint="eastAsia"/>
          <w:spacing w:val="-6"/>
          <w:w w:val="105"/>
          <w:lang w:eastAsia="zh-CN"/>
        </w:rPr>
        <w:t>诊治的规范化。近</w:t>
      </w:r>
      <w:r>
        <w:rPr>
          <w:rFonts w:ascii="Calibri" w:eastAsia="Times New Roman" w:hAnsi="Calibri" w:cs="Calibri"/>
          <w:w w:val="105"/>
          <w:lang w:eastAsia="zh-CN"/>
        </w:rPr>
        <w:t>10</w:t>
      </w:r>
      <w:r>
        <w:rPr>
          <w:rFonts w:hint="eastAsia"/>
          <w:spacing w:val="-7"/>
          <w:w w:val="105"/>
          <w:lang w:eastAsia="zh-CN"/>
        </w:rPr>
        <w:t>年来，共使全国</w:t>
      </w:r>
      <w:r>
        <w:rPr>
          <w:rFonts w:ascii="Calibri" w:eastAsia="Times New Roman" w:hAnsi="Calibri" w:cs="Calibri"/>
          <w:w w:val="105"/>
          <w:lang w:eastAsia="zh-CN"/>
        </w:rPr>
        <w:t>26</w:t>
      </w:r>
      <w:r>
        <w:rPr>
          <w:rFonts w:hint="eastAsia"/>
          <w:w w:val="105"/>
          <w:lang w:eastAsia="zh-CN"/>
        </w:rPr>
        <w:t>个省市</w:t>
      </w:r>
      <w:r>
        <w:rPr>
          <w:rFonts w:ascii="Calibri" w:eastAsia="Times New Roman" w:hAnsi="Calibri" w:cs="Calibri"/>
          <w:w w:val="105"/>
          <w:lang w:eastAsia="zh-CN"/>
        </w:rPr>
        <w:t>12</w:t>
      </w:r>
      <w:r>
        <w:rPr>
          <w:rFonts w:hint="eastAsia"/>
          <w:w w:val="105"/>
          <w:lang w:eastAsia="zh-CN"/>
        </w:rPr>
        <w:t>万余例糖尿病患者得以精准诊断，从而得到正确治疗。同时突破国内几十年无高品质</w:t>
      </w:r>
      <w:r>
        <w:rPr>
          <w:rFonts w:ascii="Calibri" w:eastAsia="Times New Roman" w:hAnsi="Calibri" w:cs="Calibri"/>
          <w:w w:val="105"/>
          <w:lang w:eastAsia="zh-CN"/>
        </w:rPr>
        <w:t>GAD65</w:t>
      </w:r>
      <w:r>
        <w:rPr>
          <w:rFonts w:hint="eastAsia"/>
          <w:w w:val="105"/>
          <w:lang w:eastAsia="zh-CN"/>
        </w:rPr>
        <w:t>蛋白瓶颈以及发现</w:t>
      </w:r>
      <w:r>
        <w:rPr>
          <w:rFonts w:ascii="Calibri" w:eastAsia="Times New Roman" w:hAnsi="Calibri" w:cs="Calibri"/>
          <w:spacing w:val="2"/>
          <w:w w:val="105"/>
          <w:lang w:eastAsia="zh-CN"/>
        </w:rPr>
        <w:t>ADM</w:t>
      </w:r>
      <w:r>
        <w:rPr>
          <w:rFonts w:hint="eastAsia"/>
          <w:w w:val="105"/>
          <w:lang w:eastAsia="zh-CN"/>
        </w:rPr>
        <w:t>系列新的生物标志物，为进一步提升基层诊断水平以及寻找新的干预靶点提供了新依据。</w:t>
      </w:r>
    </w:p>
    <w:p w14:paraId="47503159" w14:textId="77777777" w:rsidR="004F6A94" w:rsidRDefault="004F6A94" w:rsidP="00887772">
      <w:pPr>
        <w:pStyle w:val="BodyText"/>
        <w:spacing w:before="70" w:line="276" w:lineRule="auto"/>
        <w:ind w:right="225" w:firstLine="482"/>
        <w:jc w:val="both"/>
        <w:rPr>
          <w:lang w:eastAsia="zh-CN"/>
        </w:rPr>
      </w:pPr>
      <w:r>
        <w:rPr>
          <w:rFonts w:hint="eastAsia"/>
          <w:w w:val="105"/>
          <w:lang w:eastAsia="zh-CN"/>
        </w:rPr>
        <w:t>培养了大量的研究型与临床应用型专业人才，包括培养毕业了</w:t>
      </w:r>
      <w:r>
        <w:rPr>
          <w:rFonts w:ascii="Calibri" w:eastAsia="Times New Roman" w:hAnsi="Calibri" w:cs="Calibri"/>
          <w:spacing w:val="2"/>
          <w:w w:val="105"/>
          <w:lang w:eastAsia="zh-CN"/>
        </w:rPr>
        <w:t>ADM</w:t>
      </w:r>
      <w:r>
        <w:rPr>
          <w:rFonts w:hint="eastAsia"/>
          <w:w w:val="105"/>
          <w:lang w:eastAsia="zh-CN"/>
        </w:rPr>
        <w:t>专业方向研究生</w:t>
      </w:r>
      <w:r>
        <w:rPr>
          <w:rFonts w:ascii="Calibri" w:eastAsia="Times New Roman" w:hAnsi="Calibri" w:cs="Calibri"/>
          <w:w w:val="105"/>
          <w:lang w:eastAsia="zh-CN"/>
        </w:rPr>
        <w:t>123</w:t>
      </w:r>
      <w:r>
        <w:rPr>
          <w:rFonts w:hint="eastAsia"/>
          <w:w w:val="105"/>
          <w:lang w:eastAsia="zh-CN"/>
        </w:rPr>
        <w:t>名，和为全国</w:t>
      </w:r>
      <w:r>
        <w:rPr>
          <w:rFonts w:ascii="Calibri" w:eastAsia="Times New Roman" w:hAnsi="Calibri" w:cs="Calibri"/>
          <w:w w:val="105"/>
          <w:lang w:eastAsia="zh-CN"/>
        </w:rPr>
        <w:t>30</w:t>
      </w:r>
      <w:r>
        <w:rPr>
          <w:rFonts w:hint="eastAsia"/>
          <w:w w:val="105"/>
          <w:lang w:eastAsia="zh-CN"/>
        </w:rPr>
        <w:t>个省市、自治区的</w:t>
      </w:r>
      <w:r>
        <w:rPr>
          <w:rFonts w:ascii="Calibri" w:eastAsia="Times New Roman" w:hAnsi="Calibri" w:cs="Calibri"/>
          <w:w w:val="105"/>
          <w:lang w:eastAsia="zh-CN"/>
        </w:rPr>
        <w:t>61</w:t>
      </w:r>
      <w:r>
        <w:rPr>
          <w:rFonts w:hint="eastAsia"/>
          <w:w w:val="105"/>
          <w:lang w:eastAsia="zh-CN"/>
        </w:rPr>
        <w:t>个城市培训了专业医师</w:t>
      </w:r>
      <w:r>
        <w:rPr>
          <w:rFonts w:ascii="Calibri" w:eastAsia="Times New Roman" w:hAnsi="Calibri" w:cs="Calibri"/>
          <w:w w:val="105"/>
          <w:lang w:eastAsia="zh-CN"/>
        </w:rPr>
        <w:t>4</w:t>
      </w:r>
      <w:r>
        <w:rPr>
          <w:rFonts w:hint="eastAsia"/>
          <w:w w:val="105"/>
          <w:lang w:eastAsia="zh-CN"/>
        </w:rPr>
        <w:t>万余名。</w:t>
      </w:r>
    </w:p>
    <w:p w14:paraId="6A81FDC5" w14:textId="77777777" w:rsidR="004F6A94" w:rsidRDefault="004F6A94" w:rsidP="00887772">
      <w:pPr>
        <w:pStyle w:val="BodyText"/>
        <w:spacing w:before="70" w:line="276" w:lineRule="auto"/>
        <w:ind w:left="119" w:right="19" w:firstLine="482"/>
        <w:rPr>
          <w:lang w:eastAsia="zh-CN"/>
        </w:rPr>
      </w:pPr>
      <w:r>
        <w:rPr>
          <w:rFonts w:hint="eastAsia"/>
          <w:w w:val="105"/>
          <w:lang w:eastAsia="zh-CN"/>
        </w:rPr>
        <w:t>该项目的研究同时推动了学科建设和发展，学科于</w:t>
      </w:r>
      <w:r>
        <w:rPr>
          <w:rFonts w:ascii="Calibri" w:eastAsia="Times New Roman" w:hAnsi="Calibri" w:cs="Calibri"/>
          <w:w w:val="105"/>
          <w:lang w:eastAsia="zh-CN"/>
        </w:rPr>
        <w:t>2001</w:t>
      </w:r>
      <w:r>
        <w:rPr>
          <w:rFonts w:hint="eastAsia"/>
          <w:w w:val="105"/>
          <w:lang w:eastAsia="zh-CN"/>
        </w:rPr>
        <w:t>年入选国家首批重</w:t>
      </w:r>
      <w:r>
        <w:rPr>
          <w:rFonts w:hint="eastAsia"/>
          <w:spacing w:val="-5"/>
          <w:lang w:eastAsia="zh-CN"/>
        </w:rPr>
        <w:t>点学科，</w:t>
      </w:r>
      <w:r>
        <w:rPr>
          <w:rFonts w:ascii="Calibri" w:eastAsia="Times New Roman" w:hAnsi="Calibri" w:cs="Calibri"/>
          <w:spacing w:val="-5"/>
          <w:lang w:eastAsia="zh-CN"/>
        </w:rPr>
        <w:t xml:space="preserve">2009 </w:t>
      </w:r>
      <w:r>
        <w:rPr>
          <w:rFonts w:hint="eastAsia"/>
          <w:lang w:eastAsia="zh-CN"/>
        </w:rPr>
        <w:t>年立项建设国内第一个以糖尿病免疫学命名的教育部重点实验室，</w:t>
      </w:r>
      <w:r>
        <w:rPr>
          <w:rFonts w:ascii="Calibri" w:eastAsia="Times New Roman" w:hAnsi="Calibri" w:cs="Calibri"/>
          <w:lang w:eastAsia="zh-CN"/>
        </w:rPr>
        <w:t>2013</w:t>
      </w:r>
      <w:r>
        <w:rPr>
          <w:rFonts w:hint="eastAsia"/>
          <w:lang w:eastAsia="zh-CN"/>
        </w:rPr>
        <w:t>年成为全国首批国家代谢性疾病临床医学研究中心。</w:t>
      </w:r>
    </w:p>
    <w:p w14:paraId="17F151A0" w14:textId="77777777" w:rsidR="004F6A94" w:rsidRDefault="004F6A94" w:rsidP="00887772">
      <w:pPr>
        <w:pStyle w:val="BodyText"/>
        <w:spacing w:before="19" w:line="276" w:lineRule="auto"/>
        <w:ind w:left="119" w:right="19" w:firstLine="482"/>
        <w:rPr>
          <w:lang w:eastAsia="zh-CN"/>
        </w:rPr>
      </w:pPr>
      <w:bookmarkStart w:id="12" w:name="项目牵头人周智广教授应邀担任2013年国际糖尿病联盟（IDF）大会1型糖尿病专场"/>
      <w:bookmarkEnd w:id="12"/>
      <w:r>
        <w:rPr>
          <w:rFonts w:hint="eastAsia"/>
          <w:w w:val="105"/>
          <w:lang w:eastAsia="zh-CN"/>
        </w:rPr>
        <w:t>项目牵头人周智广教授应邀担任</w:t>
      </w:r>
      <w:r>
        <w:rPr>
          <w:rFonts w:ascii="Times New Roman" w:hAnsi="Times New Roman"/>
          <w:w w:val="105"/>
          <w:lang w:eastAsia="zh-CN"/>
        </w:rPr>
        <w:t>2013</w:t>
      </w:r>
      <w:r>
        <w:rPr>
          <w:rFonts w:hint="eastAsia"/>
          <w:w w:val="105"/>
          <w:lang w:eastAsia="zh-CN"/>
        </w:rPr>
        <w:t>年国际糖尿病联盟（</w:t>
      </w:r>
      <w:r>
        <w:rPr>
          <w:rFonts w:ascii="Times New Roman" w:hAnsi="Times New Roman"/>
          <w:w w:val="105"/>
          <w:lang w:eastAsia="zh-CN"/>
        </w:rPr>
        <w:t>IDF</w:t>
      </w:r>
      <w:r>
        <w:rPr>
          <w:rFonts w:hint="eastAsia"/>
          <w:w w:val="105"/>
          <w:lang w:eastAsia="zh-CN"/>
        </w:rPr>
        <w:t>）大会</w:t>
      </w:r>
      <w:r>
        <w:rPr>
          <w:rFonts w:ascii="Times New Roman" w:hAnsi="Times New Roman"/>
          <w:w w:val="105"/>
          <w:lang w:eastAsia="zh-CN"/>
        </w:rPr>
        <w:t>1</w:t>
      </w:r>
      <w:r>
        <w:rPr>
          <w:rFonts w:hint="eastAsia"/>
          <w:w w:val="105"/>
          <w:lang w:eastAsia="zh-CN"/>
        </w:rPr>
        <w:t>型</w:t>
      </w:r>
      <w:r>
        <w:rPr>
          <w:rFonts w:hint="eastAsia"/>
          <w:spacing w:val="-8"/>
          <w:w w:val="105"/>
          <w:lang w:eastAsia="zh-CN"/>
        </w:rPr>
        <w:t>糖尿病专场主席、《</w:t>
      </w:r>
      <w:r>
        <w:rPr>
          <w:rFonts w:ascii="Times New Roman" w:hAnsi="Times New Roman"/>
          <w:spacing w:val="-8"/>
          <w:w w:val="105"/>
          <w:lang w:eastAsia="zh-CN"/>
        </w:rPr>
        <w:t>Diabetes</w:t>
      </w:r>
      <w:r>
        <w:rPr>
          <w:rFonts w:ascii="Times New Roman" w:hAnsi="Times New Roman"/>
          <w:spacing w:val="2"/>
          <w:w w:val="105"/>
          <w:lang w:eastAsia="zh-CN"/>
        </w:rPr>
        <w:t>Res</w:t>
      </w:r>
      <w:r>
        <w:rPr>
          <w:rFonts w:ascii="Times New Roman" w:hAnsi="Times New Roman"/>
          <w:w w:val="105"/>
          <w:lang w:eastAsia="zh-CN"/>
        </w:rPr>
        <w:t>Clin</w:t>
      </w:r>
      <w:r>
        <w:rPr>
          <w:rFonts w:ascii="Times New Roman" w:hAnsi="Times New Roman"/>
          <w:spacing w:val="-5"/>
          <w:w w:val="105"/>
          <w:lang w:eastAsia="zh-CN"/>
        </w:rPr>
        <w:t>Pract</w:t>
      </w:r>
      <w:r>
        <w:rPr>
          <w:rFonts w:hint="eastAsia"/>
          <w:spacing w:val="-5"/>
          <w:w w:val="105"/>
          <w:lang w:eastAsia="zh-CN"/>
        </w:rPr>
        <w:t>》等</w:t>
      </w:r>
      <w:r>
        <w:rPr>
          <w:rFonts w:ascii="Times New Roman" w:hAnsi="Times New Roman"/>
          <w:w w:val="105"/>
          <w:lang w:eastAsia="zh-CN"/>
        </w:rPr>
        <w:t>5</w:t>
      </w:r>
      <w:r>
        <w:rPr>
          <w:rFonts w:hint="eastAsia"/>
          <w:w w:val="105"/>
          <w:lang w:eastAsia="zh-CN"/>
        </w:rPr>
        <w:t>本英文国际杂志编委，并被聘为</w:t>
      </w:r>
      <w:r>
        <w:rPr>
          <w:rFonts w:ascii="Times New Roman" w:hAnsi="Times New Roman"/>
          <w:lang w:eastAsia="zh-CN"/>
        </w:rPr>
        <w:t xml:space="preserve">IDF </w:t>
      </w:r>
      <w:r>
        <w:rPr>
          <w:rFonts w:hint="eastAsia"/>
          <w:lang w:eastAsia="zh-CN"/>
        </w:rPr>
        <w:t>青少年糖尿病组专家和国际糖尿病免疫学会学术委员（唯一中国专家），牵头成立了中国</w:t>
      </w:r>
      <w:r>
        <w:rPr>
          <w:rFonts w:ascii="Times New Roman" w:hAnsi="Times New Roman"/>
          <w:lang w:eastAsia="zh-CN"/>
        </w:rPr>
        <w:t>1</w:t>
      </w:r>
      <w:r>
        <w:rPr>
          <w:rFonts w:hint="eastAsia"/>
          <w:lang w:eastAsia="zh-CN"/>
        </w:rPr>
        <w:t>型糖尿病联盟等。新近以自身免疫糖尿病研究</w:t>
      </w:r>
      <w:r>
        <w:rPr>
          <w:rFonts w:hint="eastAsia"/>
          <w:spacing w:val="-1"/>
          <w:lang w:eastAsia="zh-CN"/>
        </w:rPr>
        <w:t>等为主要内容，获得了国家</w:t>
      </w:r>
      <w:r>
        <w:rPr>
          <w:rFonts w:hint="eastAsia"/>
          <w:lang w:eastAsia="zh-CN"/>
        </w:rPr>
        <w:t>重点研发计划项目（</w:t>
      </w:r>
      <w:r>
        <w:rPr>
          <w:rFonts w:ascii="Arial" w:hAnsi="Arial" w:cs="Arial"/>
          <w:lang w:eastAsia="zh-CN"/>
        </w:rPr>
        <w:t>3</w:t>
      </w:r>
      <w:r>
        <w:rPr>
          <w:rFonts w:hint="eastAsia"/>
          <w:lang w:eastAsia="zh-CN"/>
        </w:rPr>
        <w:t>项，均为首席科学家）。</w:t>
      </w:r>
    </w:p>
    <w:p w14:paraId="1FD51F8C" w14:textId="77777777" w:rsidR="004F6A94" w:rsidRDefault="004F6A94" w:rsidP="00887772">
      <w:pPr>
        <w:pStyle w:val="BodyText"/>
        <w:spacing w:before="7" w:line="276" w:lineRule="auto"/>
        <w:ind w:left="119" w:right="125" w:firstLine="482"/>
        <w:jc w:val="both"/>
        <w:rPr>
          <w:lang w:eastAsia="zh-CN"/>
        </w:rPr>
      </w:pPr>
      <w:bookmarkStart w:id="13" w:name="该项目的实施践行了国家中长期科技发展规划中“显著提高重大疾病诊断和防治能力”。项"/>
      <w:bookmarkEnd w:id="13"/>
      <w:r>
        <w:rPr>
          <w:rFonts w:hint="eastAsia"/>
          <w:spacing w:val="-1"/>
          <w:lang w:eastAsia="zh-CN"/>
        </w:rPr>
        <w:t>该项目的实施践行了国家中长期科技</w:t>
      </w:r>
      <w:r w:rsidRPr="005E3CC0">
        <w:rPr>
          <w:rFonts w:hint="eastAsia"/>
          <w:spacing w:val="-1"/>
          <w:sz w:val="24"/>
          <w:szCs w:val="24"/>
          <w:lang w:eastAsia="zh-CN"/>
        </w:rPr>
        <w:t>发展规划中“</w:t>
      </w:r>
      <w:r w:rsidRPr="005E3CC0">
        <w:rPr>
          <w:rFonts w:hint="eastAsia"/>
          <w:color w:val="303030"/>
          <w:spacing w:val="-1"/>
          <w:sz w:val="24"/>
          <w:szCs w:val="24"/>
          <w:lang w:eastAsia="zh-CN"/>
        </w:rPr>
        <w:t>显著提高重大疾病诊断和</w:t>
      </w:r>
      <w:r w:rsidRPr="005E3CC0">
        <w:rPr>
          <w:rFonts w:hint="eastAsia"/>
          <w:color w:val="303030"/>
          <w:spacing w:val="-4"/>
          <w:w w:val="105"/>
          <w:sz w:val="24"/>
          <w:szCs w:val="24"/>
          <w:lang w:eastAsia="zh-CN"/>
        </w:rPr>
        <w:t>防治能力</w:t>
      </w:r>
      <w:r w:rsidRPr="005E3CC0">
        <w:rPr>
          <w:rFonts w:hint="eastAsia"/>
          <w:spacing w:val="-4"/>
          <w:w w:val="105"/>
          <w:sz w:val="24"/>
          <w:szCs w:val="24"/>
          <w:lang w:eastAsia="zh-CN"/>
        </w:rPr>
        <w:t>”。项目的推广应用有力地支撑引领了我国</w:t>
      </w:r>
      <w:r w:rsidRPr="005E3CC0">
        <w:rPr>
          <w:rFonts w:ascii="Times New Roman" w:hAnsi="Times New Roman"/>
          <w:w w:val="105"/>
          <w:sz w:val="24"/>
          <w:szCs w:val="24"/>
          <w:lang w:eastAsia="zh-CN"/>
        </w:rPr>
        <w:t>ADM</w:t>
      </w:r>
      <w:r w:rsidRPr="005E3CC0">
        <w:rPr>
          <w:rFonts w:hint="eastAsia"/>
          <w:w w:val="105"/>
          <w:sz w:val="24"/>
          <w:szCs w:val="24"/>
          <w:lang w:eastAsia="zh-CN"/>
        </w:rPr>
        <w:t>诊治技</w:t>
      </w:r>
      <w:r>
        <w:rPr>
          <w:rFonts w:hint="eastAsia"/>
          <w:w w:val="105"/>
          <w:lang w:eastAsia="zh-CN"/>
        </w:rPr>
        <w:t>术进步，产生了重要的国际影响，使我国的</w:t>
      </w:r>
      <w:r>
        <w:rPr>
          <w:rFonts w:ascii="Times New Roman" w:hAnsi="Times New Roman"/>
          <w:w w:val="105"/>
          <w:lang w:eastAsia="zh-CN"/>
        </w:rPr>
        <w:t>ADM</w:t>
      </w:r>
      <w:r>
        <w:rPr>
          <w:rFonts w:hint="eastAsia"/>
          <w:w w:val="105"/>
          <w:lang w:eastAsia="zh-CN"/>
        </w:rPr>
        <w:t>诊治达到国际先进水平。</w:t>
      </w:r>
    </w:p>
    <w:p w14:paraId="4E280F15" w14:textId="77777777" w:rsidR="004F6A94" w:rsidRDefault="004F6A94">
      <w:pPr>
        <w:spacing w:line="362" w:lineRule="auto"/>
        <w:jc w:val="both"/>
        <w:rPr>
          <w:lang w:eastAsia="zh-CN"/>
        </w:rPr>
        <w:sectPr w:rsidR="004F6A94">
          <w:pgSz w:w="11910" w:h="16850"/>
          <w:pgMar w:top="1480" w:right="1680" w:bottom="280" w:left="1680" w:header="720" w:footer="720" w:gutter="0"/>
          <w:cols w:space="720"/>
        </w:sectPr>
      </w:pPr>
    </w:p>
    <w:p w14:paraId="71D76E92" w14:textId="77777777" w:rsidR="004F6A94" w:rsidRDefault="004F6A94">
      <w:pPr>
        <w:rPr>
          <w:rFonts w:ascii="宋体" w:cs="宋体"/>
          <w:sz w:val="20"/>
          <w:szCs w:val="20"/>
          <w:lang w:eastAsia="zh-CN"/>
        </w:rPr>
      </w:pPr>
    </w:p>
    <w:p w14:paraId="70B9BDFD" w14:textId="77777777" w:rsidR="004F6A94" w:rsidRDefault="004F6A94">
      <w:pPr>
        <w:rPr>
          <w:rFonts w:ascii="宋体" w:cs="宋体"/>
          <w:sz w:val="20"/>
          <w:szCs w:val="20"/>
          <w:lang w:eastAsia="zh-CN"/>
        </w:rPr>
      </w:pPr>
    </w:p>
    <w:p w14:paraId="20BA82EE" w14:textId="77777777" w:rsidR="004F6A94" w:rsidRDefault="004F6A94">
      <w:pPr>
        <w:spacing w:before="7"/>
        <w:rPr>
          <w:rFonts w:ascii="宋体" w:cs="宋体"/>
          <w:sz w:val="27"/>
          <w:szCs w:val="27"/>
          <w:lang w:eastAsia="zh-CN"/>
        </w:rPr>
      </w:pPr>
    </w:p>
    <w:p w14:paraId="2E3DAD38" w14:textId="77777777" w:rsidR="004F6A94" w:rsidRDefault="004F6A94">
      <w:pPr>
        <w:pStyle w:val="Heading1"/>
        <w:spacing w:before="35"/>
        <w:ind w:left="920"/>
        <w:rPr>
          <w:b w:val="0"/>
          <w:bCs w:val="0"/>
        </w:rPr>
      </w:pPr>
      <w:r>
        <w:rPr>
          <w:rFonts w:hint="eastAsia"/>
          <w:spacing w:val="3"/>
          <w:w w:val="105"/>
        </w:rPr>
        <w:t>主要知识产权证明目录</w:t>
      </w:r>
    </w:p>
    <w:p w14:paraId="0F2AFF22" w14:textId="77777777" w:rsidR="004F6A94" w:rsidRDefault="004F6A94">
      <w:pPr>
        <w:spacing w:before="4"/>
        <w:rPr>
          <w:rFonts w:ascii="宋体" w:cs="宋体"/>
          <w:b/>
          <w:bCs/>
        </w:rPr>
      </w:pPr>
    </w:p>
    <w:tbl>
      <w:tblPr>
        <w:tblW w:w="0" w:type="auto"/>
        <w:tblInd w:w="106" w:type="dxa"/>
        <w:tblLayout w:type="fixed"/>
        <w:tblCellMar>
          <w:left w:w="0" w:type="dxa"/>
          <w:right w:w="0" w:type="dxa"/>
        </w:tblCellMar>
        <w:tblLook w:val="01E0" w:firstRow="1" w:lastRow="1" w:firstColumn="1" w:lastColumn="1" w:noHBand="0" w:noVBand="0"/>
      </w:tblPr>
      <w:tblGrid>
        <w:gridCol w:w="1418"/>
        <w:gridCol w:w="2246"/>
        <w:gridCol w:w="1570"/>
        <w:gridCol w:w="1706"/>
        <w:gridCol w:w="1570"/>
        <w:gridCol w:w="1577"/>
        <w:gridCol w:w="1980"/>
        <w:gridCol w:w="2088"/>
        <w:gridCol w:w="1411"/>
      </w:tblGrid>
      <w:tr w:rsidR="004F6A94" w:rsidRPr="00CC150F" w14:paraId="7F3EF9D9" w14:textId="77777777" w:rsidTr="00CC150F">
        <w:trPr>
          <w:trHeight w:hRule="exact" w:val="648"/>
        </w:trPr>
        <w:tc>
          <w:tcPr>
            <w:tcW w:w="1418" w:type="dxa"/>
            <w:tcBorders>
              <w:top w:val="single" w:sz="2" w:space="0" w:color="000000"/>
              <w:left w:val="single" w:sz="2" w:space="0" w:color="000000"/>
              <w:bottom w:val="single" w:sz="2" w:space="0" w:color="000000"/>
              <w:right w:val="single" w:sz="2" w:space="0" w:color="000000"/>
            </w:tcBorders>
          </w:tcPr>
          <w:p w14:paraId="7F8A8142" w14:textId="77777777" w:rsidR="004F6A94" w:rsidRPr="00CC150F" w:rsidRDefault="004F6A94" w:rsidP="00CC150F">
            <w:pPr>
              <w:pStyle w:val="TableParagraph"/>
              <w:spacing w:before="21" w:line="276" w:lineRule="auto"/>
              <w:ind w:left="604" w:right="185" w:hanging="425"/>
              <w:rPr>
                <w:rFonts w:ascii="宋体" w:cs="宋体"/>
                <w:sz w:val="21"/>
                <w:szCs w:val="21"/>
              </w:rPr>
            </w:pPr>
            <w:r w:rsidRPr="00CC150F">
              <w:rPr>
                <w:rFonts w:ascii="宋体" w:hAnsi="宋体" w:cs="宋体" w:hint="eastAsia"/>
                <w:sz w:val="21"/>
                <w:szCs w:val="21"/>
              </w:rPr>
              <w:t>知识产权类别</w:t>
            </w:r>
          </w:p>
        </w:tc>
        <w:tc>
          <w:tcPr>
            <w:tcW w:w="2246" w:type="dxa"/>
            <w:tcBorders>
              <w:top w:val="single" w:sz="2" w:space="0" w:color="000000"/>
              <w:left w:val="single" w:sz="2" w:space="0" w:color="000000"/>
              <w:bottom w:val="single" w:sz="2" w:space="0" w:color="000000"/>
              <w:right w:val="single" w:sz="2" w:space="0" w:color="000000"/>
            </w:tcBorders>
          </w:tcPr>
          <w:p w14:paraId="7F8DACDF" w14:textId="77777777" w:rsidR="004F6A94" w:rsidRPr="00CC150F" w:rsidRDefault="004F6A94" w:rsidP="00CC150F">
            <w:pPr>
              <w:pStyle w:val="TableParagraph"/>
              <w:spacing w:before="179"/>
              <w:ind w:left="107"/>
              <w:rPr>
                <w:rFonts w:ascii="宋体" w:cs="宋体"/>
                <w:sz w:val="21"/>
                <w:szCs w:val="21"/>
              </w:rPr>
            </w:pPr>
            <w:r w:rsidRPr="00CC150F">
              <w:rPr>
                <w:rFonts w:ascii="宋体" w:hAnsi="宋体" w:cs="宋体" w:hint="eastAsia"/>
                <w:sz w:val="21"/>
                <w:szCs w:val="21"/>
              </w:rPr>
              <w:t>专利名</w:t>
            </w:r>
          </w:p>
        </w:tc>
        <w:tc>
          <w:tcPr>
            <w:tcW w:w="1570" w:type="dxa"/>
            <w:tcBorders>
              <w:top w:val="single" w:sz="2" w:space="0" w:color="000000"/>
              <w:left w:val="single" w:sz="2" w:space="0" w:color="000000"/>
              <w:bottom w:val="single" w:sz="2" w:space="0" w:color="000000"/>
              <w:right w:val="single" w:sz="2" w:space="0" w:color="000000"/>
            </w:tcBorders>
          </w:tcPr>
          <w:p w14:paraId="792DD66D" w14:textId="77777777" w:rsidR="004F6A94" w:rsidRPr="00CC150F" w:rsidRDefault="004F6A94" w:rsidP="00CC150F">
            <w:pPr>
              <w:pStyle w:val="TableParagraph"/>
              <w:spacing w:before="179"/>
              <w:ind w:left="367"/>
              <w:rPr>
                <w:rFonts w:ascii="宋体" w:cs="宋体"/>
                <w:sz w:val="21"/>
                <w:szCs w:val="21"/>
              </w:rPr>
            </w:pPr>
            <w:r w:rsidRPr="00CC150F">
              <w:rPr>
                <w:rFonts w:ascii="宋体" w:hAnsi="宋体" w:cs="宋体" w:hint="eastAsia"/>
                <w:sz w:val="21"/>
                <w:szCs w:val="21"/>
              </w:rPr>
              <w:t>国家地区</w:t>
            </w:r>
          </w:p>
        </w:tc>
        <w:tc>
          <w:tcPr>
            <w:tcW w:w="1706" w:type="dxa"/>
            <w:tcBorders>
              <w:top w:val="single" w:sz="2" w:space="0" w:color="000000"/>
              <w:left w:val="single" w:sz="2" w:space="0" w:color="000000"/>
              <w:bottom w:val="single" w:sz="2" w:space="0" w:color="000000"/>
              <w:right w:val="single" w:sz="2" w:space="0" w:color="000000"/>
            </w:tcBorders>
          </w:tcPr>
          <w:p w14:paraId="6E8817B2" w14:textId="77777777" w:rsidR="004F6A94" w:rsidRPr="00CC150F" w:rsidRDefault="004F6A94" w:rsidP="00CC150F">
            <w:pPr>
              <w:pStyle w:val="TableParagraph"/>
              <w:spacing w:before="179"/>
              <w:ind w:left="532"/>
              <w:rPr>
                <w:rFonts w:ascii="宋体" w:cs="宋体"/>
                <w:sz w:val="21"/>
                <w:szCs w:val="21"/>
              </w:rPr>
            </w:pPr>
            <w:r w:rsidRPr="00CC150F">
              <w:rPr>
                <w:rFonts w:ascii="宋体" w:hAnsi="宋体" w:cs="宋体" w:hint="eastAsia"/>
                <w:sz w:val="21"/>
                <w:szCs w:val="21"/>
              </w:rPr>
              <w:t>专利号</w:t>
            </w:r>
          </w:p>
        </w:tc>
        <w:tc>
          <w:tcPr>
            <w:tcW w:w="1570" w:type="dxa"/>
            <w:tcBorders>
              <w:top w:val="single" w:sz="2" w:space="0" w:color="000000"/>
              <w:left w:val="single" w:sz="2" w:space="0" w:color="000000"/>
              <w:bottom w:val="single" w:sz="2" w:space="0" w:color="000000"/>
              <w:right w:val="single" w:sz="2" w:space="0" w:color="000000"/>
            </w:tcBorders>
          </w:tcPr>
          <w:p w14:paraId="7601EA7E" w14:textId="77777777" w:rsidR="004F6A94" w:rsidRPr="00CC150F" w:rsidRDefault="004F6A94" w:rsidP="00CC150F">
            <w:pPr>
              <w:pStyle w:val="TableParagraph"/>
              <w:spacing w:before="179"/>
              <w:ind w:left="367"/>
              <w:rPr>
                <w:rFonts w:ascii="宋体" w:cs="宋体"/>
                <w:sz w:val="21"/>
                <w:szCs w:val="21"/>
              </w:rPr>
            </w:pPr>
            <w:r w:rsidRPr="00CC150F">
              <w:rPr>
                <w:rFonts w:ascii="宋体" w:hAnsi="宋体" w:cs="宋体" w:hint="eastAsia"/>
                <w:sz w:val="21"/>
                <w:szCs w:val="21"/>
              </w:rPr>
              <w:t>授权日期</w:t>
            </w:r>
          </w:p>
        </w:tc>
        <w:tc>
          <w:tcPr>
            <w:tcW w:w="1577" w:type="dxa"/>
            <w:tcBorders>
              <w:top w:val="single" w:sz="2" w:space="0" w:color="000000"/>
              <w:left w:val="single" w:sz="2" w:space="0" w:color="000000"/>
              <w:bottom w:val="single" w:sz="2" w:space="0" w:color="000000"/>
              <w:right w:val="single" w:sz="2" w:space="0" w:color="000000"/>
            </w:tcBorders>
          </w:tcPr>
          <w:p w14:paraId="428DD417" w14:textId="77777777" w:rsidR="004F6A94" w:rsidRPr="00CC150F" w:rsidRDefault="004F6A94" w:rsidP="00CC150F">
            <w:pPr>
              <w:pStyle w:val="TableParagraph"/>
              <w:spacing w:before="179"/>
              <w:ind w:left="366"/>
              <w:rPr>
                <w:rFonts w:ascii="宋体" w:cs="宋体"/>
                <w:sz w:val="21"/>
                <w:szCs w:val="21"/>
              </w:rPr>
            </w:pPr>
            <w:r w:rsidRPr="00CC150F">
              <w:rPr>
                <w:rFonts w:ascii="宋体" w:hAnsi="宋体" w:cs="宋体" w:hint="eastAsia"/>
                <w:sz w:val="21"/>
                <w:szCs w:val="21"/>
              </w:rPr>
              <w:t>证书编号</w:t>
            </w:r>
          </w:p>
        </w:tc>
        <w:tc>
          <w:tcPr>
            <w:tcW w:w="1980" w:type="dxa"/>
            <w:tcBorders>
              <w:top w:val="single" w:sz="2" w:space="0" w:color="000000"/>
              <w:left w:val="single" w:sz="2" w:space="0" w:color="000000"/>
              <w:bottom w:val="single" w:sz="2" w:space="0" w:color="000000"/>
              <w:right w:val="single" w:sz="2" w:space="0" w:color="000000"/>
            </w:tcBorders>
          </w:tcPr>
          <w:p w14:paraId="560E5AFC" w14:textId="77777777" w:rsidR="004F6A94" w:rsidRPr="00CC150F" w:rsidRDefault="004F6A94" w:rsidP="00CC150F">
            <w:pPr>
              <w:pStyle w:val="TableParagraph"/>
              <w:spacing w:before="179"/>
              <w:ind w:left="568"/>
              <w:rPr>
                <w:rFonts w:ascii="宋体" w:cs="宋体"/>
                <w:sz w:val="21"/>
                <w:szCs w:val="21"/>
              </w:rPr>
            </w:pPr>
            <w:r w:rsidRPr="00CC150F">
              <w:rPr>
                <w:rFonts w:ascii="宋体" w:hAnsi="宋体" w:cs="宋体" w:hint="eastAsia"/>
                <w:sz w:val="21"/>
                <w:szCs w:val="21"/>
              </w:rPr>
              <w:t>专利权人</w:t>
            </w:r>
          </w:p>
        </w:tc>
        <w:tc>
          <w:tcPr>
            <w:tcW w:w="2088" w:type="dxa"/>
            <w:tcBorders>
              <w:top w:val="single" w:sz="2" w:space="0" w:color="000000"/>
              <w:left w:val="single" w:sz="2" w:space="0" w:color="000000"/>
              <w:bottom w:val="single" w:sz="2" w:space="0" w:color="000000"/>
              <w:right w:val="single" w:sz="2" w:space="0" w:color="000000"/>
            </w:tcBorders>
          </w:tcPr>
          <w:p w14:paraId="7FC54D36" w14:textId="77777777" w:rsidR="004F6A94" w:rsidRPr="00CC150F" w:rsidRDefault="004F6A94" w:rsidP="00CC150F">
            <w:pPr>
              <w:pStyle w:val="TableParagraph"/>
              <w:spacing w:before="179"/>
              <w:jc w:val="center"/>
              <w:rPr>
                <w:rFonts w:ascii="宋体" w:cs="宋体"/>
                <w:sz w:val="21"/>
                <w:szCs w:val="21"/>
              </w:rPr>
            </w:pPr>
            <w:r w:rsidRPr="00CC150F">
              <w:rPr>
                <w:rFonts w:ascii="宋体" w:hAnsi="宋体" w:cs="宋体" w:hint="eastAsia"/>
                <w:sz w:val="21"/>
                <w:szCs w:val="21"/>
              </w:rPr>
              <w:t>发明人</w:t>
            </w:r>
          </w:p>
        </w:tc>
        <w:tc>
          <w:tcPr>
            <w:tcW w:w="1411" w:type="dxa"/>
            <w:tcBorders>
              <w:top w:val="single" w:sz="2" w:space="0" w:color="000000"/>
              <w:left w:val="single" w:sz="2" w:space="0" w:color="000000"/>
              <w:bottom w:val="single" w:sz="2" w:space="0" w:color="000000"/>
              <w:right w:val="single" w:sz="2" w:space="0" w:color="000000"/>
            </w:tcBorders>
          </w:tcPr>
          <w:p w14:paraId="4F2FFE63" w14:textId="77777777" w:rsidR="004F6A94" w:rsidRPr="00CC150F" w:rsidRDefault="004F6A94" w:rsidP="00CC150F">
            <w:pPr>
              <w:pStyle w:val="TableParagraph"/>
              <w:spacing w:before="179"/>
              <w:ind w:left="280"/>
              <w:rPr>
                <w:rFonts w:ascii="宋体" w:cs="宋体"/>
                <w:sz w:val="21"/>
                <w:szCs w:val="21"/>
              </w:rPr>
            </w:pPr>
            <w:r w:rsidRPr="00CC150F">
              <w:rPr>
                <w:rFonts w:ascii="宋体" w:hAnsi="宋体" w:cs="宋体" w:hint="eastAsia"/>
                <w:sz w:val="21"/>
                <w:szCs w:val="21"/>
              </w:rPr>
              <w:t>有效状态</w:t>
            </w:r>
          </w:p>
        </w:tc>
      </w:tr>
      <w:tr w:rsidR="004F6A94" w:rsidRPr="00CC150F" w14:paraId="1253AF92" w14:textId="77777777" w:rsidTr="00CC150F">
        <w:trPr>
          <w:trHeight w:hRule="exact" w:val="1570"/>
        </w:trPr>
        <w:tc>
          <w:tcPr>
            <w:tcW w:w="1418" w:type="dxa"/>
            <w:tcBorders>
              <w:top w:val="single" w:sz="2" w:space="0" w:color="000000"/>
              <w:left w:val="single" w:sz="2" w:space="0" w:color="000000"/>
              <w:bottom w:val="single" w:sz="2" w:space="0" w:color="000000"/>
              <w:right w:val="single" w:sz="2" w:space="0" w:color="000000"/>
            </w:tcBorders>
          </w:tcPr>
          <w:p w14:paraId="2E03EA87" w14:textId="77777777" w:rsidR="004F6A94" w:rsidRPr="00CC150F" w:rsidRDefault="004F6A94" w:rsidP="00CC150F">
            <w:pPr>
              <w:pStyle w:val="TableParagraph"/>
              <w:spacing w:before="55"/>
              <w:ind w:left="107"/>
              <w:rPr>
                <w:rFonts w:ascii="宋体" w:cs="宋体"/>
                <w:sz w:val="23"/>
                <w:szCs w:val="23"/>
              </w:rPr>
            </w:pPr>
            <w:r w:rsidRPr="00CC150F">
              <w:rPr>
                <w:rFonts w:ascii="宋体" w:hAnsi="宋体" w:cs="宋体" w:hint="eastAsia"/>
                <w:color w:val="050505"/>
                <w:w w:val="105"/>
                <w:sz w:val="23"/>
                <w:szCs w:val="23"/>
              </w:rPr>
              <w:t>发明专利</w:t>
            </w:r>
          </w:p>
        </w:tc>
        <w:tc>
          <w:tcPr>
            <w:tcW w:w="2246" w:type="dxa"/>
            <w:tcBorders>
              <w:top w:val="single" w:sz="2" w:space="0" w:color="000000"/>
              <w:left w:val="single" w:sz="2" w:space="0" w:color="000000"/>
              <w:bottom w:val="single" w:sz="2" w:space="0" w:color="000000"/>
              <w:right w:val="single" w:sz="2" w:space="0" w:color="000000"/>
            </w:tcBorders>
          </w:tcPr>
          <w:p w14:paraId="6748F7B6" w14:textId="77777777" w:rsidR="004F6A94" w:rsidRPr="00CC150F" w:rsidRDefault="004F6A94" w:rsidP="00CC150F">
            <w:pPr>
              <w:pStyle w:val="TableParagraph"/>
              <w:spacing w:before="13" w:line="388" w:lineRule="exact"/>
              <w:ind w:left="107" w:right="98"/>
              <w:jc w:val="both"/>
              <w:rPr>
                <w:rFonts w:ascii="宋体" w:cs="宋体"/>
                <w:sz w:val="23"/>
                <w:szCs w:val="23"/>
                <w:lang w:eastAsia="zh-CN"/>
              </w:rPr>
            </w:pPr>
            <w:r w:rsidRPr="00CC150F">
              <w:rPr>
                <w:rFonts w:ascii="宋体" w:hAnsi="宋体" w:cs="宋体" w:hint="eastAsia"/>
                <w:color w:val="050505"/>
                <w:spacing w:val="14"/>
                <w:sz w:val="23"/>
                <w:szCs w:val="23"/>
                <w:lang w:eastAsia="zh-CN"/>
              </w:rPr>
              <w:t>在果蝇细胞中高表</w:t>
            </w:r>
            <w:r w:rsidRPr="00CC150F">
              <w:rPr>
                <w:rFonts w:ascii="宋体" w:hAnsi="宋体" w:cs="宋体" w:hint="eastAsia"/>
                <w:color w:val="050505"/>
                <w:w w:val="105"/>
                <w:sz w:val="23"/>
                <w:szCs w:val="23"/>
                <w:lang w:eastAsia="zh-CN"/>
              </w:rPr>
              <w:t>达人</w:t>
            </w:r>
            <w:r w:rsidRPr="00CC150F">
              <w:rPr>
                <w:rFonts w:ascii="Times New Roman" w:hAnsi="Times New Roman"/>
                <w:color w:val="050505"/>
                <w:w w:val="105"/>
                <w:sz w:val="23"/>
                <w:szCs w:val="23"/>
                <w:lang w:eastAsia="zh-CN"/>
              </w:rPr>
              <w:t>GAD65</w:t>
            </w:r>
            <w:r w:rsidRPr="00CC150F">
              <w:rPr>
                <w:rFonts w:ascii="宋体" w:hAnsi="宋体" w:cs="宋体" w:hint="eastAsia"/>
                <w:color w:val="050505"/>
                <w:w w:val="105"/>
                <w:sz w:val="23"/>
                <w:szCs w:val="23"/>
                <w:lang w:eastAsia="zh-CN"/>
              </w:rPr>
              <w:t>蛋白的</w:t>
            </w:r>
            <w:r w:rsidRPr="00CC150F">
              <w:rPr>
                <w:rFonts w:ascii="宋体" w:hAnsi="宋体" w:cs="宋体" w:hint="eastAsia"/>
                <w:color w:val="050505"/>
                <w:spacing w:val="14"/>
                <w:sz w:val="23"/>
                <w:szCs w:val="23"/>
                <w:lang w:eastAsia="zh-CN"/>
              </w:rPr>
              <w:t>基因序列和蛋白制</w:t>
            </w:r>
            <w:r w:rsidRPr="00CC150F">
              <w:rPr>
                <w:rFonts w:ascii="宋体" w:hAnsi="宋体" w:cs="宋体" w:hint="eastAsia"/>
                <w:color w:val="050505"/>
                <w:w w:val="105"/>
                <w:sz w:val="23"/>
                <w:szCs w:val="23"/>
                <w:lang w:eastAsia="zh-CN"/>
              </w:rPr>
              <w:t>备方法</w:t>
            </w:r>
          </w:p>
        </w:tc>
        <w:tc>
          <w:tcPr>
            <w:tcW w:w="1570" w:type="dxa"/>
            <w:tcBorders>
              <w:top w:val="single" w:sz="2" w:space="0" w:color="000000"/>
              <w:left w:val="single" w:sz="2" w:space="0" w:color="000000"/>
              <w:bottom w:val="single" w:sz="2" w:space="0" w:color="000000"/>
              <w:right w:val="single" w:sz="2" w:space="0" w:color="000000"/>
            </w:tcBorders>
          </w:tcPr>
          <w:p w14:paraId="7553E392" w14:textId="77777777" w:rsidR="004F6A94" w:rsidRPr="00CC150F" w:rsidRDefault="004F6A94" w:rsidP="00CC150F">
            <w:pPr>
              <w:pStyle w:val="TableParagraph"/>
              <w:spacing w:before="55"/>
              <w:ind w:left="107"/>
              <w:rPr>
                <w:rFonts w:ascii="宋体" w:cs="宋体"/>
                <w:sz w:val="23"/>
                <w:szCs w:val="23"/>
              </w:rPr>
            </w:pPr>
            <w:r w:rsidRPr="00CC150F">
              <w:rPr>
                <w:rFonts w:ascii="宋体" w:hAnsi="宋体" w:cs="宋体" w:hint="eastAsia"/>
                <w:color w:val="050505"/>
                <w:w w:val="105"/>
                <w:sz w:val="23"/>
                <w:szCs w:val="23"/>
              </w:rPr>
              <w:t>中国</w:t>
            </w:r>
          </w:p>
        </w:tc>
        <w:tc>
          <w:tcPr>
            <w:tcW w:w="1706" w:type="dxa"/>
            <w:tcBorders>
              <w:top w:val="single" w:sz="2" w:space="0" w:color="000000"/>
              <w:left w:val="single" w:sz="2" w:space="0" w:color="000000"/>
              <w:bottom w:val="single" w:sz="2" w:space="0" w:color="000000"/>
              <w:right w:val="single" w:sz="2" w:space="0" w:color="000000"/>
            </w:tcBorders>
          </w:tcPr>
          <w:p w14:paraId="2E4E4BCE" w14:textId="77777777" w:rsidR="004F6A94" w:rsidRPr="00CC150F" w:rsidRDefault="004F6A94" w:rsidP="00CC150F">
            <w:pPr>
              <w:pStyle w:val="TableParagraph"/>
              <w:spacing w:before="109" w:line="352" w:lineRule="auto"/>
              <w:ind w:left="107" w:right="207"/>
              <w:rPr>
                <w:rFonts w:ascii="Times New Roman" w:hAnsi="Times New Roman"/>
                <w:sz w:val="23"/>
                <w:szCs w:val="23"/>
              </w:rPr>
            </w:pPr>
            <w:r w:rsidRPr="00CC150F">
              <w:rPr>
                <w:rFonts w:ascii="Times New Roman"/>
                <w:color w:val="050505"/>
                <w:w w:val="105"/>
                <w:sz w:val="23"/>
              </w:rPr>
              <w:t>ZL201610771314.0</w:t>
            </w:r>
          </w:p>
        </w:tc>
        <w:tc>
          <w:tcPr>
            <w:tcW w:w="1570" w:type="dxa"/>
            <w:tcBorders>
              <w:top w:val="single" w:sz="2" w:space="0" w:color="000000"/>
              <w:left w:val="single" w:sz="2" w:space="0" w:color="000000"/>
              <w:bottom w:val="single" w:sz="2" w:space="0" w:color="000000"/>
              <w:right w:val="single" w:sz="2" w:space="0" w:color="000000"/>
            </w:tcBorders>
          </w:tcPr>
          <w:p w14:paraId="0CBEE9BE" w14:textId="77777777" w:rsidR="004F6A94" w:rsidRPr="00CC150F" w:rsidRDefault="004F6A94" w:rsidP="00CC150F">
            <w:pPr>
              <w:pStyle w:val="TableParagraph"/>
              <w:spacing w:before="55"/>
              <w:ind w:left="108"/>
              <w:rPr>
                <w:rFonts w:ascii="宋体" w:cs="宋体"/>
                <w:sz w:val="23"/>
                <w:szCs w:val="23"/>
              </w:rPr>
            </w:pPr>
            <w:r w:rsidRPr="00CC150F">
              <w:rPr>
                <w:rFonts w:ascii="Times New Roman" w:hAnsi="Times New Roman"/>
                <w:color w:val="050505"/>
                <w:w w:val="105"/>
                <w:sz w:val="23"/>
                <w:szCs w:val="23"/>
              </w:rPr>
              <w:t>2017</w:t>
            </w:r>
            <w:r w:rsidRPr="00CC150F">
              <w:rPr>
                <w:rFonts w:ascii="宋体" w:hAnsi="宋体" w:cs="宋体" w:hint="eastAsia"/>
                <w:color w:val="050505"/>
                <w:w w:val="105"/>
                <w:sz w:val="23"/>
                <w:szCs w:val="23"/>
              </w:rPr>
              <w:t>年</w:t>
            </w:r>
            <w:r w:rsidRPr="00CC150F">
              <w:rPr>
                <w:rFonts w:ascii="Times New Roman" w:hAnsi="Times New Roman"/>
                <w:color w:val="050505"/>
                <w:spacing w:val="-6"/>
                <w:w w:val="105"/>
                <w:sz w:val="23"/>
                <w:szCs w:val="23"/>
              </w:rPr>
              <w:t xml:space="preserve">11 </w:t>
            </w:r>
            <w:r w:rsidRPr="00CC150F">
              <w:rPr>
                <w:rFonts w:ascii="宋体" w:hAnsi="宋体" w:cs="宋体" w:hint="eastAsia"/>
                <w:color w:val="050505"/>
                <w:w w:val="105"/>
                <w:sz w:val="23"/>
                <w:szCs w:val="23"/>
              </w:rPr>
              <w:t>月</w:t>
            </w:r>
          </w:p>
        </w:tc>
        <w:tc>
          <w:tcPr>
            <w:tcW w:w="1577" w:type="dxa"/>
            <w:tcBorders>
              <w:top w:val="single" w:sz="2" w:space="0" w:color="000000"/>
              <w:left w:val="single" w:sz="2" w:space="0" w:color="000000"/>
              <w:bottom w:val="single" w:sz="2" w:space="0" w:color="000000"/>
              <w:right w:val="single" w:sz="2" w:space="0" w:color="000000"/>
            </w:tcBorders>
          </w:tcPr>
          <w:p w14:paraId="1319D194" w14:textId="77777777" w:rsidR="004F6A94" w:rsidRPr="00CC150F" w:rsidRDefault="004F6A94" w:rsidP="00CC150F">
            <w:pPr>
              <w:pStyle w:val="TableParagraph"/>
              <w:spacing w:before="109"/>
              <w:ind w:left="108"/>
              <w:rPr>
                <w:rFonts w:ascii="Times New Roman" w:hAnsi="Times New Roman"/>
                <w:sz w:val="23"/>
                <w:szCs w:val="23"/>
              </w:rPr>
            </w:pPr>
            <w:r w:rsidRPr="00CC150F">
              <w:rPr>
                <w:rFonts w:ascii="Times New Roman"/>
                <w:color w:val="050505"/>
                <w:w w:val="105"/>
                <w:sz w:val="23"/>
              </w:rPr>
              <w:t>2727762</w:t>
            </w:r>
          </w:p>
        </w:tc>
        <w:tc>
          <w:tcPr>
            <w:tcW w:w="1980" w:type="dxa"/>
            <w:tcBorders>
              <w:top w:val="single" w:sz="2" w:space="0" w:color="000000"/>
              <w:left w:val="single" w:sz="2" w:space="0" w:color="000000"/>
              <w:bottom w:val="single" w:sz="2" w:space="0" w:color="000000"/>
              <w:right w:val="single" w:sz="2" w:space="0" w:color="000000"/>
            </w:tcBorders>
          </w:tcPr>
          <w:p w14:paraId="6089CD0A" w14:textId="77777777" w:rsidR="004F6A94" w:rsidRPr="00CC150F" w:rsidRDefault="004F6A94" w:rsidP="00CC150F">
            <w:pPr>
              <w:pStyle w:val="TableParagraph"/>
              <w:spacing w:before="55" w:line="309" w:lineRule="auto"/>
              <w:ind w:left="107" w:right="105"/>
              <w:rPr>
                <w:rFonts w:ascii="宋体" w:cs="宋体"/>
                <w:sz w:val="23"/>
                <w:szCs w:val="23"/>
              </w:rPr>
            </w:pPr>
            <w:r w:rsidRPr="00CC150F">
              <w:rPr>
                <w:rFonts w:ascii="宋体" w:hAnsi="宋体" w:cs="宋体" w:hint="eastAsia"/>
                <w:color w:val="050505"/>
                <w:spacing w:val="12"/>
                <w:sz w:val="23"/>
                <w:szCs w:val="23"/>
              </w:rPr>
              <w:t>中南大学湘雅二</w:t>
            </w:r>
            <w:r w:rsidRPr="00CC150F">
              <w:rPr>
                <w:rFonts w:ascii="宋体" w:hAnsi="宋体" w:cs="宋体" w:hint="eastAsia"/>
                <w:color w:val="050505"/>
                <w:w w:val="105"/>
                <w:sz w:val="23"/>
                <w:szCs w:val="23"/>
              </w:rPr>
              <w:t>医院</w:t>
            </w:r>
          </w:p>
        </w:tc>
        <w:tc>
          <w:tcPr>
            <w:tcW w:w="2088" w:type="dxa"/>
            <w:tcBorders>
              <w:top w:val="single" w:sz="2" w:space="0" w:color="000000"/>
              <w:left w:val="single" w:sz="2" w:space="0" w:color="000000"/>
              <w:bottom w:val="single" w:sz="2" w:space="0" w:color="000000"/>
              <w:right w:val="single" w:sz="2" w:space="0" w:color="000000"/>
            </w:tcBorders>
          </w:tcPr>
          <w:p w14:paraId="218BF444" w14:textId="77777777" w:rsidR="004F6A94" w:rsidRPr="00CC150F" w:rsidRDefault="004F6A94" w:rsidP="00CC150F">
            <w:pPr>
              <w:pStyle w:val="TableParagraph"/>
              <w:spacing w:before="55" w:line="309" w:lineRule="auto"/>
              <w:ind w:left="107" w:right="55"/>
              <w:jc w:val="both"/>
              <w:rPr>
                <w:rFonts w:ascii="宋体" w:cs="宋体"/>
                <w:sz w:val="23"/>
                <w:szCs w:val="23"/>
                <w:lang w:eastAsia="zh-CN"/>
              </w:rPr>
            </w:pPr>
            <w:r w:rsidRPr="00CC150F">
              <w:rPr>
                <w:rFonts w:ascii="宋体" w:hAnsi="宋体" w:cs="宋体" w:hint="eastAsia"/>
                <w:color w:val="050505"/>
                <w:sz w:val="23"/>
                <w:szCs w:val="23"/>
                <w:lang w:eastAsia="zh-CN"/>
              </w:rPr>
              <w:t>周智广，郑沛林，</w:t>
            </w:r>
            <w:r w:rsidRPr="00CC150F">
              <w:rPr>
                <w:rFonts w:ascii="宋体" w:hAnsi="宋体" w:cs="宋体" w:hint="eastAsia"/>
                <w:color w:val="050505"/>
                <w:spacing w:val="-5"/>
                <w:w w:val="105"/>
                <w:sz w:val="23"/>
                <w:szCs w:val="23"/>
                <w:lang w:eastAsia="zh-CN"/>
              </w:rPr>
              <w:t>黄干，谢志国，易</w:t>
            </w:r>
            <w:r w:rsidRPr="00CC150F">
              <w:rPr>
                <w:rFonts w:ascii="宋体" w:hAnsi="宋体" w:cs="宋体" w:hint="eastAsia"/>
                <w:color w:val="050505"/>
                <w:w w:val="105"/>
                <w:sz w:val="23"/>
                <w:szCs w:val="23"/>
                <w:lang w:eastAsia="zh-CN"/>
              </w:rPr>
              <w:t>波</w:t>
            </w:r>
          </w:p>
        </w:tc>
        <w:tc>
          <w:tcPr>
            <w:tcW w:w="1411" w:type="dxa"/>
            <w:tcBorders>
              <w:top w:val="single" w:sz="2" w:space="0" w:color="000000"/>
              <w:left w:val="single" w:sz="2" w:space="0" w:color="000000"/>
              <w:bottom w:val="single" w:sz="2" w:space="0" w:color="000000"/>
              <w:right w:val="single" w:sz="2" w:space="0" w:color="000000"/>
            </w:tcBorders>
          </w:tcPr>
          <w:p w14:paraId="1126A34E" w14:textId="77777777" w:rsidR="004F6A94" w:rsidRPr="00CC150F" w:rsidRDefault="004F6A94" w:rsidP="00CC150F">
            <w:pPr>
              <w:pStyle w:val="TableParagraph"/>
              <w:spacing w:before="55"/>
              <w:ind w:left="107"/>
              <w:rPr>
                <w:rFonts w:ascii="宋体" w:cs="宋体"/>
                <w:sz w:val="23"/>
                <w:szCs w:val="23"/>
              </w:rPr>
            </w:pPr>
            <w:r w:rsidRPr="00CC150F">
              <w:rPr>
                <w:rFonts w:ascii="宋体" w:hAnsi="宋体" w:cs="宋体" w:hint="eastAsia"/>
                <w:color w:val="050505"/>
                <w:w w:val="105"/>
                <w:sz w:val="23"/>
                <w:szCs w:val="23"/>
              </w:rPr>
              <w:t>有效专利</w:t>
            </w:r>
          </w:p>
        </w:tc>
      </w:tr>
      <w:tr w:rsidR="004F6A94" w:rsidRPr="00CC150F" w14:paraId="4CB0FC87" w14:textId="77777777" w:rsidTr="00CC150F">
        <w:trPr>
          <w:trHeight w:hRule="exact" w:val="1339"/>
        </w:trPr>
        <w:tc>
          <w:tcPr>
            <w:tcW w:w="1418" w:type="dxa"/>
            <w:tcBorders>
              <w:top w:val="single" w:sz="2" w:space="0" w:color="000000"/>
              <w:left w:val="single" w:sz="2" w:space="0" w:color="000000"/>
              <w:bottom w:val="single" w:sz="2" w:space="0" w:color="000000"/>
              <w:right w:val="single" w:sz="2" w:space="0" w:color="000000"/>
            </w:tcBorders>
          </w:tcPr>
          <w:p w14:paraId="2F832B6A" w14:textId="77777777" w:rsidR="004F6A94" w:rsidRPr="00CC150F" w:rsidRDefault="004F6A94" w:rsidP="00CC150F">
            <w:pPr>
              <w:pStyle w:val="TableParagraph"/>
              <w:spacing w:before="55"/>
              <w:ind w:left="107"/>
              <w:rPr>
                <w:rFonts w:ascii="宋体" w:cs="宋体"/>
                <w:sz w:val="23"/>
                <w:szCs w:val="23"/>
              </w:rPr>
            </w:pPr>
            <w:r w:rsidRPr="00CC150F">
              <w:rPr>
                <w:rFonts w:ascii="宋体" w:hAnsi="宋体" w:cs="宋体" w:hint="eastAsia"/>
                <w:color w:val="050505"/>
                <w:w w:val="105"/>
                <w:sz w:val="23"/>
                <w:szCs w:val="23"/>
              </w:rPr>
              <w:t>其他</w:t>
            </w:r>
          </w:p>
        </w:tc>
        <w:tc>
          <w:tcPr>
            <w:tcW w:w="2246" w:type="dxa"/>
            <w:tcBorders>
              <w:top w:val="single" w:sz="2" w:space="0" w:color="000000"/>
              <w:left w:val="single" w:sz="2" w:space="0" w:color="000000"/>
              <w:bottom w:val="single" w:sz="2" w:space="0" w:color="000000"/>
              <w:right w:val="single" w:sz="2" w:space="0" w:color="000000"/>
            </w:tcBorders>
          </w:tcPr>
          <w:p w14:paraId="56253DE6" w14:textId="77777777" w:rsidR="004F6A94" w:rsidRPr="00CC150F" w:rsidRDefault="004F6A94" w:rsidP="00CC150F">
            <w:pPr>
              <w:pStyle w:val="TableParagraph"/>
              <w:spacing w:before="26" w:line="268" w:lineRule="auto"/>
              <w:ind w:left="108" w:right="146"/>
              <w:rPr>
                <w:rFonts w:eastAsia="Times New Roman" w:cs="Calibri"/>
                <w:sz w:val="23"/>
                <w:szCs w:val="23"/>
              </w:rPr>
            </w:pPr>
            <w:r w:rsidRPr="00CC150F">
              <w:rPr>
                <w:w w:val="105"/>
                <w:sz w:val="23"/>
              </w:rPr>
              <w:t>Incidence of type1diabetes inChina,2010-13:population</w:t>
            </w:r>
          </w:p>
          <w:p w14:paraId="6DC489D4" w14:textId="77777777" w:rsidR="004F6A94" w:rsidRPr="00CC150F" w:rsidRDefault="004F6A94" w:rsidP="00CC150F">
            <w:pPr>
              <w:pStyle w:val="TableParagraph"/>
              <w:spacing w:before="78"/>
              <w:ind w:left="108"/>
              <w:rPr>
                <w:rFonts w:ascii="Times New Roman" w:hAnsi="Times New Roman"/>
                <w:sz w:val="23"/>
                <w:szCs w:val="23"/>
              </w:rPr>
            </w:pPr>
            <w:r w:rsidRPr="00CC150F">
              <w:rPr>
                <w:rFonts w:ascii="Times New Roman"/>
                <w:w w:val="105"/>
                <w:sz w:val="23"/>
              </w:rPr>
              <w:t>basedstudy</w:t>
            </w:r>
          </w:p>
        </w:tc>
        <w:tc>
          <w:tcPr>
            <w:tcW w:w="1570" w:type="dxa"/>
            <w:tcBorders>
              <w:top w:val="single" w:sz="2" w:space="0" w:color="000000"/>
              <w:left w:val="single" w:sz="2" w:space="0" w:color="000000"/>
              <w:bottom w:val="single" w:sz="2" w:space="0" w:color="000000"/>
              <w:right w:val="single" w:sz="2" w:space="0" w:color="000000"/>
            </w:tcBorders>
          </w:tcPr>
          <w:p w14:paraId="27E86BB9" w14:textId="77777777" w:rsidR="004F6A94" w:rsidRPr="00CC150F" w:rsidRDefault="004F6A94"/>
        </w:tc>
        <w:tc>
          <w:tcPr>
            <w:tcW w:w="1706" w:type="dxa"/>
            <w:tcBorders>
              <w:top w:val="single" w:sz="2" w:space="0" w:color="000000"/>
              <w:left w:val="single" w:sz="2" w:space="0" w:color="000000"/>
              <w:bottom w:val="single" w:sz="2" w:space="0" w:color="000000"/>
              <w:right w:val="single" w:sz="2" w:space="0" w:color="000000"/>
            </w:tcBorders>
          </w:tcPr>
          <w:p w14:paraId="1A796CA7" w14:textId="77777777" w:rsidR="004F6A94" w:rsidRPr="00CC150F" w:rsidRDefault="004F6A94" w:rsidP="00CC150F">
            <w:pPr>
              <w:pStyle w:val="TableParagraph"/>
              <w:spacing w:before="109" w:line="352" w:lineRule="auto"/>
              <w:ind w:left="107" w:right="196"/>
              <w:rPr>
                <w:rFonts w:ascii="Times New Roman" w:hAnsi="Times New Roman"/>
                <w:sz w:val="23"/>
                <w:szCs w:val="23"/>
              </w:rPr>
            </w:pPr>
            <w:r w:rsidRPr="00CC150F">
              <w:rPr>
                <w:rFonts w:ascii="Times New Roman"/>
                <w:w w:val="105"/>
                <w:sz w:val="23"/>
              </w:rPr>
              <w:t>BMJ,</w:t>
            </w:r>
            <w:r w:rsidRPr="00CC150F">
              <w:rPr>
                <w:rFonts w:ascii="Times New Roman"/>
                <w:sz w:val="23"/>
              </w:rPr>
              <w:t>2017,359:j529</w:t>
            </w:r>
          </w:p>
          <w:p w14:paraId="3F4A1158" w14:textId="77777777" w:rsidR="004F6A94" w:rsidRPr="00CC150F" w:rsidRDefault="004F6A94" w:rsidP="00CC150F">
            <w:pPr>
              <w:pStyle w:val="TableParagraph"/>
              <w:spacing w:before="4"/>
              <w:ind w:left="107"/>
              <w:rPr>
                <w:rFonts w:ascii="Times New Roman" w:hAnsi="Times New Roman"/>
                <w:sz w:val="23"/>
                <w:szCs w:val="23"/>
              </w:rPr>
            </w:pPr>
            <w:r w:rsidRPr="00CC150F">
              <w:rPr>
                <w:rFonts w:ascii="Times New Roman"/>
                <w:w w:val="103"/>
                <w:sz w:val="23"/>
              </w:rPr>
              <w:t>5</w:t>
            </w:r>
          </w:p>
        </w:tc>
        <w:tc>
          <w:tcPr>
            <w:tcW w:w="1570" w:type="dxa"/>
            <w:tcBorders>
              <w:top w:val="single" w:sz="2" w:space="0" w:color="000000"/>
              <w:left w:val="single" w:sz="2" w:space="0" w:color="000000"/>
              <w:bottom w:val="single" w:sz="2" w:space="0" w:color="000000"/>
              <w:right w:val="single" w:sz="2" w:space="0" w:color="000000"/>
            </w:tcBorders>
          </w:tcPr>
          <w:p w14:paraId="17882C2C" w14:textId="77777777" w:rsidR="004F6A94" w:rsidRPr="00CC150F" w:rsidRDefault="004F6A94"/>
        </w:tc>
        <w:tc>
          <w:tcPr>
            <w:tcW w:w="1577" w:type="dxa"/>
            <w:tcBorders>
              <w:top w:val="single" w:sz="2" w:space="0" w:color="000000"/>
              <w:left w:val="single" w:sz="2" w:space="0" w:color="000000"/>
              <w:bottom w:val="single" w:sz="2" w:space="0" w:color="000000"/>
              <w:right w:val="single" w:sz="2" w:space="0" w:color="000000"/>
            </w:tcBorders>
          </w:tcPr>
          <w:p w14:paraId="5E13473C" w14:textId="77777777" w:rsidR="004F6A94" w:rsidRPr="00CC150F" w:rsidRDefault="004F6A94"/>
        </w:tc>
        <w:tc>
          <w:tcPr>
            <w:tcW w:w="1980" w:type="dxa"/>
            <w:tcBorders>
              <w:top w:val="single" w:sz="2" w:space="0" w:color="000000"/>
              <w:left w:val="single" w:sz="2" w:space="0" w:color="000000"/>
              <w:bottom w:val="single" w:sz="2" w:space="0" w:color="000000"/>
              <w:right w:val="single" w:sz="2" w:space="0" w:color="000000"/>
            </w:tcBorders>
          </w:tcPr>
          <w:p w14:paraId="24A0ABEE" w14:textId="77777777" w:rsidR="004F6A94" w:rsidRPr="00CC150F" w:rsidRDefault="004F6A94" w:rsidP="00CC150F">
            <w:pPr>
              <w:pStyle w:val="TableParagraph"/>
              <w:spacing w:before="55" w:line="309" w:lineRule="auto"/>
              <w:ind w:left="107" w:right="105"/>
              <w:jc w:val="both"/>
              <w:rPr>
                <w:rFonts w:ascii="宋体" w:cs="宋体"/>
                <w:sz w:val="23"/>
                <w:szCs w:val="23"/>
                <w:lang w:eastAsia="zh-CN"/>
              </w:rPr>
            </w:pPr>
            <w:r w:rsidRPr="00CC150F">
              <w:rPr>
                <w:rFonts w:ascii="宋体" w:hAnsi="宋体" w:cs="宋体" w:hint="eastAsia"/>
                <w:spacing w:val="12"/>
                <w:sz w:val="23"/>
                <w:szCs w:val="23"/>
                <w:lang w:eastAsia="zh-CN"/>
              </w:rPr>
              <w:t>中山大学附属第三医院，中南大</w:t>
            </w:r>
            <w:r w:rsidRPr="00CC150F">
              <w:rPr>
                <w:rFonts w:ascii="宋体" w:hAnsi="宋体" w:cs="宋体" w:hint="eastAsia"/>
                <w:w w:val="105"/>
                <w:sz w:val="23"/>
                <w:szCs w:val="23"/>
                <w:lang w:eastAsia="zh-CN"/>
              </w:rPr>
              <w:t>学湘雅二医院</w:t>
            </w:r>
          </w:p>
        </w:tc>
        <w:tc>
          <w:tcPr>
            <w:tcW w:w="2088" w:type="dxa"/>
            <w:tcBorders>
              <w:top w:val="single" w:sz="2" w:space="0" w:color="000000"/>
              <w:left w:val="single" w:sz="2" w:space="0" w:color="000000"/>
              <w:bottom w:val="single" w:sz="2" w:space="0" w:color="000000"/>
              <w:right w:val="single" w:sz="2" w:space="0" w:color="000000"/>
            </w:tcBorders>
          </w:tcPr>
          <w:p w14:paraId="42F088DA" w14:textId="77777777" w:rsidR="004F6A94" w:rsidRPr="00CC150F" w:rsidRDefault="004F6A94" w:rsidP="00CC150F">
            <w:pPr>
              <w:pStyle w:val="TableParagraph"/>
              <w:spacing w:before="55"/>
              <w:ind w:left="108"/>
              <w:rPr>
                <w:rFonts w:ascii="宋体" w:cs="宋体"/>
                <w:sz w:val="23"/>
                <w:szCs w:val="23"/>
              </w:rPr>
            </w:pPr>
            <w:r w:rsidRPr="00CC150F">
              <w:rPr>
                <w:rFonts w:ascii="宋体" w:hAnsi="宋体" w:cs="宋体" w:hint="eastAsia"/>
                <w:color w:val="050505"/>
                <w:spacing w:val="-5"/>
                <w:w w:val="105"/>
                <w:sz w:val="23"/>
                <w:szCs w:val="23"/>
              </w:rPr>
              <w:t>翁建平，周智广等</w:t>
            </w:r>
          </w:p>
        </w:tc>
        <w:tc>
          <w:tcPr>
            <w:tcW w:w="1411" w:type="dxa"/>
            <w:tcBorders>
              <w:top w:val="single" w:sz="2" w:space="0" w:color="000000"/>
              <w:left w:val="single" w:sz="2" w:space="0" w:color="000000"/>
              <w:bottom w:val="single" w:sz="2" w:space="0" w:color="000000"/>
              <w:right w:val="single" w:sz="2" w:space="0" w:color="000000"/>
            </w:tcBorders>
          </w:tcPr>
          <w:p w14:paraId="20BEE04C" w14:textId="77777777" w:rsidR="004F6A94" w:rsidRPr="00CC150F" w:rsidRDefault="004F6A94" w:rsidP="00CC150F">
            <w:pPr>
              <w:pStyle w:val="TableParagraph"/>
              <w:spacing w:line="277" w:lineRule="exact"/>
              <w:ind w:left="107"/>
              <w:rPr>
                <w:rFonts w:ascii="宋体" w:cs="宋体"/>
                <w:sz w:val="23"/>
                <w:szCs w:val="23"/>
              </w:rPr>
            </w:pPr>
            <w:r w:rsidRPr="00CC150F">
              <w:rPr>
                <w:rFonts w:ascii="宋体" w:hAnsi="宋体" w:cs="宋体" w:hint="eastAsia"/>
                <w:color w:val="050505"/>
                <w:w w:val="105"/>
                <w:sz w:val="23"/>
                <w:szCs w:val="23"/>
              </w:rPr>
              <w:t>其他有</w:t>
            </w:r>
          </w:p>
          <w:p w14:paraId="55AF99ED" w14:textId="77777777" w:rsidR="004F6A94" w:rsidRPr="00CC150F" w:rsidRDefault="004F6A94" w:rsidP="00CC150F">
            <w:pPr>
              <w:pStyle w:val="TableParagraph"/>
              <w:spacing w:before="9" w:line="316" w:lineRule="auto"/>
              <w:ind w:left="107" w:right="581"/>
              <w:rPr>
                <w:rFonts w:ascii="宋体" w:cs="宋体"/>
                <w:sz w:val="23"/>
                <w:szCs w:val="23"/>
              </w:rPr>
            </w:pPr>
            <w:r w:rsidRPr="00CC150F">
              <w:rPr>
                <w:rFonts w:ascii="宋体" w:hAnsi="宋体" w:cs="宋体" w:hint="eastAsia"/>
                <w:color w:val="050505"/>
                <w:sz w:val="23"/>
                <w:szCs w:val="23"/>
              </w:rPr>
              <w:t>效的知识产权</w:t>
            </w:r>
          </w:p>
        </w:tc>
      </w:tr>
    </w:tbl>
    <w:p w14:paraId="3CD4A24E" w14:textId="77777777" w:rsidR="004F6A94" w:rsidRDefault="004F6A94">
      <w:pPr>
        <w:spacing w:line="316" w:lineRule="auto"/>
        <w:rPr>
          <w:rFonts w:ascii="宋体" w:cs="宋体"/>
          <w:sz w:val="23"/>
          <w:szCs w:val="23"/>
        </w:rPr>
        <w:sectPr w:rsidR="004F6A94">
          <w:pgSz w:w="16850" w:h="11910" w:orient="landscape"/>
          <w:pgMar w:top="1100" w:right="520" w:bottom="280" w:left="520" w:header="720" w:footer="720" w:gutter="0"/>
          <w:cols w:space="720"/>
        </w:sectPr>
      </w:pPr>
    </w:p>
    <w:p w14:paraId="44636D51" w14:textId="77777777" w:rsidR="004F6A94" w:rsidRDefault="004F6A94">
      <w:pPr>
        <w:rPr>
          <w:rFonts w:ascii="Times New Roman" w:hAnsi="Times New Roman"/>
          <w:sz w:val="20"/>
          <w:szCs w:val="20"/>
        </w:rPr>
      </w:pPr>
    </w:p>
    <w:p w14:paraId="3565943E" w14:textId="77777777" w:rsidR="004F6A94" w:rsidRDefault="004F6A94">
      <w:pPr>
        <w:rPr>
          <w:rFonts w:ascii="Times New Roman" w:hAnsi="Times New Roman"/>
          <w:sz w:val="20"/>
          <w:szCs w:val="20"/>
        </w:rPr>
      </w:pPr>
    </w:p>
    <w:p w14:paraId="14F4E3DF" w14:textId="77777777" w:rsidR="004F6A94" w:rsidRDefault="004F6A94">
      <w:pPr>
        <w:spacing w:before="1"/>
        <w:rPr>
          <w:rFonts w:ascii="Times New Roman" w:hAnsi="Times New Roman"/>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1418"/>
        <w:gridCol w:w="2246"/>
        <w:gridCol w:w="1570"/>
        <w:gridCol w:w="1706"/>
        <w:gridCol w:w="1570"/>
        <w:gridCol w:w="1577"/>
        <w:gridCol w:w="1980"/>
        <w:gridCol w:w="2088"/>
        <w:gridCol w:w="1411"/>
      </w:tblGrid>
      <w:tr w:rsidR="004F6A94" w:rsidRPr="00CC150F" w14:paraId="28D38A56" w14:textId="77777777" w:rsidTr="00CC150F">
        <w:trPr>
          <w:trHeight w:hRule="exact" w:val="4306"/>
        </w:trPr>
        <w:tc>
          <w:tcPr>
            <w:tcW w:w="1418" w:type="dxa"/>
            <w:tcBorders>
              <w:top w:val="single" w:sz="2" w:space="0" w:color="000000"/>
              <w:left w:val="single" w:sz="2" w:space="0" w:color="000000"/>
              <w:bottom w:val="single" w:sz="2" w:space="0" w:color="000000"/>
              <w:right w:val="single" w:sz="2" w:space="0" w:color="000000"/>
            </w:tcBorders>
          </w:tcPr>
          <w:p w14:paraId="11D69138" w14:textId="77777777" w:rsidR="004F6A94" w:rsidRPr="00CC150F" w:rsidRDefault="004F6A94" w:rsidP="00CC150F">
            <w:pPr>
              <w:pStyle w:val="TableParagraph"/>
              <w:spacing w:before="48"/>
              <w:ind w:left="107"/>
              <w:rPr>
                <w:rFonts w:ascii="宋体" w:cs="宋体"/>
                <w:sz w:val="23"/>
                <w:szCs w:val="23"/>
              </w:rPr>
            </w:pPr>
            <w:r w:rsidRPr="00CC150F">
              <w:rPr>
                <w:rFonts w:ascii="宋体" w:hAnsi="宋体" w:cs="宋体" w:hint="eastAsia"/>
                <w:color w:val="050505"/>
                <w:w w:val="105"/>
                <w:sz w:val="23"/>
                <w:szCs w:val="23"/>
              </w:rPr>
              <w:t>其他</w:t>
            </w:r>
          </w:p>
        </w:tc>
        <w:tc>
          <w:tcPr>
            <w:tcW w:w="2246" w:type="dxa"/>
            <w:tcBorders>
              <w:top w:val="single" w:sz="2" w:space="0" w:color="000000"/>
              <w:left w:val="single" w:sz="2" w:space="0" w:color="000000"/>
              <w:bottom w:val="single" w:sz="2" w:space="0" w:color="000000"/>
              <w:right w:val="single" w:sz="2" w:space="0" w:color="000000"/>
            </w:tcBorders>
          </w:tcPr>
          <w:p w14:paraId="6F8DD573" w14:textId="77777777" w:rsidR="004F6A94" w:rsidRPr="00CC150F" w:rsidRDefault="004F6A94" w:rsidP="00CC150F">
            <w:pPr>
              <w:pStyle w:val="TableParagraph"/>
              <w:tabs>
                <w:tab w:val="left" w:pos="921"/>
                <w:tab w:val="left" w:pos="1130"/>
                <w:tab w:val="left" w:pos="1425"/>
                <w:tab w:val="left" w:pos="1929"/>
              </w:tabs>
              <w:spacing w:before="102" w:line="355" w:lineRule="auto"/>
              <w:ind w:left="108" w:right="106"/>
              <w:rPr>
                <w:rFonts w:ascii="Times New Roman" w:hAnsi="Times New Roman"/>
                <w:sz w:val="23"/>
                <w:szCs w:val="23"/>
              </w:rPr>
            </w:pPr>
            <w:r w:rsidRPr="00CC150F">
              <w:rPr>
                <w:rFonts w:ascii="Times New Roman"/>
                <w:w w:val="105"/>
                <w:sz w:val="23"/>
              </w:rPr>
              <w:t>Frequency,immunogenetics,</w:t>
            </w:r>
            <w:r w:rsidRPr="00CC150F">
              <w:rPr>
                <w:rFonts w:ascii="Times New Roman"/>
                <w:spacing w:val="-1"/>
                <w:sz w:val="23"/>
              </w:rPr>
              <w:t>and</w:t>
            </w:r>
            <w:r w:rsidRPr="00CC150F">
              <w:rPr>
                <w:rFonts w:ascii="Times New Roman"/>
                <w:spacing w:val="-1"/>
                <w:sz w:val="23"/>
              </w:rPr>
              <w:tab/>
            </w:r>
            <w:r w:rsidRPr="00CC150F">
              <w:rPr>
                <w:rFonts w:ascii="Times New Roman"/>
                <w:spacing w:val="-1"/>
                <w:sz w:val="23"/>
              </w:rPr>
              <w:tab/>
            </w:r>
            <w:r w:rsidRPr="00CC150F">
              <w:rPr>
                <w:rFonts w:ascii="Times New Roman"/>
                <w:spacing w:val="-1"/>
                <w:sz w:val="23"/>
              </w:rPr>
              <w:tab/>
            </w:r>
            <w:r w:rsidRPr="00CC150F">
              <w:rPr>
                <w:rFonts w:ascii="Times New Roman"/>
                <w:spacing w:val="-1"/>
                <w:w w:val="105"/>
                <w:sz w:val="23"/>
              </w:rPr>
              <w:t>clinical</w:t>
            </w:r>
            <w:r w:rsidRPr="00CC150F">
              <w:rPr>
                <w:rFonts w:ascii="Times New Roman"/>
                <w:sz w:val="23"/>
              </w:rPr>
              <w:t>characteristics</w:t>
            </w:r>
            <w:r w:rsidRPr="00CC150F">
              <w:rPr>
                <w:rFonts w:ascii="Times New Roman"/>
                <w:sz w:val="23"/>
              </w:rPr>
              <w:tab/>
            </w:r>
            <w:r w:rsidRPr="00CC150F">
              <w:rPr>
                <w:rFonts w:ascii="Times New Roman"/>
                <w:w w:val="105"/>
                <w:sz w:val="23"/>
              </w:rPr>
              <w:t>of</w:t>
            </w:r>
            <w:r w:rsidRPr="00CC150F">
              <w:rPr>
                <w:rFonts w:ascii="Times New Roman"/>
                <w:spacing w:val="-1"/>
                <w:sz w:val="23"/>
              </w:rPr>
              <w:t>latent</w:t>
            </w:r>
            <w:r w:rsidRPr="00CC150F">
              <w:rPr>
                <w:rFonts w:ascii="Times New Roman"/>
                <w:spacing w:val="-1"/>
                <w:sz w:val="23"/>
              </w:rPr>
              <w:tab/>
            </w:r>
            <w:r w:rsidRPr="00CC150F">
              <w:rPr>
                <w:rFonts w:ascii="Times New Roman"/>
                <w:spacing w:val="1"/>
                <w:sz w:val="23"/>
              </w:rPr>
              <w:t>autoimmune</w:t>
            </w:r>
            <w:r w:rsidRPr="00CC150F">
              <w:rPr>
                <w:rFonts w:ascii="Times New Roman"/>
                <w:sz w:val="23"/>
              </w:rPr>
              <w:t>diabetes</w:t>
            </w:r>
            <w:r w:rsidRPr="00CC150F">
              <w:rPr>
                <w:rFonts w:ascii="Times New Roman"/>
                <w:sz w:val="23"/>
              </w:rPr>
              <w:tab/>
            </w:r>
            <w:r w:rsidRPr="00CC150F">
              <w:rPr>
                <w:rFonts w:ascii="Times New Roman"/>
                <w:sz w:val="23"/>
              </w:rPr>
              <w:tab/>
            </w:r>
            <w:r w:rsidRPr="00CC150F">
              <w:rPr>
                <w:rFonts w:ascii="Times New Roman"/>
                <w:spacing w:val="-1"/>
                <w:sz w:val="23"/>
              </w:rPr>
              <w:t>in</w:t>
            </w:r>
            <w:r w:rsidRPr="00CC150F">
              <w:rPr>
                <w:rFonts w:ascii="Times New Roman"/>
                <w:spacing w:val="-1"/>
                <w:sz w:val="23"/>
              </w:rPr>
              <w:tab/>
            </w:r>
            <w:r w:rsidRPr="00CC150F">
              <w:rPr>
                <w:rFonts w:ascii="Times New Roman"/>
                <w:spacing w:val="-2"/>
                <w:w w:val="105"/>
                <w:sz w:val="23"/>
              </w:rPr>
              <w:t>China</w:t>
            </w:r>
            <w:r w:rsidRPr="00CC150F">
              <w:rPr>
                <w:rFonts w:ascii="Times New Roman"/>
                <w:sz w:val="23"/>
              </w:rPr>
              <w:t>(LADA</w:t>
            </w:r>
            <w:r w:rsidRPr="00CC150F">
              <w:rPr>
                <w:rFonts w:ascii="Times New Roman"/>
                <w:sz w:val="23"/>
              </w:rPr>
              <w:tab/>
            </w:r>
            <w:r w:rsidRPr="00CC150F">
              <w:rPr>
                <w:rFonts w:ascii="Times New Roman"/>
                <w:sz w:val="23"/>
              </w:rPr>
              <w:tab/>
            </w:r>
            <w:r w:rsidRPr="00CC150F">
              <w:rPr>
                <w:rFonts w:ascii="Times New Roman"/>
                <w:sz w:val="23"/>
              </w:rPr>
              <w:tab/>
            </w:r>
            <w:r w:rsidRPr="00CC150F">
              <w:rPr>
                <w:rFonts w:ascii="Times New Roman"/>
                <w:w w:val="105"/>
                <w:sz w:val="23"/>
              </w:rPr>
              <w:t>Chinastudy): anationwide,multicenter,</w:t>
            </w:r>
          </w:p>
          <w:p w14:paraId="2F42A140" w14:textId="77777777" w:rsidR="004F6A94" w:rsidRPr="00CC150F" w:rsidRDefault="004F6A94" w:rsidP="00CC150F">
            <w:pPr>
              <w:pStyle w:val="TableParagraph"/>
              <w:spacing w:before="2"/>
              <w:ind w:left="108"/>
              <w:rPr>
                <w:rFonts w:ascii="Times New Roman" w:hAnsi="Times New Roman"/>
                <w:sz w:val="23"/>
                <w:szCs w:val="23"/>
              </w:rPr>
            </w:pPr>
            <w:r w:rsidRPr="00CC150F">
              <w:rPr>
                <w:rFonts w:ascii="Times New Roman"/>
                <w:w w:val="105"/>
                <w:sz w:val="23"/>
              </w:rPr>
              <w:t>clinic-based</w:t>
            </w:r>
          </w:p>
          <w:p w14:paraId="2A30F37C" w14:textId="77777777" w:rsidR="004F6A94" w:rsidRPr="00CC150F" w:rsidRDefault="004F6A94" w:rsidP="00CC150F">
            <w:pPr>
              <w:pStyle w:val="TableParagraph"/>
              <w:spacing w:before="124"/>
              <w:ind w:left="108"/>
              <w:rPr>
                <w:rFonts w:ascii="Times New Roman" w:hAnsi="Times New Roman"/>
                <w:sz w:val="23"/>
                <w:szCs w:val="23"/>
              </w:rPr>
            </w:pPr>
            <w:r w:rsidRPr="00CC150F">
              <w:rPr>
                <w:rFonts w:ascii="Times New Roman"/>
                <w:w w:val="105"/>
                <w:sz w:val="23"/>
              </w:rPr>
              <w:t>cross-sectionalstudy</w:t>
            </w:r>
          </w:p>
        </w:tc>
        <w:tc>
          <w:tcPr>
            <w:tcW w:w="1570" w:type="dxa"/>
            <w:tcBorders>
              <w:top w:val="single" w:sz="2" w:space="0" w:color="000000"/>
              <w:left w:val="single" w:sz="2" w:space="0" w:color="000000"/>
              <w:bottom w:val="single" w:sz="2" w:space="0" w:color="000000"/>
              <w:right w:val="single" w:sz="2" w:space="0" w:color="000000"/>
            </w:tcBorders>
          </w:tcPr>
          <w:p w14:paraId="32F9B0B8" w14:textId="77777777" w:rsidR="004F6A94" w:rsidRPr="00CC150F" w:rsidRDefault="004F6A94"/>
        </w:tc>
        <w:tc>
          <w:tcPr>
            <w:tcW w:w="1706" w:type="dxa"/>
            <w:tcBorders>
              <w:top w:val="single" w:sz="2" w:space="0" w:color="000000"/>
              <w:left w:val="single" w:sz="2" w:space="0" w:color="000000"/>
              <w:bottom w:val="single" w:sz="2" w:space="0" w:color="000000"/>
              <w:right w:val="single" w:sz="2" w:space="0" w:color="000000"/>
            </w:tcBorders>
          </w:tcPr>
          <w:p w14:paraId="2FFD4010" w14:textId="77777777" w:rsidR="004F6A94" w:rsidRPr="00CC150F" w:rsidRDefault="004F6A94" w:rsidP="00CC150F">
            <w:pPr>
              <w:pStyle w:val="TableParagraph"/>
              <w:spacing w:before="102" w:line="360" w:lineRule="auto"/>
              <w:ind w:left="107" w:right="144"/>
              <w:rPr>
                <w:rFonts w:ascii="Times New Roman" w:hAnsi="Times New Roman"/>
                <w:sz w:val="23"/>
                <w:szCs w:val="23"/>
              </w:rPr>
            </w:pPr>
            <w:r w:rsidRPr="00CC150F">
              <w:rPr>
                <w:rFonts w:ascii="Times New Roman"/>
                <w:w w:val="105"/>
                <w:sz w:val="23"/>
              </w:rPr>
              <w:t>Diabetes,2013,62(2):543-50.</w:t>
            </w:r>
          </w:p>
        </w:tc>
        <w:tc>
          <w:tcPr>
            <w:tcW w:w="1570" w:type="dxa"/>
            <w:tcBorders>
              <w:top w:val="single" w:sz="2" w:space="0" w:color="000000"/>
              <w:left w:val="single" w:sz="2" w:space="0" w:color="000000"/>
              <w:bottom w:val="single" w:sz="2" w:space="0" w:color="000000"/>
              <w:right w:val="single" w:sz="2" w:space="0" w:color="000000"/>
            </w:tcBorders>
          </w:tcPr>
          <w:p w14:paraId="218F68A7" w14:textId="77777777" w:rsidR="004F6A94" w:rsidRPr="00CC150F" w:rsidRDefault="004F6A94"/>
        </w:tc>
        <w:tc>
          <w:tcPr>
            <w:tcW w:w="1577" w:type="dxa"/>
            <w:tcBorders>
              <w:top w:val="single" w:sz="2" w:space="0" w:color="000000"/>
              <w:left w:val="single" w:sz="2" w:space="0" w:color="000000"/>
              <w:bottom w:val="single" w:sz="2" w:space="0" w:color="000000"/>
              <w:right w:val="single" w:sz="2" w:space="0" w:color="000000"/>
            </w:tcBorders>
          </w:tcPr>
          <w:p w14:paraId="15AE830C" w14:textId="77777777" w:rsidR="004F6A94" w:rsidRPr="00CC150F" w:rsidRDefault="004F6A94"/>
        </w:tc>
        <w:tc>
          <w:tcPr>
            <w:tcW w:w="1980" w:type="dxa"/>
            <w:tcBorders>
              <w:top w:val="single" w:sz="2" w:space="0" w:color="000000"/>
              <w:left w:val="single" w:sz="2" w:space="0" w:color="000000"/>
              <w:bottom w:val="single" w:sz="2" w:space="0" w:color="000000"/>
              <w:right w:val="single" w:sz="2" w:space="0" w:color="000000"/>
            </w:tcBorders>
          </w:tcPr>
          <w:p w14:paraId="62E6158F" w14:textId="77777777" w:rsidR="004F6A94" w:rsidRPr="00CC150F" w:rsidRDefault="004F6A94" w:rsidP="00CC150F">
            <w:pPr>
              <w:pStyle w:val="TableParagraph"/>
              <w:spacing w:before="48" w:line="316" w:lineRule="auto"/>
              <w:ind w:left="107" w:right="105"/>
              <w:rPr>
                <w:rFonts w:ascii="宋体" w:cs="宋体"/>
                <w:sz w:val="23"/>
                <w:szCs w:val="23"/>
              </w:rPr>
            </w:pPr>
            <w:r w:rsidRPr="00CC150F">
              <w:rPr>
                <w:rFonts w:ascii="宋体" w:hAnsi="宋体" w:cs="宋体" w:hint="eastAsia"/>
                <w:color w:val="050505"/>
                <w:spacing w:val="12"/>
                <w:sz w:val="23"/>
                <w:szCs w:val="23"/>
              </w:rPr>
              <w:t>中南大学湘雅二</w:t>
            </w:r>
            <w:r w:rsidRPr="00CC150F">
              <w:rPr>
                <w:rFonts w:ascii="宋体" w:hAnsi="宋体" w:cs="宋体" w:hint="eastAsia"/>
                <w:color w:val="050505"/>
                <w:w w:val="105"/>
                <w:sz w:val="23"/>
                <w:szCs w:val="23"/>
              </w:rPr>
              <w:t>医院</w:t>
            </w:r>
          </w:p>
        </w:tc>
        <w:tc>
          <w:tcPr>
            <w:tcW w:w="2088" w:type="dxa"/>
            <w:tcBorders>
              <w:top w:val="single" w:sz="2" w:space="0" w:color="000000"/>
              <w:left w:val="single" w:sz="2" w:space="0" w:color="000000"/>
              <w:bottom w:val="single" w:sz="2" w:space="0" w:color="000000"/>
              <w:right w:val="single" w:sz="2" w:space="0" w:color="000000"/>
            </w:tcBorders>
          </w:tcPr>
          <w:p w14:paraId="2FD6039D" w14:textId="77777777" w:rsidR="004F6A94" w:rsidRPr="00CC150F" w:rsidRDefault="004F6A94" w:rsidP="00CC150F">
            <w:pPr>
              <w:pStyle w:val="TableParagraph"/>
              <w:spacing w:before="48" w:line="316" w:lineRule="auto"/>
              <w:ind w:left="107" w:right="55"/>
              <w:rPr>
                <w:rFonts w:ascii="宋体" w:cs="宋体"/>
                <w:sz w:val="23"/>
                <w:szCs w:val="23"/>
                <w:lang w:eastAsia="zh-CN"/>
              </w:rPr>
            </w:pPr>
            <w:r w:rsidRPr="00CC150F">
              <w:rPr>
                <w:rFonts w:ascii="宋体" w:hAnsi="宋体" w:cs="宋体" w:hint="eastAsia"/>
                <w:color w:val="050505"/>
                <w:sz w:val="23"/>
                <w:szCs w:val="23"/>
                <w:lang w:eastAsia="zh-CN"/>
              </w:rPr>
              <w:t>周智广，向宇飞，</w:t>
            </w:r>
            <w:r w:rsidRPr="00CC150F">
              <w:rPr>
                <w:rFonts w:ascii="宋体" w:hAnsi="宋体" w:cs="宋体" w:hint="eastAsia"/>
                <w:color w:val="050505"/>
                <w:w w:val="105"/>
                <w:sz w:val="23"/>
                <w:szCs w:val="23"/>
                <w:lang w:eastAsia="zh-CN"/>
              </w:rPr>
              <w:t>黄干，杨琳</w:t>
            </w:r>
          </w:p>
        </w:tc>
        <w:tc>
          <w:tcPr>
            <w:tcW w:w="1411" w:type="dxa"/>
            <w:tcBorders>
              <w:top w:val="single" w:sz="2" w:space="0" w:color="000000"/>
              <w:left w:val="single" w:sz="2" w:space="0" w:color="000000"/>
              <w:bottom w:val="single" w:sz="2" w:space="0" w:color="000000"/>
              <w:right w:val="single" w:sz="2" w:space="0" w:color="000000"/>
            </w:tcBorders>
          </w:tcPr>
          <w:p w14:paraId="405570C2" w14:textId="77777777" w:rsidR="004F6A94" w:rsidRPr="00CC150F" w:rsidRDefault="004F6A94" w:rsidP="00CC150F">
            <w:pPr>
              <w:pStyle w:val="TableParagraph"/>
              <w:spacing w:before="48" w:line="312" w:lineRule="auto"/>
              <w:ind w:left="107" w:right="77"/>
              <w:jc w:val="both"/>
              <w:rPr>
                <w:rFonts w:ascii="宋体" w:cs="宋体"/>
                <w:sz w:val="23"/>
                <w:szCs w:val="23"/>
              </w:rPr>
            </w:pPr>
            <w:r w:rsidRPr="00CC150F">
              <w:rPr>
                <w:rFonts w:ascii="宋体" w:hAnsi="宋体" w:cs="宋体" w:hint="eastAsia"/>
                <w:color w:val="050505"/>
                <w:spacing w:val="18"/>
                <w:w w:val="105"/>
                <w:sz w:val="23"/>
                <w:szCs w:val="23"/>
              </w:rPr>
              <w:t>其他有</w:t>
            </w:r>
            <w:r w:rsidRPr="00CC150F">
              <w:rPr>
                <w:rFonts w:ascii="宋体" w:hAnsi="宋体" w:cs="宋体" w:hint="eastAsia"/>
                <w:color w:val="050505"/>
                <w:w w:val="105"/>
                <w:sz w:val="23"/>
                <w:szCs w:val="23"/>
              </w:rPr>
              <w:t>效</w:t>
            </w:r>
            <w:r w:rsidRPr="00CC150F">
              <w:rPr>
                <w:rFonts w:ascii="宋体" w:hAnsi="宋体" w:cs="宋体" w:hint="eastAsia"/>
                <w:color w:val="050505"/>
                <w:spacing w:val="13"/>
                <w:w w:val="105"/>
                <w:sz w:val="23"/>
                <w:szCs w:val="23"/>
              </w:rPr>
              <w:t>的知识产</w:t>
            </w:r>
            <w:r w:rsidRPr="00CC150F">
              <w:rPr>
                <w:rFonts w:ascii="宋体" w:hAnsi="宋体" w:cs="宋体" w:hint="eastAsia"/>
                <w:color w:val="050505"/>
                <w:w w:val="105"/>
                <w:sz w:val="23"/>
                <w:szCs w:val="23"/>
              </w:rPr>
              <w:t>权</w:t>
            </w:r>
          </w:p>
        </w:tc>
      </w:tr>
    </w:tbl>
    <w:p w14:paraId="566EC023" w14:textId="77777777" w:rsidR="004F6A94" w:rsidRDefault="004F6A94">
      <w:pPr>
        <w:spacing w:line="312" w:lineRule="auto"/>
        <w:jc w:val="both"/>
        <w:rPr>
          <w:rFonts w:ascii="宋体" w:cs="宋体"/>
          <w:sz w:val="23"/>
          <w:szCs w:val="23"/>
        </w:rPr>
        <w:sectPr w:rsidR="004F6A94">
          <w:pgSz w:w="16850" w:h="11910" w:orient="landscape"/>
          <w:pgMar w:top="1100" w:right="520" w:bottom="280" w:left="520" w:header="720" w:footer="720" w:gutter="0"/>
          <w:cols w:space="720"/>
        </w:sectPr>
      </w:pPr>
    </w:p>
    <w:p w14:paraId="71CDCFB6" w14:textId="77777777" w:rsidR="004F6A94" w:rsidRDefault="004F6A94">
      <w:pPr>
        <w:rPr>
          <w:rFonts w:ascii="Times New Roman" w:hAnsi="Times New Roman"/>
          <w:sz w:val="20"/>
          <w:szCs w:val="20"/>
        </w:rPr>
      </w:pPr>
    </w:p>
    <w:p w14:paraId="7FA66084" w14:textId="77777777" w:rsidR="004F6A94" w:rsidRDefault="004F6A94">
      <w:pPr>
        <w:rPr>
          <w:rFonts w:ascii="Times New Roman" w:hAnsi="Times New Roman"/>
          <w:sz w:val="20"/>
          <w:szCs w:val="20"/>
        </w:rPr>
      </w:pPr>
    </w:p>
    <w:p w14:paraId="2CD19B45" w14:textId="77777777" w:rsidR="004F6A94" w:rsidRDefault="004F6A94">
      <w:pPr>
        <w:spacing w:before="1"/>
        <w:rPr>
          <w:rFonts w:ascii="Times New Roman" w:hAnsi="Times New Roman"/>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1418"/>
        <w:gridCol w:w="2246"/>
        <w:gridCol w:w="1570"/>
        <w:gridCol w:w="1706"/>
        <w:gridCol w:w="1570"/>
        <w:gridCol w:w="1577"/>
        <w:gridCol w:w="1980"/>
        <w:gridCol w:w="2088"/>
        <w:gridCol w:w="1411"/>
      </w:tblGrid>
      <w:tr w:rsidR="004F6A94" w:rsidRPr="00CC150F" w14:paraId="1941075C" w14:textId="77777777" w:rsidTr="00CC150F">
        <w:trPr>
          <w:trHeight w:hRule="exact" w:val="4687"/>
        </w:trPr>
        <w:tc>
          <w:tcPr>
            <w:tcW w:w="1418" w:type="dxa"/>
            <w:tcBorders>
              <w:top w:val="single" w:sz="2" w:space="0" w:color="000000"/>
              <w:left w:val="single" w:sz="2" w:space="0" w:color="000000"/>
              <w:bottom w:val="single" w:sz="2" w:space="0" w:color="000000"/>
              <w:right w:val="single" w:sz="2" w:space="0" w:color="000000"/>
            </w:tcBorders>
          </w:tcPr>
          <w:p w14:paraId="003E6E87" w14:textId="77777777" w:rsidR="004F6A94" w:rsidRPr="00CC150F" w:rsidRDefault="004F6A94" w:rsidP="00CC150F">
            <w:pPr>
              <w:pStyle w:val="TableParagraph"/>
              <w:spacing w:before="48"/>
              <w:ind w:left="107"/>
              <w:rPr>
                <w:rFonts w:ascii="宋体" w:cs="宋体"/>
                <w:sz w:val="23"/>
                <w:szCs w:val="23"/>
              </w:rPr>
            </w:pPr>
            <w:r w:rsidRPr="00CC150F">
              <w:rPr>
                <w:rFonts w:ascii="宋体" w:hAnsi="宋体" w:cs="宋体" w:hint="eastAsia"/>
                <w:color w:val="050505"/>
                <w:w w:val="105"/>
                <w:sz w:val="23"/>
                <w:szCs w:val="23"/>
              </w:rPr>
              <w:t>其他</w:t>
            </w:r>
          </w:p>
        </w:tc>
        <w:tc>
          <w:tcPr>
            <w:tcW w:w="2246" w:type="dxa"/>
            <w:tcBorders>
              <w:top w:val="single" w:sz="2" w:space="0" w:color="000000"/>
              <w:left w:val="single" w:sz="2" w:space="0" w:color="000000"/>
              <w:bottom w:val="single" w:sz="2" w:space="0" w:color="000000"/>
              <w:right w:val="single" w:sz="2" w:space="0" w:color="000000"/>
            </w:tcBorders>
          </w:tcPr>
          <w:p w14:paraId="7622D6F4" w14:textId="77777777" w:rsidR="004F6A94" w:rsidRPr="00CC150F" w:rsidRDefault="004F6A94" w:rsidP="00CC150F">
            <w:pPr>
              <w:pStyle w:val="TableParagraph"/>
              <w:spacing w:before="102" w:line="355" w:lineRule="auto"/>
              <w:ind w:left="108" w:right="106"/>
              <w:jc w:val="both"/>
              <w:rPr>
                <w:rFonts w:ascii="Times New Roman" w:hAnsi="Times New Roman"/>
                <w:sz w:val="23"/>
                <w:szCs w:val="23"/>
              </w:rPr>
            </w:pPr>
            <w:r w:rsidRPr="00CC150F">
              <w:rPr>
                <w:rFonts w:ascii="Times New Roman"/>
                <w:w w:val="105"/>
                <w:sz w:val="23"/>
              </w:rPr>
              <w:t>LatentAutoimmuneDiabetes inAdults</w:t>
            </w:r>
            <w:r w:rsidRPr="00CC150F">
              <w:rPr>
                <w:rFonts w:ascii="Times New Roman"/>
                <w:spacing w:val="-4"/>
                <w:w w:val="105"/>
                <w:sz w:val="23"/>
              </w:rPr>
              <w:t xml:space="preserve">With        </w:t>
            </w:r>
            <w:r w:rsidRPr="00CC150F">
              <w:rPr>
                <w:rFonts w:ascii="Times New Roman"/>
                <w:w w:val="105"/>
                <w:sz w:val="23"/>
              </w:rPr>
              <w:t>Low-Titer</w:t>
            </w:r>
          </w:p>
          <w:p w14:paraId="319D4B66" w14:textId="77777777" w:rsidR="004F6A94" w:rsidRPr="00CC150F" w:rsidRDefault="004F6A94" w:rsidP="00CC150F">
            <w:pPr>
              <w:pStyle w:val="TableParagraph"/>
              <w:tabs>
                <w:tab w:val="left" w:pos="1015"/>
              </w:tabs>
              <w:spacing w:before="2"/>
              <w:ind w:left="108"/>
              <w:rPr>
                <w:rFonts w:ascii="Times New Roman" w:hAnsi="Times New Roman"/>
                <w:sz w:val="23"/>
                <w:szCs w:val="23"/>
              </w:rPr>
            </w:pPr>
            <w:r w:rsidRPr="00CC150F">
              <w:rPr>
                <w:rFonts w:ascii="Times New Roman"/>
                <w:spacing w:val="-2"/>
                <w:sz w:val="23"/>
              </w:rPr>
              <w:t>GAD</w:t>
            </w:r>
            <w:r w:rsidRPr="00CC150F">
              <w:rPr>
                <w:rFonts w:ascii="Times New Roman"/>
                <w:spacing w:val="-2"/>
                <w:sz w:val="23"/>
              </w:rPr>
              <w:tab/>
            </w:r>
            <w:r w:rsidRPr="00CC150F">
              <w:rPr>
                <w:rFonts w:ascii="Times New Roman"/>
                <w:spacing w:val="-1"/>
                <w:w w:val="105"/>
                <w:sz w:val="23"/>
              </w:rPr>
              <w:t>Antibodies:</w:t>
            </w:r>
          </w:p>
          <w:p w14:paraId="7A625A8C" w14:textId="77777777" w:rsidR="004F6A94" w:rsidRPr="00CC150F" w:rsidRDefault="004F6A94" w:rsidP="00CC150F">
            <w:pPr>
              <w:pStyle w:val="TableParagraph"/>
              <w:tabs>
                <w:tab w:val="left" w:pos="1375"/>
                <w:tab w:val="left" w:pos="1576"/>
                <w:tab w:val="left" w:pos="1655"/>
              </w:tabs>
              <w:spacing w:before="124" w:line="352" w:lineRule="auto"/>
              <w:ind w:left="108" w:right="92"/>
              <w:rPr>
                <w:rFonts w:ascii="Times New Roman" w:hAnsi="Times New Roman"/>
                <w:sz w:val="23"/>
                <w:szCs w:val="23"/>
              </w:rPr>
            </w:pPr>
            <w:r w:rsidRPr="00CC150F">
              <w:rPr>
                <w:rFonts w:ascii="Times New Roman"/>
                <w:spacing w:val="-1"/>
                <w:sz w:val="23"/>
              </w:rPr>
              <w:t>Similar</w:t>
            </w:r>
            <w:r w:rsidRPr="00CC150F">
              <w:rPr>
                <w:rFonts w:ascii="Times New Roman"/>
                <w:spacing w:val="-1"/>
                <w:sz w:val="23"/>
              </w:rPr>
              <w:tab/>
            </w:r>
            <w:r w:rsidRPr="00CC150F">
              <w:rPr>
                <w:rFonts w:ascii="Times New Roman"/>
                <w:spacing w:val="1"/>
                <w:w w:val="105"/>
                <w:sz w:val="23"/>
              </w:rPr>
              <w:t>Disease</w:t>
            </w:r>
            <w:r w:rsidRPr="00CC150F">
              <w:rPr>
                <w:rFonts w:ascii="Times New Roman"/>
                <w:sz w:val="23"/>
              </w:rPr>
              <w:t>Progression</w:t>
            </w:r>
            <w:r w:rsidRPr="00CC150F">
              <w:rPr>
                <w:rFonts w:ascii="Times New Roman"/>
                <w:sz w:val="23"/>
              </w:rPr>
              <w:tab/>
            </w:r>
            <w:r w:rsidRPr="00CC150F">
              <w:rPr>
                <w:rFonts w:ascii="Times New Roman"/>
                <w:sz w:val="23"/>
              </w:rPr>
              <w:tab/>
            </w:r>
            <w:r w:rsidRPr="00CC150F">
              <w:rPr>
                <w:rFonts w:ascii="Times New Roman"/>
                <w:sz w:val="23"/>
              </w:rPr>
              <w:tab/>
            </w:r>
            <w:r w:rsidRPr="00CC150F">
              <w:rPr>
                <w:rFonts w:ascii="Times New Roman"/>
                <w:w w:val="105"/>
                <w:sz w:val="23"/>
              </w:rPr>
              <w:t>With</w:t>
            </w:r>
            <w:r w:rsidRPr="00CC150F">
              <w:rPr>
                <w:rFonts w:ascii="Times New Roman"/>
                <w:spacing w:val="-5"/>
                <w:w w:val="105"/>
                <w:sz w:val="23"/>
              </w:rPr>
              <w:t xml:space="preserve">Type </w:t>
            </w:r>
            <w:r w:rsidRPr="00CC150F">
              <w:rPr>
                <w:rFonts w:ascii="Times New Roman"/>
                <w:w w:val="105"/>
                <w:sz w:val="23"/>
              </w:rPr>
              <w:t>2 Diabetes:ANationwide,Multicenter</w:t>
            </w:r>
            <w:r w:rsidRPr="00CC150F">
              <w:rPr>
                <w:rFonts w:ascii="Times New Roman"/>
                <w:sz w:val="23"/>
              </w:rPr>
              <w:t>Prospective</w:t>
            </w:r>
            <w:r w:rsidRPr="00CC150F">
              <w:rPr>
                <w:rFonts w:ascii="Times New Roman"/>
                <w:sz w:val="23"/>
              </w:rPr>
              <w:tab/>
            </w:r>
            <w:r w:rsidRPr="00CC150F">
              <w:rPr>
                <w:rFonts w:ascii="Times New Roman"/>
                <w:sz w:val="23"/>
              </w:rPr>
              <w:tab/>
            </w:r>
            <w:r w:rsidRPr="00CC150F">
              <w:rPr>
                <w:rFonts w:ascii="Times New Roman"/>
                <w:w w:val="105"/>
                <w:sz w:val="23"/>
              </w:rPr>
              <w:t>Study(LADA ChinaStudy</w:t>
            </w:r>
          </w:p>
          <w:p w14:paraId="2A38AC8A" w14:textId="77777777" w:rsidR="004F6A94" w:rsidRPr="00CC150F" w:rsidRDefault="004F6A94" w:rsidP="00CC150F">
            <w:pPr>
              <w:pStyle w:val="TableParagraph"/>
              <w:spacing w:before="4"/>
              <w:ind w:left="108"/>
              <w:rPr>
                <w:rFonts w:ascii="Times New Roman" w:hAnsi="Times New Roman"/>
                <w:sz w:val="23"/>
                <w:szCs w:val="23"/>
              </w:rPr>
            </w:pPr>
            <w:r w:rsidRPr="00CC150F">
              <w:rPr>
                <w:rFonts w:ascii="Times New Roman"/>
                <w:w w:val="105"/>
                <w:sz w:val="23"/>
              </w:rPr>
              <w:t>3)</w:t>
            </w:r>
          </w:p>
        </w:tc>
        <w:tc>
          <w:tcPr>
            <w:tcW w:w="1570" w:type="dxa"/>
            <w:tcBorders>
              <w:top w:val="single" w:sz="2" w:space="0" w:color="000000"/>
              <w:left w:val="single" w:sz="2" w:space="0" w:color="000000"/>
              <w:bottom w:val="single" w:sz="2" w:space="0" w:color="000000"/>
              <w:right w:val="single" w:sz="2" w:space="0" w:color="000000"/>
            </w:tcBorders>
          </w:tcPr>
          <w:p w14:paraId="5B3FF163" w14:textId="77777777" w:rsidR="004F6A94" w:rsidRPr="00CC150F" w:rsidRDefault="004F6A94"/>
        </w:tc>
        <w:tc>
          <w:tcPr>
            <w:tcW w:w="1706" w:type="dxa"/>
            <w:tcBorders>
              <w:top w:val="single" w:sz="2" w:space="0" w:color="000000"/>
              <w:left w:val="single" w:sz="2" w:space="0" w:color="000000"/>
              <w:bottom w:val="single" w:sz="2" w:space="0" w:color="000000"/>
              <w:right w:val="single" w:sz="2" w:space="0" w:color="000000"/>
            </w:tcBorders>
          </w:tcPr>
          <w:p w14:paraId="3F1C5934" w14:textId="77777777" w:rsidR="004F6A94" w:rsidRPr="00CC150F" w:rsidRDefault="004F6A94" w:rsidP="00CC150F">
            <w:pPr>
              <w:pStyle w:val="TableParagraph"/>
              <w:spacing w:before="102"/>
              <w:ind w:left="107"/>
              <w:rPr>
                <w:rFonts w:ascii="Times New Roman" w:hAnsi="Times New Roman"/>
                <w:sz w:val="23"/>
                <w:szCs w:val="23"/>
              </w:rPr>
            </w:pPr>
            <w:r w:rsidRPr="00CC150F">
              <w:rPr>
                <w:rFonts w:ascii="Times New Roman"/>
                <w:w w:val="105"/>
                <w:sz w:val="23"/>
              </w:rPr>
              <w:t>Diabetes</w:t>
            </w:r>
          </w:p>
          <w:p w14:paraId="3D96EB7E" w14:textId="77777777" w:rsidR="004F6A94" w:rsidRPr="00CC150F" w:rsidRDefault="004F6A94" w:rsidP="00CC150F">
            <w:pPr>
              <w:pStyle w:val="TableParagraph"/>
              <w:spacing w:before="131"/>
              <w:ind w:left="107"/>
              <w:rPr>
                <w:rFonts w:ascii="Times New Roman" w:hAnsi="Times New Roman"/>
                <w:sz w:val="23"/>
                <w:szCs w:val="23"/>
              </w:rPr>
            </w:pPr>
            <w:r w:rsidRPr="00CC150F">
              <w:rPr>
                <w:rFonts w:ascii="Times New Roman"/>
                <w:w w:val="105"/>
                <w:sz w:val="23"/>
              </w:rPr>
              <w:t>Care,2015,38(</w:t>
            </w:r>
          </w:p>
          <w:p w14:paraId="61D5252D" w14:textId="77777777" w:rsidR="004F6A94" w:rsidRPr="00CC150F" w:rsidRDefault="004F6A94" w:rsidP="00CC150F">
            <w:pPr>
              <w:pStyle w:val="TableParagraph"/>
              <w:spacing w:before="124"/>
              <w:ind w:left="107"/>
              <w:rPr>
                <w:rFonts w:ascii="Times New Roman" w:hAnsi="Times New Roman"/>
                <w:sz w:val="23"/>
                <w:szCs w:val="23"/>
              </w:rPr>
            </w:pPr>
            <w:r w:rsidRPr="00CC150F">
              <w:rPr>
                <w:rFonts w:ascii="Times New Roman"/>
                <w:w w:val="105"/>
                <w:sz w:val="23"/>
              </w:rPr>
              <w:t>1):16-21.</w:t>
            </w:r>
          </w:p>
        </w:tc>
        <w:tc>
          <w:tcPr>
            <w:tcW w:w="1570" w:type="dxa"/>
            <w:tcBorders>
              <w:top w:val="single" w:sz="2" w:space="0" w:color="000000"/>
              <w:left w:val="single" w:sz="2" w:space="0" w:color="000000"/>
              <w:bottom w:val="single" w:sz="2" w:space="0" w:color="000000"/>
              <w:right w:val="single" w:sz="2" w:space="0" w:color="000000"/>
            </w:tcBorders>
          </w:tcPr>
          <w:p w14:paraId="49001879" w14:textId="77777777" w:rsidR="004F6A94" w:rsidRPr="00CC150F" w:rsidRDefault="004F6A94"/>
        </w:tc>
        <w:tc>
          <w:tcPr>
            <w:tcW w:w="1577" w:type="dxa"/>
            <w:tcBorders>
              <w:top w:val="single" w:sz="2" w:space="0" w:color="000000"/>
              <w:left w:val="single" w:sz="2" w:space="0" w:color="000000"/>
              <w:bottom w:val="single" w:sz="2" w:space="0" w:color="000000"/>
              <w:right w:val="single" w:sz="2" w:space="0" w:color="000000"/>
            </w:tcBorders>
          </w:tcPr>
          <w:p w14:paraId="23B7ADBB" w14:textId="77777777" w:rsidR="004F6A94" w:rsidRPr="00CC150F" w:rsidRDefault="004F6A94"/>
        </w:tc>
        <w:tc>
          <w:tcPr>
            <w:tcW w:w="1980" w:type="dxa"/>
            <w:tcBorders>
              <w:top w:val="single" w:sz="2" w:space="0" w:color="000000"/>
              <w:left w:val="single" w:sz="2" w:space="0" w:color="000000"/>
              <w:bottom w:val="single" w:sz="2" w:space="0" w:color="000000"/>
              <w:right w:val="single" w:sz="2" w:space="0" w:color="000000"/>
            </w:tcBorders>
          </w:tcPr>
          <w:p w14:paraId="58909541" w14:textId="77777777" w:rsidR="004F6A94" w:rsidRPr="00CC150F" w:rsidRDefault="004F6A94" w:rsidP="00CC150F">
            <w:pPr>
              <w:pStyle w:val="TableParagraph"/>
              <w:spacing w:before="48" w:line="316" w:lineRule="auto"/>
              <w:ind w:left="108" w:right="105"/>
              <w:rPr>
                <w:rFonts w:ascii="宋体" w:cs="宋体"/>
                <w:sz w:val="23"/>
                <w:szCs w:val="23"/>
              </w:rPr>
            </w:pPr>
            <w:r w:rsidRPr="00CC150F">
              <w:rPr>
                <w:rFonts w:ascii="宋体" w:hAnsi="宋体" w:cs="宋体" w:hint="eastAsia"/>
                <w:color w:val="050505"/>
                <w:spacing w:val="12"/>
                <w:sz w:val="23"/>
                <w:szCs w:val="23"/>
              </w:rPr>
              <w:t>中南大学湘雅二</w:t>
            </w:r>
            <w:r w:rsidRPr="00CC150F">
              <w:rPr>
                <w:rFonts w:ascii="宋体" w:hAnsi="宋体" w:cs="宋体" w:hint="eastAsia"/>
                <w:color w:val="050505"/>
                <w:w w:val="105"/>
                <w:sz w:val="23"/>
                <w:szCs w:val="23"/>
              </w:rPr>
              <w:t>医院</w:t>
            </w:r>
          </w:p>
        </w:tc>
        <w:tc>
          <w:tcPr>
            <w:tcW w:w="2088" w:type="dxa"/>
            <w:tcBorders>
              <w:top w:val="single" w:sz="2" w:space="0" w:color="000000"/>
              <w:left w:val="single" w:sz="2" w:space="0" w:color="000000"/>
              <w:bottom w:val="single" w:sz="2" w:space="0" w:color="000000"/>
              <w:right w:val="single" w:sz="2" w:space="0" w:color="000000"/>
            </w:tcBorders>
          </w:tcPr>
          <w:p w14:paraId="3DBAD2E7" w14:textId="77777777" w:rsidR="004F6A94" w:rsidRPr="00CC150F" w:rsidRDefault="004F6A94" w:rsidP="00CC150F">
            <w:pPr>
              <w:pStyle w:val="TableParagraph"/>
              <w:spacing w:before="48" w:line="316" w:lineRule="auto"/>
              <w:ind w:left="107" w:right="106"/>
              <w:rPr>
                <w:rFonts w:ascii="宋体" w:cs="宋体"/>
                <w:sz w:val="23"/>
                <w:szCs w:val="23"/>
                <w:lang w:eastAsia="zh-CN"/>
              </w:rPr>
            </w:pPr>
            <w:r w:rsidRPr="00CC150F">
              <w:rPr>
                <w:rFonts w:ascii="宋体" w:hAnsi="宋体" w:cs="宋体" w:hint="eastAsia"/>
                <w:color w:val="050505"/>
                <w:spacing w:val="-5"/>
                <w:sz w:val="23"/>
                <w:szCs w:val="23"/>
                <w:lang w:eastAsia="zh-CN"/>
              </w:rPr>
              <w:t>周智广，李霞，向宇飞，黄干，杨琳</w:t>
            </w:r>
          </w:p>
        </w:tc>
        <w:tc>
          <w:tcPr>
            <w:tcW w:w="1411" w:type="dxa"/>
            <w:tcBorders>
              <w:top w:val="single" w:sz="2" w:space="0" w:color="000000"/>
              <w:left w:val="single" w:sz="2" w:space="0" w:color="000000"/>
              <w:bottom w:val="single" w:sz="2" w:space="0" w:color="000000"/>
              <w:right w:val="single" w:sz="2" w:space="0" w:color="000000"/>
            </w:tcBorders>
          </w:tcPr>
          <w:p w14:paraId="4339BE29" w14:textId="77777777" w:rsidR="004F6A94" w:rsidRPr="00CC150F" w:rsidRDefault="004F6A94" w:rsidP="00CC150F">
            <w:pPr>
              <w:pStyle w:val="TableParagraph"/>
              <w:spacing w:before="48" w:line="312" w:lineRule="auto"/>
              <w:ind w:left="107" w:right="77"/>
              <w:jc w:val="both"/>
              <w:rPr>
                <w:rFonts w:ascii="宋体" w:cs="宋体"/>
                <w:sz w:val="23"/>
                <w:szCs w:val="23"/>
              </w:rPr>
            </w:pPr>
            <w:r w:rsidRPr="00CC150F">
              <w:rPr>
                <w:rFonts w:ascii="宋体" w:hAnsi="宋体" w:cs="宋体" w:hint="eastAsia"/>
                <w:color w:val="050505"/>
                <w:spacing w:val="18"/>
                <w:w w:val="105"/>
                <w:sz w:val="23"/>
                <w:szCs w:val="23"/>
              </w:rPr>
              <w:t>其他有</w:t>
            </w:r>
            <w:r w:rsidRPr="00CC150F">
              <w:rPr>
                <w:rFonts w:ascii="宋体" w:hAnsi="宋体" w:cs="宋体" w:hint="eastAsia"/>
                <w:color w:val="050505"/>
                <w:w w:val="105"/>
                <w:sz w:val="23"/>
                <w:szCs w:val="23"/>
              </w:rPr>
              <w:t>效</w:t>
            </w:r>
            <w:r w:rsidRPr="00CC150F">
              <w:rPr>
                <w:rFonts w:ascii="宋体" w:hAnsi="宋体" w:cs="宋体" w:hint="eastAsia"/>
                <w:color w:val="050505"/>
                <w:spacing w:val="13"/>
                <w:w w:val="105"/>
                <w:sz w:val="23"/>
                <w:szCs w:val="23"/>
              </w:rPr>
              <w:t>的知识产</w:t>
            </w:r>
            <w:r w:rsidRPr="00CC150F">
              <w:rPr>
                <w:rFonts w:ascii="宋体" w:hAnsi="宋体" w:cs="宋体" w:hint="eastAsia"/>
                <w:color w:val="050505"/>
                <w:w w:val="105"/>
                <w:sz w:val="23"/>
                <w:szCs w:val="23"/>
              </w:rPr>
              <w:t>权</w:t>
            </w:r>
          </w:p>
        </w:tc>
      </w:tr>
      <w:tr w:rsidR="004F6A94" w:rsidRPr="00CC150F" w14:paraId="152CDC0D" w14:textId="77777777" w:rsidTr="00CC150F">
        <w:trPr>
          <w:trHeight w:hRule="exact" w:val="3528"/>
        </w:trPr>
        <w:tc>
          <w:tcPr>
            <w:tcW w:w="1418" w:type="dxa"/>
            <w:tcBorders>
              <w:top w:val="single" w:sz="2" w:space="0" w:color="000000"/>
              <w:left w:val="single" w:sz="2" w:space="0" w:color="000000"/>
              <w:bottom w:val="single" w:sz="2" w:space="0" w:color="000000"/>
              <w:right w:val="single" w:sz="2" w:space="0" w:color="000000"/>
            </w:tcBorders>
          </w:tcPr>
          <w:p w14:paraId="6EC40D71" w14:textId="77777777" w:rsidR="004F6A94" w:rsidRPr="00CC150F" w:rsidRDefault="004F6A94" w:rsidP="00CC150F">
            <w:pPr>
              <w:pStyle w:val="TableParagraph"/>
              <w:spacing w:before="55"/>
              <w:ind w:left="107"/>
              <w:rPr>
                <w:rFonts w:ascii="宋体" w:cs="宋体"/>
                <w:sz w:val="23"/>
                <w:szCs w:val="23"/>
              </w:rPr>
            </w:pPr>
            <w:r w:rsidRPr="00CC150F">
              <w:rPr>
                <w:rFonts w:ascii="宋体" w:hAnsi="宋体" w:cs="宋体" w:hint="eastAsia"/>
                <w:color w:val="050505"/>
                <w:w w:val="105"/>
                <w:sz w:val="23"/>
                <w:szCs w:val="23"/>
              </w:rPr>
              <w:t>其他</w:t>
            </w:r>
          </w:p>
        </w:tc>
        <w:tc>
          <w:tcPr>
            <w:tcW w:w="2246" w:type="dxa"/>
            <w:tcBorders>
              <w:top w:val="single" w:sz="2" w:space="0" w:color="000000"/>
              <w:left w:val="single" w:sz="2" w:space="0" w:color="000000"/>
              <w:bottom w:val="single" w:sz="2" w:space="0" w:color="000000"/>
              <w:right w:val="single" w:sz="2" w:space="0" w:color="000000"/>
            </w:tcBorders>
          </w:tcPr>
          <w:p w14:paraId="72448AA7" w14:textId="77777777" w:rsidR="004F6A94" w:rsidRPr="00CC150F" w:rsidRDefault="004F6A94" w:rsidP="00CC150F">
            <w:pPr>
              <w:pStyle w:val="TableParagraph"/>
              <w:tabs>
                <w:tab w:val="left" w:pos="1447"/>
                <w:tab w:val="left" w:pos="1778"/>
              </w:tabs>
              <w:spacing w:before="109" w:line="352" w:lineRule="auto"/>
              <w:ind w:left="108" w:right="106"/>
              <w:jc w:val="both"/>
              <w:rPr>
                <w:rFonts w:ascii="Times New Roman" w:hAnsi="Times New Roman"/>
                <w:sz w:val="23"/>
                <w:szCs w:val="23"/>
              </w:rPr>
            </w:pPr>
            <w:r w:rsidRPr="00CC150F">
              <w:rPr>
                <w:rFonts w:ascii="Times New Roman"/>
                <w:w w:val="105"/>
                <w:sz w:val="23"/>
              </w:rPr>
              <w:t>Increasedneutrophil</w:t>
            </w:r>
            <w:r w:rsidRPr="00CC150F">
              <w:rPr>
                <w:rFonts w:ascii="Times New Roman"/>
                <w:sz w:val="23"/>
              </w:rPr>
              <w:t>elastase</w:t>
            </w:r>
            <w:r w:rsidRPr="00CC150F">
              <w:rPr>
                <w:rFonts w:ascii="Times New Roman"/>
                <w:sz w:val="23"/>
              </w:rPr>
              <w:tab/>
            </w:r>
            <w:r w:rsidRPr="00CC150F">
              <w:rPr>
                <w:rFonts w:ascii="Times New Roman"/>
                <w:sz w:val="23"/>
              </w:rPr>
              <w:tab/>
            </w:r>
            <w:r w:rsidRPr="00CC150F">
              <w:rPr>
                <w:rFonts w:ascii="Times New Roman"/>
                <w:w w:val="105"/>
                <w:sz w:val="23"/>
              </w:rPr>
              <w:t>andproteinase 3andaugmentedNETosis</w:t>
            </w:r>
            <w:r w:rsidRPr="00CC150F">
              <w:rPr>
                <w:rFonts w:ascii="Times New Roman"/>
                <w:sz w:val="23"/>
              </w:rPr>
              <w:t>are</w:t>
            </w:r>
            <w:r w:rsidRPr="00CC150F">
              <w:rPr>
                <w:rFonts w:ascii="Times New Roman"/>
                <w:sz w:val="23"/>
              </w:rPr>
              <w:tab/>
            </w:r>
            <w:r w:rsidRPr="00CC150F">
              <w:rPr>
                <w:rFonts w:ascii="Times New Roman"/>
                <w:w w:val="105"/>
                <w:sz w:val="23"/>
              </w:rPr>
              <w:t>closely</w:t>
            </w:r>
          </w:p>
          <w:p w14:paraId="4A882A5E" w14:textId="77777777" w:rsidR="004F6A94" w:rsidRPr="00CC150F" w:rsidRDefault="004F6A94" w:rsidP="00CC150F">
            <w:pPr>
              <w:pStyle w:val="TableParagraph"/>
              <w:tabs>
                <w:tab w:val="left" w:pos="1706"/>
              </w:tabs>
              <w:spacing w:before="12" w:line="352" w:lineRule="auto"/>
              <w:ind w:left="108" w:right="108"/>
              <w:jc w:val="both"/>
              <w:rPr>
                <w:rFonts w:ascii="Times New Roman" w:hAnsi="Times New Roman"/>
                <w:sz w:val="23"/>
                <w:szCs w:val="23"/>
              </w:rPr>
            </w:pPr>
            <w:r w:rsidRPr="00CC150F">
              <w:rPr>
                <w:rFonts w:ascii="Times New Roman" w:hAnsi="Times New Roman"/>
                <w:sz w:val="23"/>
              </w:rPr>
              <w:t>associated</w:t>
            </w:r>
            <w:r w:rsidRPr="00CC150F">
              <w:rPr>
                <w:rFonts w:ascii="Times New Roman" w:hAnsi="Times New Roman"/>
                <w:sz w:val="23"/>
              </w:rPr>
              <w:tab/>
              <w:t>with</w:t>
            </w:r>
            <w:r w:rsidRPr="00CC150F">
              <w:rPr>
                <w:rFonts w:ascii="Times New Roman" w:hAnsi="Times New Roman"/>
                <w:w w:val="105"/>
                <w:sz w:val="23"/>
              </w:rPr>
              <w:t>β-cellautoimmunityin patients withtype</w:t>
            </w:r>
          </w:p>
          <w:p w14:paraId="64CE422C" w14:textId="77777777" w:rsidR="004F6A94" w:rsidRPr="00CC150F" w:rsidRDefault="004F6A94" w:rsidP="00CC150F">
            <w:pPr>
              <w:pStyle w:val="TableParagraph"/>
              <w:spacing w:before="4"/>
              <w:ind w:left="108"/>
              <w:jc w:val="both"/>
              <w:rPr>
                <w:rFonts w:ascii="Times New Roman" w:hAnsi="Times New Roman"/>
                <w:sz w:val="23"/>
                <w:szCs w:val="23"/>
              </w:rPr>
            </w:pPr>
            <w:r w:rsidRPr="00CC150F">
              <w:rPr>
                <w:rFonts w:ascii="Times New Roman"/>
                <w:w w:val="105"/>
                <w:sz w:val="23"/>
              </w:rPr>
              <w:t>1diabetes.</w:t>
            </w:r>
          </w:p>
        </w:tc>
        <w:tc>
          <w:tcPr>
            <w:tcW w:w="1570" w:type="dxa"/>
            <w:tcBorders>
              <w:top w:val="single" w:sz="2" w:space="0" w:color="000000"/>
              <w:left w:val="single" w:sz="2" w:space="0" w:color="000000"/>
              <w:bottom w:val="single" w:sz="2" w:space="0" w:color="000000"/>
              <w:right w:val="single" w:sz="2" w:space="0" w:color="000000"/>
            </w:tcBorders>
          </w:tcPr>
          <w:p w14:paraId="57CD6CA5" w14:textId="77777777" w:rsidR="004F6A94" w:rsidRPr="00CC150F" w:rsidRDefault="004F6A94"/>
        </w:tc>
        <w:tc>
          <w:tcPr>
            <w:tcW w:w="1706" w:type="dxa"/>
            <w:tcBorders>
              <w:top w:val="single" w:sz="2" w:space="0" w:color="000000"/>
              <w:left w:val="single" w:sz="2" w:space="0" w:color="000000"/>
              <w:bottom w:val="single" w:sz="2" w:space="0" w:color="000000"/>
              <w:right w:val="single" w:sz="2" w:space="0" w:color="000000"/>
            </w:tcBorders>
          </w:tcPr>
          <w:p w14:paraId="7ECDEDE6" w14:textId="77777777" w:rsidR="004F6A94" w:rsidRPr="00CC150F" w:rsidRDefault="004F6A94" w:rsidP="00CC150F">
            <w:pPr>
              <w:pStyle w:val="TableParagraph"/>
              <w:spacing w:before="109" w:line="352" w:lineRule="auto"/>
              <w:ind w:left="107" w:right="144"/>
              <w:rPr>
                <w:rFonts w:ascii="Times New Roman" w:hAnsi="Times New Roman"/>
                <w:sz w:val="23"/>
                <w:szCs w:val="23"/>
              </w:rPr>
            </w:pPr>
            <w:r w:rsidRPr="00CC150F">
              <w:rPr>
                <w:rFonts w:ascii="Times New Roman"/>
                <w:w w:val="105"/>
                <w:sz w:val="23"/>
              </w:rPr>
              <w:t>Diabetes,2014,63(12):4239-4</w:t>
            </w:r>
          </w:p>
          <w:p w14:paraId="3D2C8957" w14:textId="77777777" w:rsidR="004F6A94" w:rsidRPr="00CC150F" w:rsidRDefault="004F6A94" w:rsidP="00CC150F">
            <w:pPr>
              <w:pStyle w:val="TableParagraph"/>
              <w:spacing w:before="4"/>
              <w:ind w:left="107"/>
              <w:rPr>
                <w:rFonts w:ascii="Times New Roman" w:hAnsi="Times New Roman"/>
                <w:sz w:val="23"/>
                <w:szCs w:val="23"/>
              </w:rPr>
            </w:pPr>
            <w:r w:rsidRPr="00CC150F">
              <w:rPr>
                <w:rFonts w:ascii="Times New Roman"/>
                <w:w w:val="105"/>
                <w:sz w:val="23"/>
              </w:rPr>
              <w:t>8.</w:t>
            </w:r>
          </w:p>
        </w:tc>
        <w:tc>
          <w:tcPr>
            <w:tcW w:w="1570" w:type="dxa"/>
            <w:tcBorders>
              <w:top w:val="single" w:sz="2" w:space="0" w:color="000000"/>
              <w:left w:val="single" w:sz="2" w:space="0" w:color="000000"/>
              <w:bottom w:val="single" w:sz="2" w:space="0" w:color="000000"/>
              <w:right w:val="single" w:sz="2" w:space="0" w:color="000000"/>
            </w:tcBorders>
          </w:tcPr>
          <w:p w14:paraId="709DA0F3" w14:textId="77777777" w:rsidR="004F6A94" w:rsidRPr="00CC150F" w:rsidRDefault="004F6A94"/>
        </w:tc>
        <w:tc>
          <w:tcPr>
            <w:tcW w:w="1577" w:type="dxa"/>
            <w:tcBorders>
              <w:top w:val="single" w:sz="2" w:space="0" w:color="000000"/>
              <w:left w:val="single" w:sz="2" w:space="0" w:color="000000"/>
              <w:bottom w:val="single" w:sz="2" w:space="0" w:color="000000"/>
              <w:right w:val="single" w:sz="2" w:space="0" w:color="000000"/>
            </w:tcBorders>
          </w:tcPr>
          <w:p w14:paraId="6A347C04" w14:textId="77777777" w:rsidR="004F6A94" w:rsidRPr="00CC150F" w:rsidRDefault="004F6A94"/>
        </w:tc>
        <w:tc>
          <w:tcPr>
            <w:tcW w:w="1980" w:type="dxa"/>
            <w:tcBorders>
              <w:top w:val="single" w:sz="2" w:space="0" w:color="000000"/>
              <w:left w:val="single" w:sz="2" w:space="0" w:color="000000"/>
              <w:bottom w:val="single" w:sz="2" w:space="0" w:color="000000"/>
              <w:right w:val="single" w:sz="2" w:space="0" w:color="000000"/>
            </w:tcBorders>
          </w:tcPr>
          <w:p w14:paraId="7A869B76" w14:textId="77777777" w:rsidR="004F6A94" w:rsidRPr="00CC150F" w:rsidRDefault="004F6A94" w:rsidP="00CC150F">
            <w:pPr>
              <w:pStyle w:val="TableParagraph"/>
              <w:spacing w:before="55" w:line="309" w:lineRule="auto"/>
              <w:ind w:left="107" w:right="105"/>
              <w:rPr>
                <w:rFonts w:ascii="宋体" w:cs="宋体"/>
                <w:sz w:val="23"/>
                <w:szCs w:val="23"/>
                <w:lang w:eastAsia="zh-CN"/>
              </w:rPr>
            </w:pPr>
            <w:r w:rsidRPr="00CC150F">
              <w:rPr>
                <w:rFonts w:ascii="宋体" w:hAnsi="宋体" w:cs="宋体" w:hint="eastAsia"/>
                <w:color w:val="050505"/>
                <w:spacing w:val="12"/>
                <w:sz w:val="23"/>
                <w:szCs w:val="23"/>
                <w:lang w:eastAsia="zh-CN"/>
              </w:rPr>
              <w:t>中南大学湘雅二</w:t>
            </w:r>
            <w:r w:rsidRPr="00CC150F">
              <w:rPr>
                <w:rFonts w:ascii="宋体" w:hAnsi="宋体" w:cs="宋体" w:hint="eastAsia"/>
                <w:color w:val="050505"/>
                <w:w w:val="105"/>
                <w:sz w:val="23"/>
                <w:szCs w:val="23"/>
                <w:lang w:eastAsia="zh-CN"/>
              </w:rPr>
              <w:t>医院，香港大学</w:t>
            </w:r>
          </w:p>
        </w:tc>
        <w:tc>
          <w:tcPr>
            <w:tcW w:w="2088" w:type="dxa"/>
            <w:tcBorders>
              <w:top w:val="single" w:sz="2" w:space="0" w:color="000000"/>
              <w:left w:val="single" w:sz="2" w:space="0" w:color="000000"/>
              <w:bottom w:val="single" w:sz="2" w:space="0" w:color="000000"/>
              <w:right w:val="single" w:sz="2" w:space="0" w:color="000000"/>
            </w:tcBorders>
          </w:tcPr>
          <w:p w14:paraId="1907014B" w14:textId="77777777" w:rsidR="004F6A94" w:rsidRPr="00CC150F" w:rsidRDefault="004F6A94" w:rsidP="00CC150F">
            <w:pPr>
              <w:pStyle w:val="TableParagraph"/>
              <w:spacing w:before="55" w:line="309" w:lineRule="auto"/>
              <w:ind w:left="108" w:right="55"/>
              <w:rPr>
                <w:rFonts w:ascii="宋体" w:cs="宋体"/>
                <w:sz w:val="23"/>
                <w:szCs w:val="23"/>
                <w:lang w:eastAsia="zh-CN"/>
              </w:rPr>
            </w:pPr>
            <w:r w:rsidRPr="00CC150F">
              <w:rPr>
                <w:rFonts w:ascii="宋体" w:hAnsi="宋体" w:cs="宋体" w:hint="eastAsia"/>
                <w:color w:val="050505"/>
                <w:sz w:val="23"/>
                <w:szCs w:val="23"/>
                <w:lang w:eastAsia="zh-CN"/>
              </w:rPr>
              <w:t>周智广，徐爱民，</w:t>
            </w:r>
            <w:r w:rsidRPr="00CC150F">
              <w:rPr>
                <w:rFonts w:ascii="宋体" w:hAnsi="宋体" w:cs="宋体" w:hint="eastAsia"/>
                <w:color w:val="050505"/>
                <w:w w:val="105"/>
                <w:sz w:val="23"/>
                <w:szCs w:val="23"/>
                <w:lang w:eastAsia="zh-CN"/>
              </w:rPr>
              <w:t>肖扬等</w:t>
            </w:r>
          </w:p>
        </w:tc>
        <w:tc>
          <w:tcPr>
            <w:tcW w:w="1411" w:type="dxa"/>
            <w:tcBorders>
              <w:top w:val="single" w:sz="2" w:space="0" w:color="000000"/>
              <w:left w:val="single" w:sz="2" w:space="0" w:color="000000"/>
              <w:bottom w:val="single" w:sz="2" w:space="0" w:color="000000"/>
              <w:right w:val="single" w:sz="2" w:space="0" w:color="000000"/>
            </w:tcBorders>
          </w:tcPr>
          <w:p w14:paraId="3CC964CD" w14:textId="77777777" w:rsidR="004F6A94" w:rsidRPr="00CC150F" w:rsidRDefault="004F6A94" w:rsidP="00CC150F">
            <w:pPr>
              <w:pStyle w:val="TableParagraph"/>
              <w:spacing w:before="55" w:line="309" w:lineRule="auto"/>
              <w:ind w:left="108" w:right="77"/>
              <w:jc w:val="both"/>
              <w:rPr>
                <w:rFonts w:ascii="宋体" w:cs="宋体"/>
                <w:sz w:val="23"/>
                <w:szCs w:val="23"/>
              </w:rPr>
            </w:pPr>
            <w:r w:rsidRPr="00CC150F">
              <w:rPr>
                <w:rFonts w:ascii="宋体" w:hAnsi="宋体" w:cs="宋体" w:hint="eastAsia"/>
                <w:color w:val="050505"/>
                <w:spacing w:val="18"/>
                <w:w w:val="105"/>
                <w:sz w:val="23"/>
                <w:szCs w:val="23"/>
              </w:rPr>
              <w:t>其他有</w:t>
            </w:r>
            <w:r w:rsidRPr="00CC150F">
              <w:rPr>
                <w:rFonts w:ascii="宋体" w:hAnsi="宋体" w:cs="宋体" w:hint="eastAsia"/>
                <w:color w:val="050505"/>
                <w:w w:val="105"/>
                <w:sz w:val="23"/>
                <w:szCs w:val="23"/>
              </w:rPr>
              <w:t>效</w:t>
            </w:r>
            <w:r w:rsidRPr="00CC150F">
              <w:rPr>
                <w:rFonts w:ascii="宋体" w:hAnsi="宋体" w:cs="宋体" w:hint="eastAsia"/>
                <w:color w:val="050505"/>
                <w:spacing w:val="13"/>
                <w:w w:val="105"/>
                <w:sz w:val="23"/>
                <w:szCs w:val="23"/>
              </w:rPr>
              <w:t>的知识产</w:t>
            </w:r>
            <w:r w:rsidRPr="00CC150F">
              <w:rPr>
                <w:rFonts w:ascii="宋体" w:hAnsi="宋体" w:cs="宋体" w:hint="eastAsia"/>
                <w:color w:val="050505"/>
                <w:w w:val="105"/>
                <w:sz w:val="23"/>
                <w:szCs w:val="23"/>
              </w:rPr>
              <w:t>权</w:t>
            </w:r>
          </w:p>
        </w:tc>
      </w:tr>
    </w:tbl>
    <w:p w14:paraId="75028E73" w14:textId="77777777" w:rsidR="004F6A94" w:rsidRDefault="004F6A94">
      <w:pPr>
        <w:spacing w:line="309" w:lineRule="auto"/>
        <w:jc w:val="both"/>
        <w:rPr>
          <w:rFonts w:ascii="宋体" w:cs="宋体"/>
          <w:sz w:val="23"/>
          <w:szCs w:val="23"/>
        </w:rPr>
        <w:sectPr w:rsidR="004F6A94">
          <w:pgSz w:w="16850" w:h="11910" w:orient="landscape"/>
          <w:pgMar w:top="1100" w:right="520" w:bottom="280" w:left="520" w:header="720" w:footer="720" w:gutter="0"/>
          <w:cols w:space="720"/>
        </w:sectPr>
      </w:pPr>
    </w:p>
    <w:p w14:paraId="7E1FC6A9" w14:textId="32E9DBB6" w:rsidR="004F6A94" w:rsidRDefault="00F719A8">
      <w:pPr>
        <w:rPr>
          <w:rFonts w:ascii="Times New Roman" w:hAnsi="Times New Roman"/>
          <w:sz w:val="20"/>
          <w:szCs w:val="20"/>
        </w:rPr>
      </w:pPr>
      <w:r>
        <w:rPr>
          <w:noProof/>
          <w:lang w:eastAsia="zh-TW"/>
        </w:rPr>
        <w:lastRenderedPageBreak/>
        <mc:AlternateContent>
          <mc:Choice Requires="wpg">
            <w:drawing>
              <wp:anchor distT="0" distB="0" distL="114300" distR="114300" simplePos="0" relativeHeight="251658240" behindDoc="1" locked="0" layoutInCell="1" allowOverlap="1" wp14:anchorId="5D26BAF4" wp14:editId="37EA4F1D">
                <wp:simplePos x="0" y="0"/>
                <wp:positionH relativeFrom="page">
                  <wp:posOffset>452755</wp:posOffset>
                </wp:positionH>
                <wp:positionV relativeFrom="page">
                  <wp:posOffset>1412875</wp:posOffset>
                </wp:positionV>
                <wp:extent cx="800100" cy="1270"/>
                <wp:effectExtent l="0" t="3175" r="17145" b="8255"/>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270"/>
                          <a:chOff x="713" y="2225"/>
                          <a:chExt cx="1260" cy="2"/>
                        </a:xfrm>
                      </wpg:grpSpPr>
                      <wps:wsp>
                        <wps:cNvPr id="12" name="Freeform 3"/>
                        <wps:cNvSpPr>
                          <a:spLocks/>
                        </wps:cNvSpPr>
                        <wps:spPr bwMode="auto">
                          <a:xfrm>
                            <a:off x="713" y="2225"/>
                            <a:ext cx="1260" cy="2"/>
                          </a:xfrm>
                          <a:custGeom>
                            <a:avLst/>
                            <a:gdLst>
                              <a:gd name="T0" fmla="+- 0 713 713"/>
                              <a:gd name="T1" fmla="*/ T0 w 1260"/>
                              <a:gd name="T2" fmla="+- 0 1973 713"/>
                              <a:gd name="T3" fmla="*/ T2 w 1260"/>
                            </a:gdLst>
                            <a:ahLst/>
                            <a:cxnLst>
                              <a:cxn ang="0">
                                <a:pos x="T1" y="0"/>
                              </a:cxn>
                              <a:cxn ang="0">
                                <a:pos x="T3" y="0"/>
                              </a:cxn>
                            </a:cxnLst>
                            <a:rect l="0" t="0" r="r" b="b"/>
                            <a:pathLst>
                              <a:path w="1260">
                                <a:moveTo>
                                  <a:pt x="0" y="0"/>
                                </a:moveTo>
                                <a:lnTo>
                                  <a:pt x="12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AF90FC" id="Group 2" o:spid="_x0000_s1026" style="position:absolute;margin-left:35.65pt;margin-top:111.25pt;width:63pt;height:.1pt;z-index:-251658240;mso-position-horizontal-relative:page;mso-position-vertical-relative:page" coordorigin="713,2225" coordsize="126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">
                <v:polyline id="Freeform 3" o:spid="_x0000_s1027" style="position:absolute;visibility:visible;mso-wrap-style:square;v-text-anchor:top" points="713,2225,1973,2225" coordsize="12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ws1RwgAA&#10;ANsAAAAPAAAAZHJzL2Rvd25yZXYueG1sRE9La8JAEL4L/Q/LFHoR3VSo1OgqJTRQvPmA1NuQHZNg&#10;djZkNyb113cFwdt8fM9ZbQZTiyu1rrKs4H0agSDOra64UHA8pJNPEM4ja6wtk4I/crBZv4xWGGvb&#10;846ue1+IEMIuRgWl900spctLMuimtiEO3Nm2Bn2AbSF1i30IN7WcRdFcGqw4NJTYUFJSftl3RsFv&#10;fkvJLk7bJOu75JB9dO47HSv19jp8LUF4GvxT/HD/6DB/Bvdfw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XCzVHCAAAA2wAAAA8AAAAAAAAAAAAAAAAAlwIAAGRycy9kb3du&#10;cmV2LnhtbFBLBQYAAAAABAAEAPUAAACGAwAAAAA=&#10;" filled="f" strokeweight=".72pt">
                  <v:path arrowok="t" o:connecttype="custom" o:connectlocs="0,0;1260,0" o:connectangles="0,0"/>
                </v:polyline>
                <w10:wrap anchorx="page" anchory="page"/>
              </v:group>
            </w:pict>
          </mc:Fallback>
        </mc:AlternateContent>
      </w:r>
      <w:r>
        <w:rPr>
          <w:noProof/>
          <w:lang w:eastAsia="zh-TW"/>
        </w:rPr>
        <mc:AlternateContent>
          <mc:Choice Requires="wpg">
            <w:drawing>
              <wp:anchor distT="0" distB="0" distL="114300" distR="114300" simplePos="0" relativeHeight="251659264" behindDoc="1" locked="0" layoutInCell="1" allowOverlap="1" wp14:anchorId="31DF1A61" wp14:editId="7CA917EE">
                <wp:simplePos x="0" y="0"/>
                <wp:positionH relativeFrom="page">
                  <wp:posOffset>8115300</wp:posOffset>
                </wp:positionH>
                <wp:positionV relativeFrom="page">
                  <wp:posOffset>1664335</wp:posOffset>
                </wp:positionV>
                <wp:extent cx="1225550" cy="1270"/>
                <wp:effectExtent l="0" t="635" r="19050" b="10795"/>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5550" cy="1270"/>
                          <a:chOff x="12780" y="2621"/>
                          <a:chExt cx="1930" cy="2"/>
                        </a:xfrm>
                      </wpg:grpSpPr>
                      <wps:wsp>
                        <wps:cNvPr id="10" name="Freeform 5"/>
                        <wps:cNvSpPr>
                          <a:spLocks/>
                        </wps:cNvSpPr>
                        <wps:spPr bwMode="auto">
                          <a:xfrm>
                            <a:off x="12780" y="2621"/>
                            <a:ext cx="1930" cy="2"/>
                          </a:xfrm>
                          <a:custGeom>
                            <a:avLst/>
                            <a:gdLst>
                              <a:gd name="T0" fmla="+- 0 12780 12780"/>
                              <a:gd name="T1" fmla="*/ T0 w 1930"/>
                              <a:gd name="T2" fmla="+- 0 14710 12780"/>
                              <a:gd name="T3" fmla="*/ T2 w 1930"/>
                            </a:gdLst>
                            <a:ahLst/>
                            <a:cxnLst>
                              <a:cxn ang="0">
                                <a:pos x="T1" y="0"/>
                              </a:cxn>
                              <a:cxn ang="0">
                                <a:pos x="T3" y="0"/>
                              </a:cxn>
                            </a:cxnLst>
                            <a:rect l="0" t="0" r="r" b="b"/>
                            <a:pathLst>
                              <a:path w="1930">
                                <a:moveTo>
                                  <a:pt x="0" y="0"/>
                                </a:moveTo>
                                <a:lnTo>
                                  <a:pt x="193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E81260" id="Group 4" o:spid="_x0000_s1026" style="position:absolute;margin-left:639pt;margin-top:131.05pt;width:96.5pt;height:.1pt;z-index:-251657216;mso-position-horizontal-relative:page;mso-position-vertical-relative:page" coordorigin="12780,2621" coordsize="193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">
                <v:polyline id="Freeform 5" o:spid="_x0000_s1027" style="position:absolute;visibility:visible;mso-wrap-style:square;v-text-anchor:top" points="12780,2621,14710,2621" coordsize="193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CFZwgAA&#10;ANsAAAAPAAAAZHJzL2Rvd25yZXYueG1sRI/NbgIxDITvlfoOkStxK1lQqWBLQGWlol75eQBr425W&#10;bJxtEmDh6esDUm+2ZjzzebkefKcuFFMb2MBkXIAiroNtuTFwPHy9zkGljGyxC0wGbpRgvXp+WmJp&#10;w5V3dNnnRkkIpxINuJz7UutUO/KYxqEnFu0nRI9Z1thoG/Eq4b7T06J41x5blgaHPVWO6tP+7A1s&#10;5/g7O/aLbnqP1SK9VRuXdoMxo5fh8wNUpiH/mx/X31bwhV5+kQH0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V0IVnCAAAA2wAAAA8AAAAAAAAAAAAAAAAAlwIAAGRycy9kb3du&#10;cmV2LnhtbFBLBQYAAAAABAAEAPUAAACGAwAAAAA=&#10;" filled="f" strokeweight=".72pt">
                  <v:path arrowok="t" o:connecttype="custom" o:connectlocs="0,0;1930,0" o:connectangles="0,0"/>
                </v:polyline>
                <w10:wrap anchorx="page" anchory="page"/>
              </v:group>
            </w:pict>
          </mc:Fallback>
        </mc:AlternateContent>
      </w:r>
      <w:r>
        <w:rPr>
          <w:noProof/>
          <w:lang w:eastAsia="zh-TW"/>
        </w:rPr>
        <mc:AlternateContent>
          <mc:Choice Requires="wpg">
            <w:drawing>
              <wp:anchor distT="0" distB="0" distL="114300" distR="114300" simplePos="0" relativeHeight="251660288" behindDoc="1" locked="0" layoutInCell="1" allowOverlap="1" wp14:anchorId="5703B8C1" wp14:editId="0736C458">
                <wp:simplePos x="0" y="0"/>
                <wp:positionH relativeFrom="page">
                  <wp:posOffset>9441180</wp:posOffset>
                </wp:positionH>
                <wp:positionV relativeFrom="page">
                  <wp:posOffset>1412875</wp:posOffset>
                </wp:positionV>
                <wp:extent cx="795655" cy="1270"/>
                <wp:effectExtent l="5080" t="3175" r="12065" b="8255"/>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1270"/>
                          <a:chOff x="14868" y="2225"/>
                          <a:chExt cx="1253" cy="2"/>
                        </a:xfrm>
                      </wpg:grpSpPr>
                      <wps:wsp>
                        <wps:cNvPr id="8" name="Freeform 7"/>
                        <wps:cNvSpPr>
                          <a:spLocks/>
                        </wps:cNvSpPr>
                        <wps:spPr bwMode="auto">
                          <a:xfrm>
                            <a:off x="14868" y="2225"/>
                            <a:ext cx="1253" cy="2"/>
                          </a:xfrm>
                          <a:custGeom>
                            <a:avLst/>
                            <a:gdLst>
                              <a:gd name="T0" fmla="+- 0 14868 14868"/>
                              <a:gd name="T1" fmla="*/ T0 w 1253"/>
                              <a:gd name="T2" fmla="+- 0 16121 14868"/>
                              <a:gd name="T3" fmla="*/ T2 w 1253"/>
                            </a:gdLst>
                            <a:ahLst/>
                            <a:cxnLst>
                              <a:cxn ang="0">
                                <a:pos x="T1" y="0"/>
                              </a:cxn>
                              <a:cxn ang="0">
                                <a:pos x="T3" y="0"/>
                              </a:cxn>
                            </a:cxnLst>
                            <a:rect l="0" t="0" r="r" b="b"/>
                            <a:pathLst>
                              <a:path w="1253">
                                <a:moveTo>
                                  <a:pt x="0" y="0"/>
                                </a:moveTo>
                                <a:lnTo>
                                  <a:pt x="125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8928D" id="Group 6" o:spid="_x0000_s1026" style="position:absolute;margin-left:743.4pt;margin-top:111.25pt;width:62.65pt;height:.1pt;z-index:-251656192;mso-position-horizontal-relative:page;mso-position-vertical-relative:page" coordorigin="14868,2225" coordsize="125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">
                <v:polyline id="Freeform 7" o:spid="_x0000_s1027" style="position:absolute;visibility:visible;mso-wrap-style:square;v-text-anchor:top" points="14868,2225,16121,2225" coordsize="125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2uxvAAA&#10;ANoAAAAPAAAAZHJzL2Rvd25yZXYueG1sRE/JCsIwEL0L/kMYwZumKqhUo7igeBCkLvehGdtiMylN&#10;1Pr35iB4fLx9vmxMKV5Uu8KygkE/AkGcWl1wpuB62fWmIJxH1lhaJgUfcrBctFtzjLV9c0Kvs89E&#10;CGEXo4Lc+yqW0qU5GXR9WxEH7m5rgz7AOpO6xncIN6UcRtFYGiw4NORY0San9HF+GgXJ+rhvbukE&#10;nybbV7vtSo6u95NS3U6zmoHw1Pi/+Oc+aA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VLa7G8AAAA2gAAAA8AAAAAAAAAAAAAAAAAlwIAAGRycy9kb3ducmV2Lnht&#10;bFBLBQYAAAAABAAEAPUAAACAAwAAAAA=&#10;" filled="f" strokeweight=".72pt">
                  <v:path arrowok="t" o:connecttype="custom" o:connectlocs="0,0;1253,0" o:connectangles="0,0"/>
                </v:polyline>
                <w10:wrap anchorx="page" anchory="page"/>
              </v:group>
            </w:pict>
          </mc:Fallback>
        </mc:AlternateContent>
      </w:r>
      <w:r>
        <w:rPr>
          <w:noProof/>
          <w:lang w:eastAsia="zh-TW"/>
        </w:rPr>
        <mc:AlternateContent>
          <mc:Choice Requires="wpg">
            <w:drawing>
              <wp:anchor distT="0" distB="0" distL="114300" distR="114300" simplePos="0" relativeHeight="251661312" behindDoc="1" locked="0" layoutInCell="1" allowOverlap="1" wp14:anchorId="44D3A2D3" wp14:editId="572E0EE7">
                <wp:simplePos x="0" y="0"/>
                <wp:positionH relativeFrom="page">
                  <wp:posOffset>452755</wp:posOffset>
                </wp:positionH>
                <wp:positionV relativeFrom="page">
                  <wp:posOffset>3154680</wp:posOffset>
                </wp:positionV>
                <wp:extent cx="800100" cy="1270"/>
                <wp:effectExtent l="0" t="5080" r="17145" b="1905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270"/>
                          <a:chOff x="713" y="4968"/>
                          <a:chExt cx="1260" cy="2"/>
                        </a:xfrm>
                      </wpg:grpSpPr>
                      <wps:wsp>
                        <wps:cNvPr id="6" name="Freeform 9"/>
                        <wps:cNvSpPr>
                          <a:spLocks/>
                        </wps:cNvSpPr>
                        <wps:spPr bwMode="auto">
                          <a:xfrm>
                            <a:off x="713" y="4968"/>
                            <a:ext cx="1260" cy="2"/>
                          </a:xfrm>
                          <a:custGeom>
                            <a:avLst/>
                            <a:gdLst>
                              <a:gd name="T0" fmla="+- 0 713 713"/>
                              <a:gd name="T1" fmla="*/ T0 w 1260"/>
                              <a:gd name="T2" fmla="+- 0 1973 713"/>
                              <a:gd name="T3" fmla="*/ T2 w 1260"/>
                            </a:gdLst>
                            <a:ahLst/>
                            <a:cxnLst>
                              <a:cxn ang="0">
                                <a:pos x="T1" y="0"/>
                              </a:cxn>
                              <a:cxn ang="0">
                                <a:pos x="T3" y="0"/>
                              </a:cxn>
                            </a:cxnLst>
                            <a:rect l="0" t="0" r="r" b="b"/>
                            <a:pathLst>
                              <a:path w="1260">
                                <a:moveTo>
                                  <a:pt x="0" y="0"/>
                                </a:moveTo>
                                <a:lnTo>
                                  <a:pt x="12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BEF9B" id="Group 8" o:spid="_x0000_s1026" style="position:absolute;margin-left:35.65pt;margin-top:248.4pt;width:63pt;height:.1pt;z-index:-251655168;mso-position-horizontal-relative:page;mso-position-vertical-relative:page" coordorigin="713,4968" coordsize="126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">
                <v:polyline id="Freeform 9" o:spid="_x0000_s1027" style="position:absolute;visibility:visible;mso-wrap-style:square;v-text-anchor:top" points="713,4968,1973,4968" coordsize="12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VoMxAAA&#10;ANoAAAAPAAAAZHJzL2Rvd25yZXYueG1sRI9Ba8JAFITvhf6H5RV6KbqpUKnRTSjBQOlNLVhvj+wz&#10;CWbfhuzGRH+9Kwg9DjPzDbNKR9OIM3WutqzgfRqBIC6srrlU8LvLJ58gnEfW2FgmBRdykCbPTyuM&#10;tR14Q+etL0WAsItRQeV9G0vpiooMuqltiYN3tJ1BH2RXSt3hEOCmkbMomkuDNYeFClvKKipO294o&#10;+CuuOdnF4SfbD32223/0bp2/KfX6Mn4tQXga/X/40f7WCuZwvxJugEx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f1aDMQAAADaAAAADwAAAAAAAAAAAAAAAACXAgAAZHJzL2Rv&#10;d25yZXYueG1sUEsFBgAAAAAEAAQA9QAAAIgDAAAAAA==&#10;" filled="f" strokeweight=".72pt">
                  <v:path arrowok="t" o:connecttype="custom" o:connectlocs="0,0;1260,0" o:connectangles="0,0"/>
                </v:polyline>
                <w10:wrap anchorx="page" anchory="page"/>
              </v:group>
            </w:pict>
          </mc:Fallback>
        </mc:AlternateContent>
      </w:r>
      <w:r>
        <w:rPr>
          <w:noProof/>
          <w:lang w:eastAsia="zh-TW"/>
        </w:rPr>
        <mc:AlternateContent>
          <mc:Choice Requires="wpg">
            <w:drawing>
              <wp:anchor distT="0" distB="0" distL="114300" distR="114300" simplePos="0" relativeHeight="251662336" behindDoc="1" locked="0" layoutInCell="1" allowOverlap="1" wp14:anchorId="061A42E9" wp14:editId="3EE3071E">
                <wp:simplePos x="0" y="0"/>
                <wp:positionH relativeFrom="page">
                  <wp:posOffset>452755</wp:posOffset>
                </wp:positionH>
                <wp:positionV relativeFrom="page">
                  <wp:posOffset>4151630</wp:posOffset>
                </wp:positionV>
                <wp:extent cx="800100" cy="1270"/>
                <wp:effectExtent l="0" t="0" r="17145" b="12700"/>
                <wp:wrapNone/>
                <wp:docPr id="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270"/>
                          <a:chOff x="713" y="6538"/>
                          <a:chExt cx="1260" cy="2"/>
                        </a:xfrm>
                      </wpg:grpSpPr>
                      <wps:wsp>
                        <wps:cNvPr id="4" name="Freeform 11"/>
                        <wps:cNvSpPr>
                          <a:spLocks/>
                        </wps:cNvSpPr>
                        <wps:spPr bwMode="auto">
                          <a:xfrm>
                            <a:off x="713" y="6538"/>
                            <a:ext cx="1260" cy="2"/>
                          </a:xfrm>
                          <a:custGeom>
                            <a:avLst/>
                            <a:gdLst>
                              <a:gd name="T0" fmla="+- 0 713 713"/>
                              <a:gd name="T1" fmla="*/ T0 w 1260"/>
                              <a:gd name="T2" fmla="+- 0 1973 713"/>
                              <a:gd name="T3" fmla="*/ T2 w 1260"/>
                            </a:gdLst>
                            <a:ahLst/>
                            <a:cxnLst>
                              <a:cxn ang="0">
                                <a:pos x="T1" y="0"/>
                              </a:cxn>
                              <a:cxn ang="0">
                                <a:pos x="T3" y="0"/>
                              </a:cxn>
                            </a:cxnLst>
                            <a:rect l="0" t="0" r="r" b="b"/>
                            <a:pathLst>
                              <a:path w="1260">
                                <a:moveTo>
                                  <a:pt x="0" y="0"/>
                                </a:moveTo>
                                <a:lnTo>
                                  <a:pt x="12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8B61FB" id="Group 10" o:spid="_x0000_s1026" style="position:absolute;margin-left:35.65pt;margin-top:326.9pt;width:63pt;height:.1pt;z-index:-251654144;mso-position-horizontal-relative:page;mso-position-vertical-relative:page" coordorigin="713,6538" coordsize="126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">
                <v:polyline id="Freeform 11" o:spid="_x0000_s1027" style="position:absolute;visibility:visible;mso-wrap-style:square;v-text-anchor:top" points="713,6538,1973,6538" coordsize="12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Y2HgxAAA&#10;ANoAAAAPAAAAZHJzL2Rvd25yZXYueG1sRI9Ba8JAFITvBf/D8gq9FN201KLRTZDQgPRWFdTbI/tM&#10;QrNvQ3ZjYn99tyD0OMzMN8w6HU0jrtS52rKCl1kEgriwuuZSwWGfTxcgnEfW2FgmBTdykCaThzXG&#10;2g78RdedL0WAsItRQeV9G0vpiooMupltiYN3sZ1BH2RXSt3hEOCmka9R9C4N1hwWKmwpq6j43vVG&#10;wan4yckuz5/Zceiz/XHeu4/8Wamnx3GzAuFp9P/he3urFbzB35VwA2Ty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mNh4MQAAADaAAAADwAAAAAAAAAAAAAAAACXAgAAZHJzL2Rv&#10;d25yZXYueG1sUEsFBgAAAAAEAAQA9QAAAIgDAAAAAA==&#10;" filled="f" strokeweight=".72pt">
                  <v:path arrowok="t" o:connecttype="custom" o:connectlocs="0,0;1260,0" o:connectangles="0,0"/>
                </v:polyline>
                <w10:wrap anchorx="page" anchory="page"/>
              </v:group>
            </w:pict>
          </mc:Fallback>
        </mc:AlternateContent>
      </w:r>
    </w:p>
    <w:p w14:paraId="24154F63" w14:textId="77777777" w:rsidR="004F6A94" w:rsidRDefault="004F6A94">
      <w:pPr>
        <w:rPr>
          <w:rFonts w:ascii="Times New Roman" w:hAnsi="Times New Roman"/>
          <w:sz w:val="20"/>
          <w:szCs w:val="20"/>
        </w:rPr>
      </w:pPr>
    </w:p>
    <w:p w14:paraId="60934488" w14:textId="77777777" w:rsidR="004F6A94" w:rsidRDefault="004F6A94">
      <w:pPr>
        <w:spacing w:before="1"/>
        <w:rPr>
          <w:rFonts w:ascii="Times New Roman" w:hAnsi="Times New Roman"/>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1418"/>
        <w:gridCol w:w="2246"/>
        <w:gridCol w:w="1570"/>
        <w:gridCol w:w="1706"/>
        <w:gridCol w:w="1570"/>
        <w:gridCol w:w="1577"/>
        <w:gridCol w:w="1980"/>
        <w:gridCol w:w="2088"/>
        <w:gridCol w:w="1411"/>
      </w:tblGrid>
      <w:tr w:rsidR="004F6A94" w:rsidRPr="00CC150F" w14:paraId="0BFC8514" w14:textId="77777777" w:rsidTr="00CC150F">
        <w:trPr>
          <w:trHeight w:hRule="exact" w:val="2743"/>
        </w:trPr>
        <w:tc>
          <w:tcPr>
            <w:tcW w:w="1418" w:type="dxa"/>
            <w:tcBorders>
              <w:top w:val="single" w:sz="2" w:space="0" w:color="000000"/>
              <w:left w:val="single" w:sz="2" w:space="0" w:color="000000"/>
              <w:bottom w:val="single" w:sz="2" w:space="0" w:color="000000"/>
              <w:right w:val="single" w:sz="2" w:space="0" w:color="000000"/>
            </w:tcBorders>
          </w:tcPr>
          <w:p w14:paraId="0CB8FEC2" w14:textId="77777777" w:rsidR="004F6A94" w:rsidRPr="00CC150F" w:rsidRDefault="004F6A94" w:rsidP="00CC150F">
            <w:pPr>
              <w:pStyle w:val="TableParagraph"/>
              <w:spacing w:before="55"/>
              <w:ind w:left="230"/>
              <w:rPr>
                <w:rFonts w:ascii="宋体" w:cs="宋体"/>
                <w:sz w:val="23"/>
                <w:szCs w:val="23"/>
              </w:rPr>
            </w:pPr>
            <w:r w:rsidRPr="00CC150F">
              <w:rPr>
                <w:rFonts w:ascii="宋体" w:hAnsi="宋体" w:cs="宋体" w:hint="eastAsia"/>
                <w:color w:val="050505"/>
                <w:w w:val="105"/>
                <w:sz w:val="23"/>
                <w:szCs w:val="23"/>
              </w:rPr>
              <w:t>发明专利</w:t>
            </w:r>
          </w:p>
        </w:tc>
        <w:tc>
          <w:tcPr>
            <w:tcW w:w="2246" w:type="dxa"/>
            <w:tcBorders>
              <w:top w:val="single" w:sz="2" w:space="0" w:color="000000"/>
              <w:left w:val="single" w:sz="2" w:space="0" w:color="000000"/>
              <w:bottom w:val="single" w:sz="2" w:space="0" w:color="000000"/>
              <w:right w:val="single" w:sz="2" w:space="0" w:color="000000"/>
            </w:tcBorders>
          </w:tcPr>
          <w:p w14:paraId="30121ACA" w14:textId="77777777" w:rsidR="004F6A94" w:rsidRPr="00CC150F" w:rsidRDefault="004F6A94" w:rsidP="00CC150F">
            <w:pPr>
              <w:pStyle w:val="TableParagraph"/>
              <w:tabs>
                <w:tab w:val="left" w:pos="1778"/>
              </w:tabs>
              <w:spacing w:before="102"/>
              <w:ind w:left="108"/>
              <w:rPr>
                <w:rFonts w:ascii="Times New Roman" w:hAnsi="Times New Roman"/>
                <w:sz w:val="23"/>
                <w:szCs w:val="23"/>
              </w:rPr>
            </w:pPr>
            <w:r w:rsidRPr="00CC150F">
              <w:rPr>
                <w:rFonts w:ascii="Times New Roman"/>
                <w:color w:val="050505"/>
                <w:sz w:val="23"/>
              </w:rPr>
              <w:t>Methods</w:t>
            </w:r>
            <w:r w:rsidRPr="00CC150F">
              <w:rPr>
                <w:rFonts w:ascii="Times New Roman"/>
                <w:color w:val="050505"/>
                <w:sz w:val="23"/>
              </w:rPr>
              <w:tab/>
            </w:r>
            <w:r w:rsidRPr="00CC150F">
              <w:rPr>
                <w:rFonts w:ascii="Times New Roman"/>
                <w:color w:val="050505"/>
                <w:w w:val="105"/>
                <w:sz w:val="23"/>
              </w:rPr>
              <w:t>and</w:t>
            </w:r>
          </w:p>
          <w:p w14:paraId="419A87B5" w14:textId="77777777" w:rsidR="004F6A94" w:rsidRPr="00CC150F" w:rsidRDefault="004F6A94" w:rsidP="00CC150F">
            <w:pPr>
              <w:pStyle w:val="TableParagraph"/>
              <w:tabs>
                <w:tab w:val="left" w:pos="683"/>
                <w:tab w:val="left" w:pos="1087"/>
                <w:tab w:val="left" w:pos="1454"/>
                <w:tab w:val="left" w:pos="1778"/>
                <w:tab w:val="left" w:pos="1850"/>
              </w:tabs>
              <w:spacing w:before="6" w:line="390" w:lineRule="atLeast"/>
              <w:ind w:left="108" w:right="106"/>
              <w:rPr>
                <w:rFonts w:ascii="Times New Roman" w:hAnsi="Times New Roman"/>
                <w:sz w:val="23"/>
                <w:szCs w:val="23"/>
              </w:rPr>
            </w:pPr>
            <w:r w:rsidRPr="00CC150F">
              <w:rPr>
                <w:rFonts w:ascii="Times New Roman"/>
                <w:color w:val="050505"/>
                <w:sz w:val="23"/>
              </w:rPr>
              <w:t>Compositions</w:t>
            </w:r>
            <w:r w:rsidRPr="00CC150F">
              <w:rPr>
                <w:rFonts w:ascii="Times New Roman"/>
                <w:color w:val="050505"/>
                <w:sz w:val="23"/>
              </w:rPr>
              <w:tab/>
            </w:r>
            <w:r w:rsidRPr="00CC150F">
              <w:rPr>
                <w:rFonts w:ascii="Times New Roman"/>
                <w:color w:val="050505"/>
                <w:sz w:val="23"/>
              </w:rPr>
              <w:tab/>
            </w:r>
            <w:r w:rsidRPr="00CC150F">
              <w:rPr>
                <w:rFonts w:ascii="Times New Roman"/>
                <w:color w:val="050505"/>
                <w:sz w:val="23"/>
              </w:rPr>
              <w:tab/>
            </w:r>
            <w:r w:rsidRPr="00CC150F">
              <w:rPr>
                <w:rFonts w:ascii="Times New Roman"/>
                <w:color w:val="050505"/>
                <w:w w:val="105"/>
                <w:sz w:val="23"/>
              </w:rPr>
              <w:t>for</w:t>
            </w:r>
            <w:r w:rsidRPr="00CC150F">
              <w:rPr>
                <w:rFonts w:ascii="Times New Roman"/>
                <w:color w:val="050505"/>
                <w:sz w:val="23"/>
              </w:rPr>
              <w:t>Use</w:t>
            </w:r>
            <w:r w:rsidRPr="00CC150F">
              <w:rPr>
                <w:rFonts w:ascii="Times New Roman"/>
                <w:color w:val="050505"/>
                <w:sz w:val="23"/>
              </w:rPr>
              <w:tab/>
              <w:t>of</w:t>
            </w:r>
            <w:r w:rsidRPr="00CC150F">
              <w:rPr>
                <w:rFonts w:ascii="Times New Roman"/>
                <w:color w:val="050505"/>
                <w:sz w:val="23"/>
              </w:rPr>
              <w:tab/>
              <w:t>NeutrophilElastase</w:t>
            </w:r>
            <w:r w:rsidRPr="00CC150F">
              <w:rPr>
                <w:rFonts w:ascii="Times New Roman"/>
                <w:color w:val="050505"/>
                <w:sz w:val="23"/>
              </w:rPr>
              <w:tab/>
            </w:r>
            <w:r w:rsidRPr="00CC150F">
              <w:rPr>
                <w:rFonts w:ascii="Times New Roman"/>
                <w:color w:val="050505"/>
                <w:sz w:val="23"/>
              </w:rPr>
              <w:tab/>
            </w:r>
            <w:r w:rsidRPr="00CC150F">
              <w:rPr>
                <w:rFonts w:ascii="Times New Roman"/>
                <w:color w:val="050505"/>
                <w:sz w:val="23"/>
              </w:rPr>
              <w:tab/>
            </w:r>
            <w:r w:rsidRPr="00CC150F">
              <w:rPr>
                <w:rFonts w:ascii="Times New Roman"/>
                <w:color w:val="050505"/>
                <w:w w:val="105"/>
                <w:sz w:val="23"/>
              </w:rPr>
              <w:t>and</w:t>
            </w:r>
            <w:r w:rsidRPr="00CC150F">
              <w:rPr>
                <w:rFonts w:ascii="Times New Roman"/>
                <w:color w:val="050505"/>
                <w:sz w:val="23"/>
              </w:rPr>
              <w:t>Proteinase</w:t>
            </w:r>
            <w:r w:rsidRPr="00CC150F">
              <w:rPr>
                <w:rFonts w:ascii="Times New Roman"/>
                <w:color w:val="050505"/>
                <w:sz w:val="23"/>
              </w:rPr>
              <w:tab/>
              <w:t>3</w:t>
            </w:r>
            <w:r w:rsidRPr="00CC150F">
              <w:rPr>
                <w:rFonts w:ascii="Times New Roman"/>
                <w:color w:val="050505"/>
                <w:sz w:val="23"/>
              </w:rPr>
              <w:tab/>
            </w:r>
            <w:r w:rsidRPr="00CC150F">
              <w:rPr>
                <w:rFonts w:ascii="Times New Roman"/>
                <w:color w:val="050505"/>
                <w:sz w:val="23"/>
              </w:rPr>
              <w:tab/>
            </w:r>
            <w:r w:rsidRPr="00CC150F">
              <w:rPr>
                <w:rFonts w:ascii="Times New Roman"/>
                <w:color w:val="050505"/>
                <w:w w:val="105"/>
                <w:sz w:val="23"/>
              </w:rPr>
              <w:t>asDiagnosticBiomarkers</w:t>
            </w:r>
          </w:p>
        </w:tc>
        <w:tc>
          <w:tcPr>
            <w:tcW w:w="1570" w:type="dxa"/>
            <w:tcBorders>
              <w:top w:val="single" w:sz="2" w:space="0" w:color="000000"/>
              <w:left w:val="single" w:sz="2" w:space="0" w:color="000000"/>
              <w:bottom w:val="single" w:sz="2" w:space="0" w:color="000000"/>
              <w:right w:val="single" w:sz="2" w:space="0" w:color="000000"/>
            </w:tcBorders>
          </w:tcPr>
          <w:p w14:paraId="6054F9CD" w14:textId="77777777" w:rsidR="004F6A94" w:rsidRPr="00CC150F" w:rsidRDefault="004F6A94" w:rsidP="00CC150F">
            <w:pPr>
              <w:pStyle w:val="TableParagraph"/>
              <w:spacing w:before="48"/>
              <w:ind w:left="107"/>
              <w:rPr>
                <w:rFonts w:ascii="宋体" w:cs="宋体"/>
                <w:sz w:val="23"/>
                <w:szCs w:val="23"/>
              </w:rPr>
            </w:pPr>
            <w:r w:rsidRPr="00CC150F">
              <w:rPr>
                <w:rFonts w:ascii="宋体" w:hAnsi="宋体" w:cs="宋体" w:hint="eastAsia"/>
                <w:color w:val="050505"/>
                <w:w w:val="105"/>
                <w:sz w:val="23"/>
                <w:szCs w:val="23"/>
              </w:rPr>
              <w:t>美国</w:t>
            </w:r>
          </w:p>
        </w:tc>
        <w:tc>
          <w:tcPr>
            <w:tcW w:w="1706" w:type="dxa"/>
            <w:tcBorders>
              <w:top w:val="single" w:sz="2" w:space="0" w:color="000000"/>
              <w:left w:val="single" w:sz="2" w:space="0" w:color="000000"/>
              <w:bottom w:val="single" w:sz="2" w:space="0" w:color="000000"/>
              <w:right w:val="single" w:sz="2" w:space="0" w:color="000000"/>
            </w:tcBorders>
          </w:tcPr>
          <w:p w14:paraId="37001F84" w14:textId="77777777" w:rsidR="004F6A94" w:rsidRPr="00CC150F" w:rsidRDefault="004F6A94" w:rsidP="00CC150F">
            <w:pPr>
              <w:pStyle w:val="TableParagraph"/>
              <w:spacing w:before="102"/>
              <w:ind w:left="107"/>
              <w:rPr>
                <w:rFonts w:ascii="Times New Roman" w:hAnsi="Times New Roman"/>
                <w:sz w:val="23"/>
                <w:szCs w:val="23"/>
              </w:rPr>
            </w:pPr>
            <w:r w:rsidRPr="00CC150F">
              <w:rPr>
                <w:rFonts w:ascii="Times New Roman"/>
                <w:color w:val="050505"/>
                <w:w w:val="105"/>
                <w:sz w:val="23"/>
              </w:rPr>
              <w:t>US9625460B2</w:t>
            </w:r>
          </w:p>
        </w:tc>
        <w:tc>
          <w:tcPr>
            <w:tcW w:w="1570" w:type="dxa"/>
            <w:tcBorders>
              <w:top w:val="single" w:sz="2" w:space="0" w:color="000000"/>
              <w:left w:val="single" w:sz="2" w:space="0" w:color="000000"/>
              <w:bottom w:val="single" w:sz="2" w:space="0" w:color="000000"/>
              <w:right w:val="single" w:sz="2" w:space="0" w:color="000000"/>
            </w:tcBorders>
          </w:tcPr>
          <w:p w14:paraId="1AC5CFF7" w14:textId="77777777" w:rsidR="004F6A94" w:rsidRPr="00CC150F" w:rsidRDefault="004F6A94" w:rsidP="00CC150F">
            <w:pPr>
              <w:pStyle w:val="TableParagraph"/>
              <w:spacing w:before="48"/>
              <w:ind w:left="108"/>
              <w:rPr>
                <w:rFonts w:ascii="宋体" w:cs="宋体"/>
                <w:sz w:val="23"/>
                <w:szCs w:val="23"/>
              </w:rPr>
            </w:pPr>
            <w:r w:rsidRPr="00CC150F">
              <w:rPr>
                <w:rFonts w:ascii="Times New Roman" w:hAnsi="Times New Roman"/>
                <w:color w:val="050505"/>
                <w:w w:val="105"/>
                <w:sz w:val="23"/>
                <w:szCs w:val="23"/>
              </w:rPr>
              <w:t xml:space="preserve">2017 </w:t>
            </w:r>
            <w:r w:rsidRPr="00CC150F">
              <w:rPr>
                <w:rFonts w:ascii="宋体" w:hAnsi="宋体" w:cs="宋体" w:hint="eastAsia"/>
                <w:color w:val="050505"/>
                <w:w w:val="105"/>
                <w:sz w:val="23"/>
                <w:szCs w:val="23"/>
              </w:rPr>
              <w:t>年</w:t>
            </w:r>
            <w:r w:rsidRPr="00CC150F">
              <w:rPr>
                <w:rFonts w:ascii="Times New Roman" w:hAnsi="Times New Roman"/>
                <w:color w:val="050505"/>
                <w:w w:val="105"/>
                <w:sz w:val="23"/>
                <w:szCs w:val="23"/>
              </w:rPr>
              <w:t>4</w:t>
            </w:r>
            <w:r w:rsidRPr="00CC150F">
              <w:rPr>
                <w:rFonts w:ascii="宋体" w:hAnsi="宋体" w:cs="宋体" w:hint="eastAsia"/>
                <w:color w:val="050505"/>
                <w:w w:val="105"/>
                <w:sz w:val="23"/>
                <w:szCs w:val="23"/>
              </w:rPr>
              <w:t>月</w:t>
            </w:r>
          </w:p>
          <w:p w14:paraId="31C7F55F" w14:textId="77777777" w:rsidR="004F6A94" w:rsidRPr="00CC150F" w:rsidRDefault="004F6A94" w:rsidP="00CC150F">
            <w:pPr>
              <w:pStyle w:val="TableParagraph"/>
              <w:spacing w:before="77"/>
              <w:ind w:left="108"/>
              <w:rPr>
                <w:rFonts w:ascii="宋体" w:cs="宋体"/>
                <w:sz w:val="23"/>
                <w:szCs w:val="23"/>
              </w:rPr>
            </w:pPr>
            <w:r w:rsidRPr="00CC150F">
              <w:rPr>
                <w:rFonts w:ascii="Times New Roman" w:hAnsi="Times New Roman"/>
                <w:color w:val="050505"/>
                <w:w w:val="105"/>
                <w:sz w:val="23"/>
                <w:szCs w:val="23"/>
              </w:rPr>
              <w:t>18</w:t>
            </w:r>
            <w:r w:rsidRPr="00CC150F">
              <w:rPr>
                <w:rFonts w:ascii="宋体" w:hAnsi="宋体" w:cs="宋体" w:hint="eastAsia"/>
                <w:color w:val="050505"/>
                <w:w w:val="105"/>
                <w:sz w:val="23"/>
                <w:szCs w:val="23"/>
              </w:rPr>
              <w:t>日</w:t>
            </w:r>
          </w:p>
        </w:tc>
        <w:tc>
          <w:tcPr>
            <w:tcW w:w="1577" w:type="dxa"/>
            <w:tcBorders>
              <w:top w:val="single" w:sz="2" w:space="0" w:color="000000"/>
              <w:left w:val="single" w:sz="2" w:space="0" w:color="000000"/>
              <w:bottom w:val="single" w:sz="2" w:space="0" w:color="000000"/>
              <w:right w:val="single" w:sz="2" w:space="0" w:color="000000"/>
            </w:tcBorders>
          </w:tcPr>
          <w:p w14:paraId="5F1D11A8" w14:textId="77777777" w:rsidR="004F6A94" w:rsidRPr="00CC150F" w:rsidRDefault="004F6A94"/>
        </w:tc>
        <w:tc>
          <w:tcPr>
            <w:tcW w:w="1980" w:type="dxa"/>
            <w:tcBorders>
              <w:top w:val="single" w:sz="2" w:space="0" w:color="000000"/>
              <w:left w:val="single" w:sz="2" w:space="0" w:color="000000"/>
              <w:bottom w:val="single" w:sz="2" w:space="0" w:color="000000"/>
              <w:right w:val="single" w:sz="2" w:space="0" w:color="000000"/>
            </w:tcBorders>
          </w:tcPr>
          <w:p w14:paraId="793B3331" w14:textId="77777777" w:rsidR="004F6A94" w:rsidRPr="00CC150F" w:rsidRDefault="004F6A94" w:rsidP="00CC150F">
            <w:pPr>
              <w:pStyle w:val="TableParagraph"/>
              <w:spacing w:before="48"/>
              <w:ind w:left="108"/>
              <w:rPr>
                <w:rFonts w:ascii="宋体" w:cs="宋体"/>
                <w:sz w:val="23"/>
                <w:szCs w:val="23"/>
              </w:rPr>
            </w:pPr>
            <w:r w:rsidRPr="00CC150F">
              <w:rPr>
                <w:rFonts w:ascii="宋体" w:hAnsi="宋体" w:cs="宋体" w:hint="eastAsia"/>
                <w:color w:val="050505"/>
                <w:w w:val="105"/>
                <w:sz w:val="23"/>
                <w:szCs w:val="23"/>
              </w:rPr>
              <w:t>香港大学</w:t>
            </w:r>
          </w:p>
        </w:tc>
        <w:tc>
          <w:tcPr>
            <w:tcW w:w="2088" w:type="dxa"/>
            <w:tcBorders>
              <w:top w:val="single" w:sz="2" w:space="0" w:color="000000"/>
              <w:left w:val="single" w:sz="2" w:space="0" w:color="000000"/>
              <w:bottom w:val="single" w:sz="2" w:space="0" w:color="000000"/>
              <w:right w:val="single" w:sz="2" w:space="0" w:color="000000"/>
            </w:tcBorders>
          </w:tcPr>
          <w:p w14:paraId="6F27E4D8" w14:textId="77777777" w:rsidR="004F6A94" w:rsidRPr="00CC150F" w:rsidRDefault="004F6A94" w:rsidP="00CC150F">
            <w:pPr>
              <w:pStyle w:val="TableParagraph"/>
              <w:spacing w:before="48" w:line="292" w:lineRule="auto"/>
              <w:ind w:left="353" w:right="204" w:hanging="152"/>
              <w:rPr>
                <w:rFonts w:ascii="宋体" w:cs="宋体"/>
                <w:sz w:val="23"/>
                <w:szCs w:val="23"/>
                <w:lang w:eastAsia="zh-CN"/>
              </w:rPr>
            </w:pPr>
            <w:r w:rsidRPr="00CC150F">
              <w:rPr>
                <w:rFonts w:ascii="宋体" w:hAnsi="宋体" w:cs="宋体" w:hint="eastAsia"/>
                <w:color w:val="050505"/>
                <w:w w:val="105"/>
                <w:sz w:val="23"/>
                <w:szCs w:val="23"/>
                <w:lang w:eastAsia="zh-CN"/>
              </w:rPr>
              <w:t>徐爱民</w:t>
            </w:r>
            <w:r w:rsidRPr="00CC150F">
              <w:rPr>
                <w:rFonts w:eastAsia="Times New Roman" w:cs="Calibri"/>
                <w:color w:val="050505"/>
                <w:w w:val="105"/>
                <w:sz w:val="23"/>
                <w:szCs w:val="23"/>
                <w:lang w:eastAsia="zh-CN"/>
              </w:rPr>
              <w:t>,</w:t>
            </w:r>
            <w:r w:rsidRPr="00CC150F">
              <w:rPr>
                <w:rFonts w:ascii="宋体" w:hAnsi="宋体" w:cs="宋体" w:hint="eastAsia"/>
                <w:color w:val="050505"/>
                <w:w w:val="105"/>
                <w:sz w:val="23"/>
                <w:szCs w:val="23"/>
                <w:lang w:eastAsia="zh-CN"/>
              </w:rPr>
              <w:t>汪玉东</w:t>
            </w:r>
            <w:r w:rsidRPr="00CC150F">
              <w:rPr>
                <w:rFonts w:eastAsia="Times New Roman" w:cs="Calibri"/>
                <w:color w:val="050505"/>
                <w:w w:val="105"/>
                <w:sz w:val="23"/>
                <w:szCs w:val="23"/>
                <w:lang w:eastAsia="zh-CN"/>
              </w:rPr>
              <w:t>,</w:t>
            </w:r>
            <w:r w:rsidRPr="00CC150F">
              <w:rPr>
                <w:rFonts w:ascii="宋体" w:hAnsi="宋体" w:cs="宋体" w:hint="eastAsia"/>
                <w:color w:val="050505"/>
                <w:w w:val="105"/>
                <w:sz w:val="23"/>
                <w:szCs w:val="23"/>
                <w:lang w:eastAsia="zh-CN"/>
              </w:rPr>
              <w:t>钟铃</w:t>
            </w:r>
            <w:r w:rsidRPr="00CC150F">
              <w:rPr>
                <w:rFonts w:eastAsia="Times New Roman" w:cs="Calibri"/>
                <w:color w:val="050505"/>
                <w:w w:val="105"/>
                <w:sz w:val="23"/>
                <w:szCs w:val="23"/>
                <w:lang w:eastAsia="zh-CN"/>
              </w:rPr>
              <w:t>,</w:t>
            </w:r>
            <w:r w:rsidRPr="00CC150F">
              <w:rPr>
                <w:rFonts w:ascii="宋体" w:hAnsi="宋体" w:cs="宋体" w:hint="eastAsia"/>
                <w:color w:val="050505"/>
                <w:w w:val="105"/>
                <w:sz w:val="23"/>
                <w:szCs w:val="23"/>
                <w:lang w:eastAsia="zh-CN"/>
              </w:rPr>
              <w:t>林小玲</w:t>
            </w:r>
          </w:p>
        </w:tc>
        <w:tc>
          <w:tcPr>
            <w:tcW w:w="1411" w:type="dxa"/>
            <w:tcBorders>
              <w:top w:val="single" w:sz="2" w:space="0" w:color="000000"/>
              <w:left w:val="single" w:sz="2" w:space="0" w:color="000000"/>
              <w:bottom w:val="single" w:sz="2" w:space="0" w:color="000000"/>
              <w:right w:val="single" w:sz="2" w:space="0" w:color="000000"/>
            </w:tcBorders>
          </w:tcPr>
          <w:p w14:paraId="68833105" w14:textId="77777777" w:rsidR="004F6A94" w:rsidRPr="00CC150F" w:rsidRDefault="004F6A94" w:rsidP="00CC150F">
            <w:pPr>
              <w:pStyle w:val="TableParagraph"/>
              <w:spacing w:before="55"/>
              <w:ind w:left="223"/>
              <w:rPr>
                <w:rFonts w:ascii="宋体" w:cs="宋体"/>
                <w:sz w:val="23"/>
                <w:szCs w:val="23"/>
              </w:rPr>
            </w:pPr>
            <w:r w:rsidRPr="00CC150F">
              <w:rPr>
                <w:rFonts w:ascii="宋体" w:hAnsi="宋体" w:cs="宋体" w:hint="eastAsia"/>
                <w:color w:val="050505"/>
                <w:w w:val="105"/>
                <w:sz w:val="23"/>
                <w:szCs w:val="23"/>
              </w:rPr>
              <w:t>有效专利</w:t>
            </w:r>
          </w:p>
        </w:tc>
      </w:tr>
      <w:tr w:rsidR="004F6A94" w:rsidRPr="00CC150F" w14:paraId="2F258374" w14:textId="77777777" w:rsidTr="00CC150F">
        <w:trPr>
          <w:trHeight w:hRule="exact" w:val="1570"/>
        </w:trPr>
        <w:tc>
          <w:tcPr>
            <w:tcW w:w="1418" w:type="dxa"/>
            <w:tcBorders>
              <w:top w:val="single" w:sz="2" w:space="0" w:color="000000"/>
              <w:left w:val="single" w:sz="2" w:space="0" w:color="000000"/>
              <w:bottom w:val="single" w:sz="2" w:space="0" w:color="000000"/>
              <w:right w:val="single" w:sz="2" w:space="0" w:color="000000"/>
            </w:tcBorders>
          </w:tcPr>
          <w:p w14:paraId="718A1832" w14:textId="77777777" w:rsidR="004F6A94" w:rsidRPr="00CC150F" w:rsidRDefault="004F6A94" w:rsidP="00CC150F">
            <w:pPr>
              <w:pStyle w:val="TableParagraph"/>
              <w:spacing w:before="55"/>
              <w:ind w:left="230"/>
              <w:rPr>
                <w:rFonts w:ascii="宋体" w:cs="宋体"/>
                <w:sz w:val="23"/>
                <w:szCs w:val="23"/>
              </w:rPr>
            </w:pPr>
            <w:r w:rsidRPr="00CC150F">
              <w:rPr>
                <w:rFonts w:ascii="宋体" w:hAnsi="宋体" w:cs="宋体" w:hint="eastAsia"/>
                <w:color w:val="050505"/>
                <w:w w:val="105"/>
                <w:sz w:val="23"/>
                <w:szCs w:val="23"/>
              </w:rPr>
              <w:t>发明专利</w:t>
            </w:r>
          </w:p>
        </w:tc>
        <w:tc>
          <w:tcPr>
            <w:tcW w:w="2246" w:type="dxa"/>
            <w:tcBorders>
              <w:top w:val="single" w:sz="2" w:space="0" w:color="000000"/>
              <w:left w:val="single" w:sz="2" w:space="0" w:color="000000"/>
              <w:bottom w:val="single" w:sz="2" w:space="0" w:color="000000"/>
              <w:right w:val="single" w:sz="2" w:space="0" w:color="000000"/>
            </w:tcBorders>
          </w:tcPr>
          <w:p w14:paraId="59CF1E63" w14:textId="77777777" w:rsidR="004F6A94" w:rsidRPr="00CC150F" w:rsidRDefault="004F6A94" w:rsidP="00CC150F">
            <w:pPr>
              <w:pStyle w:val="TableParagraph"/>
              <w:tabs>
                <w:tab w:val="left" w:pos="1058"/>
              </w:tabs>
              <w:spacing w:before="6" w:line="388" w:lineRule="exact"/>
              <w:ind w:left="108" w:right="107"/>
              <w:jc w:val="both"/>
              <w:rPr>
                <w:rFonts w:ascii="Times New Roman" w:hAnsi="Times New Roman"/>
                <w:sz w:val="23"/>
                <w:szCs w:val="23"/>
              </w:rPr>
            </w:pPr>
            <w:r w:rsidRPr="00CC150F">
              <w:rPr>
                <w:rFonts w:ascii="Times New Roman"/>
                <w:color w:val="050505"/>
                <w:w w:val="105"/>
                <w:sz w:val="23"/>
              </w:rPr>
              <w:t>Use of lipocalin-2</w:t>
            </w:r>
            <w:r w:rsidRPr="00CC150F">
              <w:rPr>
                <w:rFonts w:ascii="Times New Roman"/>
                <w:color w:val="050505"/>
                <w:spacing w:val="4"/>
                <w:w w:val="105"/>
                <w:sz w:val="23"/>
              </w:rPr>
              <w:t>as</w:t>
            </w:r>
            <w:r w:rsidRPr="00CC150F">
              <w:rPr>
                <w:rFonts w:ascii="Times New Roman"/>
                <w:color w:val="050505"/>
                <w:w w:val="105"/>
                <w:sz w:val="23"/>
              </w:rPr>
              <w:t>a diagnosticmarker</w:t>
            </w:r>
            <w:r w:rsidRPr="00CC150F">
              <w:rPr>
                <w:rFonts w:ascii="Times New Roman"/>
                <w:color w:val="050505"/>
                <w:spacing w:val="-1"/>
                <w:sz w:val="23"/>
              </w:rPr>
              <w:t>and</w:t>
            </w:r>
            <w:r w:rsidRPr="00CC150F">
              <w:rPr>
                <w:rFonts w:ascii="Times New Roman"/>
                <w:color w:val="050505"/>
                <w:spacing w:val="-1"/>
                <w:sz w:val="23"/>
              </w:rPr>
              <w:tab/>
            </w:r>
            <w:r w:rsidRPr="00CC150F">
              <w:rPr>
                <w:rFonts w:ascii="Times New Roman"/>
                <w:color w:val="050505"/>
                <w:w w:val="105"/>
                <w:sz w:val="23"/>
              </w:rPr>
              <w:t>therapeutictarget</w:t>
            </w:r>
          </w:p>
        </w:tc>
        <w:tc>
          <w:tcPr>
            <w:tcW w:w="1570" w:type="dxa"/>
            <w:tcBorders>
              <w:top w:val="single" w:sz="2" w:space="0" w:color="000000"/>
              <w:left w:val="single" w:sz="2" w:space="0" w:color="000000"/>
              <w:bottom w:val="single" w:sz="2" w:space="0" w:color="000000"/>
              <w:right w:val="single" w:sz="2" w:space="0" w:color="000000"/>
            </w:tcBorders>
          </w:tcPr>
          <w:p w14:paraId="79CDAF47" w14:textId="77777777" w:rsidR="004F6A94" w:rsidRPr="00CC150F" w:rsidRDefault="004F6A94" w:rsidP="00CC150F">
            <w:pPr>
              <w:pStyle w:val="TableParagraph"/>
              <w:spacing w:before="48"/>
              <w:ind w:left="107"/>
              <w:rPr>
                <w:rFonts w:ascii="宋体" w:cs="宋体"/>
                <w:sz w:val="23"/>
                <w:szCs w:val="23"/>
              </w:rPr>
            </w:pPr>
            <w:r w:rsidRPr="00CC150F">
              <w:rPr>
                <w:rFonts w:ascii="宋体" w:hAnsi="宋体" w:cs="宋体" w:hint="eastAsia"/>
                <w:color w:val="050505"/>
                <w:w w:val="105"/>
                <w:sz w:val="23"/>
                <w:szCs w:val="23"/>
              </w:rPr>
              <w:t>美国</w:t>
            </w:r>
          </w:p>
        </w:tc>
        <w:tc>
          <w:tcPr>
            <w:tcW w:w="1706" w:type="dxa"/>
            <w:tcBorders>
              <w:top w:val="single" w:sz="2" w:space="0" w:color="000000"/>
              <w:left w:val="single" w:sz="2" w:space="0" w:color="000000"/>
              <w:bottom w:val="single" w:sz="2" w:space="0" w:color="000000"/>
              <w:right w:val="single" w:sz="2" w:space="0" w:color="000000"/>
            </w:tcBorders>
          </w:tcPr>
          <w:p w14:paraId="62CA2589" w14:textId="77777777" w:rsidR="004F6A94" w:rsidRPr="00CC150F" w:rsidRDefault="004F6A94" w:rsidP="00CC150F">
            <w:pPr>
              <w:pStyle w:val="TableParagraph"/>
              <w:spacing w:before="102"/>
              <w:ind w:left="107"/>
              <w:rPr>
                <w:rFonts w:ascii="Times New Roman" w:hAnsi="Times New Roman"/>
                <w:sz w:val="23"/>
                <w:szCs w:val="23"/>
              </w:rPr>
            </w:pPr>
            <w:r w:rsidRPr="00CC150F">
              <w:rPr>
                <w:rFonts w:ascii="Times New Roman"/>
                <w:color w:val="050505"/>
                <w:w w:val="105"/>
                <w:sz w:val="23"/>
              </w:rPr>
              <w:t>US7645616B2</w:t>
            </w:r>
          </w:p>
        </w:tc>
        <w:tc>
          <w:tcPr>
            <w:tcW w:w="1570" w:type="dxa"/>
            <w:tcBorders>
              <w:top w:val="single" w:sz="2" w:space="0" w:color="000000"/>
              <w:left w:val="single" w:sz="2" w:space="0" w:color="000000"/>
              <w:bottom w:val="single" w:sz="2" w:space="0" w:color="000000"/>
              <w:right w:val="single" w:sz="2" w:space="0" w:color="000000"/>
            </w:tcBorders>
          </w:tcPr>
          <w:p w14:paraId="000EE498" w14:textId="77777777" w:rsidR="004F6A94" w:rsidRPr="00CC150F" w:rsidRDefault="004F6A94" w:rsidP="00CC150F">
            <w:pPr>
              <w:pStyle w:val="TableParagraph"/>
              <w:spacing w:before="48"/>
              <w:ind w:left="108"/>
              <w:rPr>
                <w:rFonts w:ascii="宋体" w:cs="宋体"/>
                <w:sz w:val="23"/>
                <w:szCs w:val="23"/>
              </w:rPr>
            </w:pPr>
            <w:r w:rsidRPr="00CC150F">
              <w:rPr>
                <w:rFonts w:ascii="Times New Roman" w:hAnsi="Times New Roman"/>
                <w:color w:val="050505"/>
                <w:w w:val="105"/>
                <w:sz w:val="23"/>
                <w:szCs w:val="23"/>
              </w:rPr>
              <w:t xml:space="preserve">2010 </w:t>
            </w:r>
            <w:r w:rsidRPr="00CC150F">
              <w:rPr>
                <w:rFonts w:ascii="宋体" w:hAnsi="宋体" w:cs="宋体" w:hint="eastAsia"/>
                <w:color w:val="050505"/>
                <w:w w:val="105"/>
                <w:sz w:val="23"/>
                <w:szCs w:val="23"/>
              </w:rPr>
              <w:t>年</w:t>
            </w:r>
            <w:r w:rsidRPr="00CC150F">
              <w:rPr>
                <w:rFonts w:ascii="Times New Roman" w:hAnsi="Times New Roman"/>
                <w:color w:val="050505"/>
                <w:w w:val="105"/>
                <w:sz w:val="23"/>
                <w:szCs w:val="23"/>
              </w:rPr>
              <w:t>1</w:t>
            </w:r>
            <w:r w:rsidRPr="00CC150F">
              <w:rPr>
                <w:rFonts w:ascii="宋体" w:hAnsi="宋体" w:cs="宋体" w:hint="eastAsia"/>
                <w:color w:val="050505"/>
                <w:w w:val="105"/>
                <w:sz w:val="23"/>
                <w:szCs w:val="23"/>
              </w:rPr>
              <w:t>月</w:t>
            </w:r>
          </w:p>
          <w:p w14:paraId="56645D4E" w14:textId="77777777" w:rsidR="004F6A94" w:rsidRPr="00CC150F" w:rsidRDefault="004F6A94" w:rsidP="00CC150F">
            <w:pPr>
              <w:pStyle w:val="TableParagraph"/>
              <w:spacing w:before="70"/>
              <w:ind w:left="108"/>
              <w:rPr>
                <w:rFonts w:ascii="宋体" w:cs="宋体"/>
                <w:sz w:val="23"/>
                <w:szCs w:val="23"/>
              </w:rPr>
            </w:pPr>
            <w:r w:rsidRPr="00CC150F">
              <w:rPr>
                <w:rFonts w:ascii="Times New Roman" w:hAnsi="Times New Roman"/>
                <w:color w:val="050505"/>
                <w:w w:val="105"/>
                <w:sz w:val="23"/>
                <w:szCs w:val="23"/>
              </w:rPr>
              <w:t>12</w:t>
            </w:r>
            <w:r w:rsidRPr="00CC150F">
              <w:rPr>
                <w:rFonts w:ascii="宋体" w:hAnsi="宋体" w:cs="宋体" w:hint="eastAsia"/>
                <w:color w:val="050505"/>
                <w:w w:val="105"/>
                <w:sz w:val="23"/>
                <w:szCs w:val="23"/>
              </w:rPr>
              <w:t>日</w:t>
            </w:r>
          </w:p>
        </w:tc>
        <w:tc>
          <w:tcPr>
            <w:tcW w:w="1577" w:type="dxa"/>
            <w:tcBorders>
              <w:top w:val="single" w:sz="2" w:space="0" w:color="000000"/>
              <w:left w:val="single" w:sz="2" w:space="0" w:color="000000"/>
              <w:bottom w:val="single" w:sz="2" w:space="0" w:color="000000"/>
              <w:right w:val="single" w:sz="2" w:space="0" w:color="000000"/>
            </w:tcBorders>
          </w:tcPr>
          <w:p w14:paraId="635C5B1E" w14:textId="77777777" w:rsidR="004F6A94" w:rsidRPr="00CC150F" w:rsidRDefault="004F6A94"/>
        </w:tc>
        <w:tc>
          <w:tcPr>
            <w:tcW w:w="1980" w:type="dxa"/>
            <w:tcBorders>
              <w:top w:val="single" w:sz="2" w:space="0" w:color="000000"/>
              <w:left w:val="single" w:sz="2" w:space="0" w:color="000000"/>
              <w:bottom w:val="single" w:sz="2" w:space="0" w:color="000000"/>
              <w:right w:val="single" w:sz="2" w:space="0" w:color="000000"/>
            </w:tcBorders>
          </w:tcPr>
          <w:p w14:paraId="692076F2" w14:textId="77777777" w:rsidR="004F6A94" w:rsidRPr="00CC150F" w:rsidRDefault="004F6A94" w:rsidP="00CC150F">
            <w:pPr>
              <w:pStyle w:val="TableParagraph"/>
              <w:spacing w:before="48"/>
              <w:ind w:left="108"/>
              <w:rPr>
                <w:rFonts w:ascii="宋体" w:cs="宋体"/>
                <w:sz w:val="23"/>
                <w:szCs w:val="23"/>
              </w:rPr>
            </w:pPr>
            <w:r w:rsidRPr="00CC150F">
              <w:rPr>
                <w:rFonts w:ascii="宋体" w:hAnsi="宋体" w:cs="宋体" w:hint="eastAsia"/>
                <w:color w:val="050505"/>
                <w:w w:val="105"/>
                <w:sz w:val="23"/>
                <w:szCs w:val="23"/>
              </w:rPr>
              <w:t>香港大学</w:t>
            </w:r>
          </w:p>
        </w:tc>
        <w:tc>
          <w:tcPr>
            <w:tcW w:w="2088" w:type="dxa"/>
            <w:tcBorders>
              <w:top w:val="single" w:sz="2" w:space="0" w:color="000000"/>
              <w:left w:val="single" w:sz="2" w:space="0" w:color="000000"/>
              <w:bottom w:val="single" w:sz="2" w:space="0" w:color="000000"/>
              <w:right w:val="single" w:sz="2" w:space="0" w:color="000000"/>
            </w:tcBorders>
          </w:tcPr>
          <w:p w14:paraId="1D801515" w14:textId="77777777" w:rsidR="004F6A94" w:rsidRPr="00CC150F" w:rsidRDefault="004F6A94" w:rsidP="00CC150F">
            <w:pPr>
              <w:pStyle w:val="TableParagraph"/>
              <w:spacing w:before="48" w:line="309" w:lineRule="auto"/>
              <w:ind w:left="108" w:right="105"/>
              <w:rPr>
                <w:rFonts w:ascii="宋体" w:cs="宋体"/>
                <w:sz w:val="23"/>
                <w:szCs w:val="23"/>
                <w:lang w:eastAsia="zh-CN"/>
              </w:rPr>
            </w:pPr>
            <w:r w:rsidRPr="00CC150F">
              <w:rPr>
                <w:rFonts w:ascii="宋体" w:hAnsi="宋体" w:cs="宋体" w:hint="eastAsia"/>
                <w:color w:val="050505"/>
                <w:spacing w:val="-5"/>
                <w:sz w:val="23"/>
                <w:szCs w:val="23"/>
                <w:lang w:eastAsia="zh-CN"/>
              </w:rPr>
              <w:t>徐爱民，汪玉，林</w:t>
            </w:r>
            <w:r w:rsidRPr="00CC150F">
              <w:rPr>
                <w:rFonts w:ascii="宋体" w:hAnsi="宋体" w:cs="宋体" w:hint="eastAsia"/>
                <w:color w:val="050505"/>
                <w:w w:val="105"/>
                <w:sz w:val="23"/>
                <w:szCs w:val="23"/>
                <w:lang w:eastAsia="zh-CN"/>
              </w:rPr>
              <w:t>小玲</w:t>
            </w:r>
          </w:p>
        </w:tc>
        <w:tc>
          <w:tcPr>
            <w:tcW w:w="1411" w:type="dxa"/>
            <w:tcBorders>
              <w:top w:val="single" w:sz="2" w:space="0" w:color="000000"/>
              <w:left w:val="single" w:sz="2" w:space="0" w:color="000000"/>
              <w:bottom w:val="single" w:sz="2" w:space="0" w:color="000000"/>
              <w:right w:val="single" w:sz="2" w:space="0" w:color="000000"/>
            </w:tcBorders>
          </w:tcPr>
          <w:p w14:paraId="55B58112" w14:textId="77777777" w:rsidR="004F6A94" w:rsidRPr="00CC150F" w:rsidRDefault="004F6A94" w:rsidP="00CC150F">
            <w:pPr>
              <w:pStyle w:val="TableParagraph"/>
              <w:spacing w:before="48"/>
              <w:ind w:left="108"/>
              <w:rPr>
                <w:rFonts w:ascii="宋体" w:cs="宋体"/>
                <w:sz w:val="23"/>
                <w:szCs w:val="23"/>
              </w:rPr>
            </w:pPr>
            <w:r w:rsidRPr="00CC150F">
              <w:rPr>
                <w:rFonts w:ascii="宋体" w:hAnsi="宋体" w:cs="宋体" w:hint="eastAsia"/>
                <w:color w:val="050505"/>
                <w:w w:val="105"/>
                <w:sz w:val="23"/>
                <w:szCs w:val="23"/>
              </w:rPr>
              <w:t>有效专利</w:t>
            </w:r>
          </w:p>
        </w:tc>
      </w:tr>
      <w:tr w:rsidR="004F6A94" w:rsidRPr="00CC150F" w14:paraId="5C6112BE" w14:textId="77777777" w:rsidTr="00CC150F">
        <w:trPr>
          <w:trHeight w:hRule="exact" w:val="1570"/>
        </w:trPr>
        <w:tc>
          <w:tcPr>
            <w:tcW w:w="1418" w:type="dxa"/>
            <w:tcBorders>
              <w:top w:val="single" w:sz="2" w:space="0" w:color="000000"/>
              <w:left w:val="single" w:sz="2" w:space="0" w:color="000000"/>
              <w:bottom w:val="single" w:sz="2" w:space="0" w:color="000000"/>
              <w:right w:val="single" w:sz="2" w:space="0" w:color="000000"/>
            </w:tcBorders>
          </w:tcPr>
          <w:p w14:paraId="4D30D2E7" w14:textId="77777777" w:rsidR="004F6A94" w:rsidRPr="00CC150F" w:rsidRDefault="004F6A94" w:rsidP="00CC150F">
            <w:pPr>
              <w:pStyle w:val="TableParagraph"/>
              <w:spacing w:before="55"/>
              <w:ind w:left="230"/>
              <w:rPr>
                <w:rFonts w:ascii="宋体" w:cs="宋体"/>
                <w:sz w:val="23"/>
                <w:szCs w:val="23"/>
              </w:rPr>
            </w:pPr>
            <w:r w:rsidRPr="00CC150F">
              <w:rPr>
                <w:rFonts w:ascii="宋体" w:hAnsi="宋体" w:cs="宋体" w:hint="eastAsia"/>
                <w:color w:val="050505"/>
                <w:w w:val="105"/>
                <w:sz w:val="23"/>
                <w:szCs w:val="23"/>
              </w:rPr>
              <w:t>发明专利</w:t>
            </w:r>
          </w:p>
        </w:tc>
        <w:tc>
          <w:tcPr>
            <w:tcW w:w="2246" w:type="dxa"/>
            <w:tcBorders>
              <w:top w:val="single" w:sz="2" w:space="0" w:color="000000"/>
              <w:left w:val="single" w:sz="2" w:space="0" w:color="000000"/>
              <w:bottom w:val="single" w:sz="2" w:space="0" w:color="000000"/>
              <w:right w:val="single" w:sz="2" w:space="0" w:color="000000"/>
            </w:tcBorders>
          </w:tcPr>
          <w:p w14:paraId="6517D8FC" w14:textId="77777777" w:rsidR="004F6A94" w:rsidRPr="00CC150F" w:rsidRDefault="004F6A94" w:rsidP="00CC150F">
            <w:pPr>
              <w:pStyle w:val="TableParagraph"/>
              <w:tabs>
                <w:tab w:val="left" w:pos="1850"/>
              </w:tabs>
              <w:spacing w:before="102" w:line="352" w:lineRule="auto"/>
              <w:ind w:left="108" w:right="116"/>
              <w:rPr>
                <w:rFonts w:ascii="Times New Roman" w:hAnsi="Times New Roman"/>
                <w:sz w:val="23"/>
                <w:szCs w:val="23"/>
              </w:rPr>
            </w:pPr>
            <w:r w:rsidRPr="00CC150F">
              <w:rPr>
                <w:rFonts w:ascii="Times New Roman"/>
                <w:color w:val="050505"/>
                <w:w w:val="105"/>
                <w:sz w:val="23"/>
              </w:rPr>
              <w:t>Lipocalin-2</w:t>
            </w:r>
            <w:r w:rsidRPr="00CC150F">
              <w:rPr>
                <w:rFonts w:ascii="Times New Roman"/>
                <w:color w:val="050505"/>
                <w:sz w:val="23"/>
              </w:rPr>
              <w:t>antibodies</w:t>
            </w:r>
            <w:r w:rsidRPr="00CC150F">
              <w:rPr>
                <w:rFonts w:ascii="Times New Roman"/>
                <w:color w:val="050505"/>
                <w:sz w:val="23"/>
              </w:rPr>
              <w:tab/>
            </w:r>
            <w:r w:rsidRPr="00CC150F">
              <w:rPr>
                <w:rFonts w:ascii="Times New Roman"/>
                <w:color w:val="050505"/>
                <w:spacing w:val="-3"/>
                <w:w w:val="105"/>
                <w:sz w:val="23"/>
              </w:rPr>
              <w:t>for</w:t>
            </w:r>
          </w:p>
          <w:p w14:paraId="5EEC190E" w14:textId="77777777" w:rsidR="004F6A94" w:rsidRPr="00CC150F" w:rsidRDefault="004F6A94" w:rsidP="00CC150F">
            <w:pPr>
              <w:pStyle w:val="TableParagraph"/>
              <w:tabs>
                <w:tab w:val="left" w:pos="1929"/>
              </w:tabs>
              <w:spacing w:before="4"/>
              <w:ind w:left="108"/>
              <w:rPr>
                <w:rFonts w:ascii="Times New Roman" w:hAnsi="Times New Roman"/>
                <w:sz w:val="23"/>
                <w:szCs w:val="23"/>
              </w:rPr>
            </w:pPr>
            <w:r w:rsidRPr="00CC150F">
              <w:rPr>
                <w:rFonts w:ascii="Times New Roman"/>
                <w:color w:val="050505"/>
                <w:sz w:val="23"/>
              </w:rPr>
              <w:t>methods</w:t>
            </w:r>
            <w:r w:rsidRPr="00CC150F">
              <w:rPr>
                <w:rFonts w:ascii="Times New Roman"/>
                <w:color w:val="050505"/>
                <w:sz w:val="23"/>
              </w:rPr>
              <w:tab/>
            </w:r>
            <w:r w:rsidRPr="00CC150F">
              <w:rPr>
                <w:rFonts w:ascii="Times New Roman"/>
                <w:color w:val="050505"/>
                <w:w w:val="105"/>
                <w:sz w:val="23"/>
              </w:rPr>
              <w:t>of</w:t>
            </w:r>
          </w:p>
          <w:p w14:paraId="228A224D" w14:textId="77777777" w:rsidR="004F6A94" w:rsidRPr="00CC150F" w:rsidRDefault="004F6A94" w:rsidP="00CC150F">
            <w:pPr>
              <w:pStyle w:val="TableParagraph"/>
              <w:spacing w:before="131"/>
              <w:ind w:left="108"/>
              <w:rPr>
                <w:rFonts w:ascii="Times New Roman" w:hAnsi="Times New Roman"/>
                <w:sz w:val="23"/>
                <w:szCs w:val="23"/>
              </w:rPr>
            </w:pPr>
            <w:r w:rsidRPr="00CC150F">
              <w:rPr>
                <w:rFonts w:ascii="Times New Roman"/>
                <w:color w:val="050505"/>
                <w:w w:val="105"/>
                <w:sz w:val="23"/>
              </w:rPr>
              <w:t>treatment</w:t>
            </w:r>
          </w:p>
        </w:tc>
        <w:tc>
          <w:tcPr>
            <w:tcW w:w="1570" w:type="dxa"/>
            <w:tcBorders>
              <w:top w:val="single" w:sz="2" w:space="0" w:color="000000"/>
              <w:left w:val="single" w:sz="2" w:space="0" w:color="000000"/>
              <w:bottom w:val="single" w:sz="2" w:space="0" w:color="000000"/>
              <w:right w:val="single" w:sz="2" w:space="0" w:color="000000"/>
            </w:tcBorders>
          </w:tcPr>
          <w:p w14:paraId="2852B340" w14:textId="77777777" w:rsidR="004F6A94" w:rsidRPr="00CC150F" w:rsidRDefault="004F6A94" w:rsidP="00CC150F">
            <w:pPr>
              <w:pStyle w:val="TableParagraph"/>
              <w:spacing w:before="48"/>
              <w:ind w:left="107"/>
              <w:rPr>
                <w:rFonts w:ascii="宋体" w:cs="宋体"/>
                <w:sz w:val="23"/>
                <w:szCs w:val="23"/>
              </w:rPr>
            </w:pPr>
            <w:r w:rsidRPr="00CC150F">
              <w:rPr>
                <w:rFonts w:ascii="宋体" w:hAnsi="宋体" w:cs="宋体" w:hint="eastAsia"/>
                <w:color w:val="050505"/>
                <w:w w:val="105"/>
                <w:sz w:val="23"/>
                <w:szCs w:val="23"/>
              </w:rPr>
              <w:t>美国</w:t>
            </w:r>
          </w:p>
        </w:tc>
        <w:tc>
          <w:tcPr>
            <w:tcW w:w="1706" w:type="dxa"/>
            <w:tcBorders>
              <w:top w:val="single" w:sz="2" w:space="0" w:color="000000"/>
              <w:left w:val="single" w:sz="2" w:space="0" w:color="000000"/>
              <w:bottom w:val="single" w:sz="2" w:space="0" w:color="000000"/>
              <w:right w:val="single" w:sz="2" w:space="0" w:color="000000"/>
            </w:tcBorders>
          </w:tcPr>
          <w:p w14:paraId="07B35879" w14:textId="77777777" w:rsidR="004F6A94" w:rsidRPr="00CC150F" w:rsidRDefault="004F6A94" w:rsidP="00CC150F">
            <w:pPr>
              <w:pStyle w:val="TableParagraph"/>
              <w:spacing w:before="102" w:line="352" w:lineRule="auto"/>
              <w:ind w:left="107" w:right="462"/>
              <w:rPr>
                <w:rFonts w:ascii="Times New Roman" w:hAnsi="Times New Roman"/>
                <w:sz w:val="23"/>
                <w:szCs w:val="23"/>
              </w:rPr>
            </w:pPr>
            <w:r w:rsidRPr="00CC150F">
              <w:rPr>
                <w:rFonts w:ascii="Times New Roman"/>
                <w:color w:val="050505"/>
                <w:w w:val="105"/>
                <w:sz w:val="23"/>
              </w:rPr>
              <w:t>US8481032B2</w:t>
            </w:r>
          </w:p>
        </w:tc>
        <w:tc>
          <w:tcPr>
            <w:tcW w:w="1570" w:type="dxa"/>
            <w:tcBorders>
              <w:top w:val="single" w:sz="2" w:space="0" w:color="000000"/>
              <w:left w:val="single" w:sz="2" w:space="0" w:color="000000"/>
              <w:bottom w:val="single" w:sz="2" w:space="0" w:color="000000"/>
              <w:right w:val="single" w:sz="2" w:space="0" w:color="000000"/>
            </w:tcBorders>
          </w:tcPr>
          <w:p w14:paraId="0655D29B" w14:textId="77777777" w:rsidR="004F6A94" w:rsidRPr="00CC150F" w:rsidRDefault="004F6A94" w:rsidP="00CC150F">
            <w:pPr>
              <w:pStyle w:val="TableParagraph"/>
              <w:spacing w:before="48"/>
              <w:ind w:left="108"/>
              <w:rPr>
                <w:rFonts w:ascii="宋体" w:cs="宋体"/>
                <w:sz w:val="23"/>
                <w:szCs w:val="23"/>
              </w:rPr>
            </w:pPr>
            <w:r w:rsidRPr="00CC150F">
              <w:rPr>
                <w:rFonts w:ascii="Times New Roman" w:hAnsi="Times New Roman"/>
                <w:color w:val="050505"/>
                <w:w w:val="105"/>
                <w:sz w:val="23"/>
                <w:szCs w:val="23"/>
              </w:rPr>
              <w:t>2011</w:t>
            </w:r>
            <w:r w:rsidRPr="00CC150F">
              <w:rPr>
                <w:rFonts w:ascii="宋体" w:hAnsi="宋体" w:cs="宋体" w:hint="eastAsia"/>
                <w:color w:val="050505"/>
                <w:w w:val="105"/>
                <w:sz w:val="23"/>
                <w:szCs w:val="23"/>
              </w:rPr>
              <w:t>年</w:t>
            </w:r>
            <w:r w:rsidRPr="00CC150F">
              <w:rPr>
                <w:rFonts w:ascii="Times New Roman" w:hAnsi="Times New Roman"/>
                <w:color w:val="050505"/>
                <w:w w:val="105"/>
                <w:sz w:val="23"/>
                <w:szCs w:val="23"/>
              </w:rPr>
              <w:t>10</w:t>
            </w:r>
            <w:r w:rsidRPr="00CC150F">
              <w:rPr>
                <w:rFonts w:ascii="宋体" w:hAnsi="宋体" w:cs="宋体" w:hint="eastAsia"/>
                <w:color w:val="050505"/>
                <w:w w:val="105"/>
                <w:sz w:val="23"/>
                <w:szCs w:val="23"/>
              </w:rPr>
              <w:t>月</w:t>
            </w:r>
          </w:p>
          <w:p w14:paraId="257D4413" w14:textId="77777777" w:rsidR="004F6A94" w:rsidRPr="00CC150F" w:rsidRDefault="004F6A94" w:rsidP="00CC150F">
            <w:pPr>
              <w:pStyle w:val="TableParagraph"/>
              <w:spacing w:before="70"/>
              <w:ind w:left="107"/>
              <w:rPr>
                <w:rFonts w:ascii="宋体" w:cs="宋体"/>
                <w:sz w:val="23"/>
                <w:szCs w:val="23"/>
              </w:rPr>
            </w:pPr>
            <w:r w:rsidRPr="00CC150F">
              <w:rPr>
                <w:rFonts w:ascii="Times New Roman" w:hAnsi="Times New Roman"/>
                <w:color w:val="050505"/>
                <w:w w:val="105"/>
                <w:sz w:val="23"/>
                <w:szCs w:val="23"/>
              </w:rPr>
              <w:t>4</w:t>
            </w:r>
            <w:r w:rsidRPr="00CC150F">
              <w:rPr>
                <w:rFonts w:ascii="宋体" w:hAnsi="宋体" w:cs="宋体" w:hint="eastAsia"/>
                <w:color w:val="050505"/>
                <w:w w:val="105"/>
                <w:sz w:val="23"/>
                <w:szCs w:val="23"/>
              </w:rPr>
              <w:t>日</w:t>
            </w:r>
          </w:p>
        </w:tc>
        <w:tc>
          <w:tcPr>
            <w:tcW w:w="1577" w:type="dxa"/>
            <w:tcBorders>
              <w:top w:val="single" w:sz="2" w:space="0" w:color="000000"/>
              <w:left w:val="single" w:sz="2" w:space="0" w:color="000000"/>
              <w:bottom w:val="single" w:sz="2" w:space="0" w:color="000000"/>
              <w:right w:val="single" w:sz="2" w:space="0" w:color="000000"/>
            </w:tcBorders>
          </w:tcPr>
          <w:p w14:paraId="51A9567B" w14:textId="77777777" w:rsidR="004F6A94" w:rsidRPr="00CC150F" w:rsidRDefault="004F6A94"/>
        </w:tc>
        <w:tc>
          <w:tcPr>
            <w:tcW w:w="1980" w:type="dxa"/>
            <w:tcBorders>
              <w:top w:val="single" w:sz="2" w:space="0" w:color="000000"/>
              <w:left w:val="single" w:sz="2" w:space="0" w:color="000000"/>
              <w:bottom w:val="single" w:sz="2" w:space="0" w:color="000000"/>
              <w:right w:val="single" w:sz="2" w:space="0" w:color="000000"/>
            </w:tcBorders>
          </w:tcPr>
          <w:p w14:paraId="686794C2" w14:textId="77777777" w:rsidR="004F6A94" w:rsidRPr="00CC150F" w:rsidRDefault="004F6A94" w:rsidP="00CC150F">
            <w:pPr>
              <w:pStyle w:val="TableParagraph"/>
              <w:spacing w:before="48"/>
              <w:ind w:left="107"/>
              <w:rPr>
                <w:rFonts w:ascii="宋体" w:cs="宋体"/>
                <w:sz w:val="23"/>
                <w:szCs w:val="23"/>
              </w:rPr>
            </w:pPr>
            <w:r w:rsidRPr="00CC150F">
              <w:rPr>
                <w:rFonts w:ascii="宋体" w:hAnsi="宋体" w:cs="宋体" w:hint="eastAsia"/>
                <w:color w:val="050505"/>
                <w:w w:val="105"/>
                <w:sz w:val="23"/>
                <w:szCs w:val="23"/>
              </w:rPr>
              <w:t>香港大学</w:t>
            </w:r>
          </w:p>
        </w:tc>
        <w:tc>
          <w:tcPr>
            <w:tcW w:w="2088" w:type="dxa"/>
            <w:tcBorders>
              <w:top w:val="single" w:sz="2" w:space="0" w:color="000000"/>
              <w:left w:val="single" w:sz="2" w:space="0" w:color="000000"/>
              <w:bottom w:val="single" w:sz="2" w:space="0" w:color="000000"/>
              <w:right w:val="single" w:sz="2" w:space="0" w:color="000000"/>
            </w:tcBorders>
          </w:tcPr>
          <w:p w14:paraId="68C2BBC7" w14:textId="77777777" w:rsidR="004F6A94" w:rsidRPr="00CC150F" w:rsidRDefault="004F6A94" w:rsidP="00CC150F">
            <w:pPr>
              <w:pStyle w:val="TableParagraph"/>
              <w:spacing w:before="48" w:line="309" w:lineRule="auto"/>
              <w:ind w:left="107" w:right="106"/>
              <w:rPr>
                <w:rFonts w:ascii="宋体" w:cs="宋体"/>
                <w:sz w:val="23"/>
                <w:szCs w:val="23"/>
                <w:lang w:eastAsia="zh-CN"/>
              </w:rPr>
            </w:pPr>
            <w:r w:rsidRPr="00CC150F">
              <w:rPr>
                <w:rFonts w:ascii="宋体" w:hAnsi="宋体" w:cs="宋体" w:hint="eastAsia"/>
                <w:color w:val="050505"/>
                <w:spacing w:val="-5"/>
                <w:sz w:val="23"/>
                <w:szCs w:val="23"/>
                <w:lang w:eastAsia="zh-CN"/>
              </w:rPr>
              <w:t>徐爱民，汪玉，林</w:t>
            </w:r>
            <w:r w:rsidRPr="00CC150F">
              <w:rPr>
                <w:rFonts w:ascii="宋体" w:hAnsi="宋体" w:cs="宋体" w:hint="eastAsia"/>
                <w:color w:val="050505"/>
                <w:w w:val="105"/>
                <w:sz w:val="23"/>
                <w:szCs w:val="23"/>
                <w:lang w:eastAsia="zh-CN"/>
              </w:rPr>
              <w:t>小玲</w:t>
            </w:r>
          </w:p>
        </w:tc>
        <w:tc>
          <w:tcPr>
            <w:tcW w:w="1411" w:type="dxa"/>
            <w:tcBorders>
              <w:top w:val="single" w:sz="2" w:space="0" w:color="000000"/>
              <w:left w:val="single" w:sz="2" w:space="0" w:color="000000"/>
              <w:bottom w:val="single" w:sz="2" w:space="0" w:color="000000"/>
              <w:right w:val="single" w:sz="2" w:space="0" w:color="000000"/>
            </w:tcBorders>
          </w:tcPr>
          <w:p w14:paraId="11AAB150" w14:textId="77777777" w:rsidR="004F6A94" w:rsidRPr="00CC150F" w:rsidRDefault="004F6A94" w:rsidP="00CC150F">
            <w:pPr>
              <w:pStyle w:val="TableParagraph"/>
              <w:spacing w:before="48"/>
              <w:ind w:left="107"/>
              <w:rPr>
                <w:rFonts w:ascii="宋体" w:cs="宋体"/>
                <w:sz w:val="23"/>
                <w:szCs w:val="23"/>
              </w:rPr>
            </w:pPr>
            <w:r w:rsidRPr="00CC150F">
              <w:rPr>
                <w:rFonts w:ascii="宋体" w:hAnsi="宋体" w:cs="宋体" w:hint="eastAsia"/>
                <w:color w:val="050505"/>
                <w:w w:val="105"/>
                <w:sz w:val="23"/>
                <w:szCs w:val="23"/>
              </w:rPr>
              <w:t>有效专利</w:t>
            </w:r>
          </w:p>
        </w:tc>
      </w:tr>
    </w:tbl>
    <w:p w14:paraId="1318E435" w14:textId="77777777" w:rsidR="004F6A94" w:rsidRDefault="004F6A94">
      <w:pPr>
        <w:rPr>
          <w:rFonts w:ascii="宋体" w:cs="宋体"/>
          <w:sz w:val="23"/>
          <w:szCs w:val="23"/>
        </w:rPr>
        <w:sectPr w:rsidR="004F6A94">
          <w:pgSz w:w="16850" w:h="11910" w:orient="landscape"/>
          <w:pgMar w:top="1100" w:right="520" w:bottom="280" w:left="520" w:header="720" w:footer="720" w:gutter="0"/>
          <w:cols w:space="720"/>
        </w:sectPr>
      </w:pPr>
    </w:p>
    <w:p w14:paraId="3CF78F49" w14:textId="1E863FB8" w:rsidR="004F6A94" w:rsidRDefault="00F719A8">
      <w:pPr>
        <w:rPr>
          <w:rFonts w:ascii="Times New Roman" w:hAnsi="Times New Roman"/>
          <w:sz w:val="20"/>
          <w:szCs w:val="20"/>
        </w:rPr>
      </w:pPr>
      <w:r>
        <w:rPr>
          <w:noProof/>
          <w:lang w:eastAsia="zh-TW"/>
        </w:rPr>
        <w:lastRenderedPageBreak/>
        <mc:AlternateContent>
          <mc:Choice Requires="wpg">
            <w:drawing>
              <wp:anchor distT="0" distB="0" distL="114300" distR="114300" simplePos="0" relativeHeight="251663360" behindDoc="1" locked="0" layoutInCell="1" allowOverlap="1" wp14:anchorId="38859859" wp14:editId="69D153BC">
                <wp:simplePos x="0" y="0"/>
                <wp:positionH relativeFrom="page">
                  <wp:posOffset>452755</wp:posOffset>
                </wp:positionH>
                <wp:positionV relativeFrom="page">
                  <wp:posOffset>1412875</wp:posOffset>
                </wp:positionV>
                <wp:extent cx="800100" cy="1270"/>
                <wp:effectExtent l="0" t="3175" r="17145" b="8255"/>
                <wp:wrapNone/>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270"/>
                          <a:chOff x="713" y="2225"/>
                          <a:chExt cx="1260" cy="2"/>
                        </a:xfrm>
                      </wpg:grpSpPr>
                      <wps:wsp>
                        <wps:cNvPr id="2" name="Freeform 13"/>
                        <wps:cNvSpPr>
                          <a:spLocks/>
                        </wps:cNvSpPr>
                        <wps:spPr bwMode="auto">
                          <a:xfrm>
                            <a:off x="713" y="2225"/>
                            <a:ext cx="1260" cy="2"/>
                          </a:xfrm>
                          <a:custGeom>
                            <a:avLst/>
                            <a:gdLst>
                              <a:gd name="T0" fmla="+- 0 713 713"/>
                              <a:gd name="T1" fmla="*/ T0 w 1260"/>
                              <a:gd name="T2" fmla="+- 0 1973 713"/>
                              <a:gd name="T3" fmla="*/ T2 w 1260"/>
                            </a:gdLst>
                            <a:ahLst/>
                            <a:cxnLst>
                              <a:cxn ang="0">
                                <a:pos x="T1" y="0"/>
                              </a:cxn>
                              <a:cxn ang="0">
                                <a:pos x="T3" y="0"/>
                              </a:cxn>
                            </a:cxnLst>
                            <a:rect l="0" t="0" r="r" b="b"/>
                            <a:pathLst>
                              <a:path w="1260">
                                <a:moveTo>
                                  <a:pt x="0" y="0"/>
                                </a:moveTo>
                                <a:lnTo>
                                  <a:pt x="12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E391B" id="Group 12" o:spid="_x0000_s1026" style="position:absolute;margin-left:35.65pt;margin-top:111.25pt;width:63pt;height:.1pt;z-index:-251653120;mso-position-horizontal-relative:page;mso-position-vertical-relative:page" coordorigin="713,2225" coordsize="126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">
                <v:polyline id="Freeform 13" o:spid="_x0000_s1027" style="position:absolute;visibility:visible;mso-wrap-style:square;v-text-anchor:top" points="713,2225,1973,2225" coordsize="12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xlwPxAAA&#10;ANoAAAAPAAAAZHJzL2Rvd25yZXYueG1sRI9Ba8JAFITvBf/D8gQvpW4ULDa6CRIMSG/Vgnp7ZF+T&#10;0OzbkN2Y2F/vFgo9DjPzDbNNR9OIG3WutqxgMY9AEBdW11wq+DzlL2sQziNrbCyTgjs5SJPJ0xZj&#10;bQf+oNvRlyJA2MWooPK+jaV0RUUG3dy2xMH7sp1BH2RXSt3hEOCmkcsoepUGaw4LFbaUVVR8H3uj&#10;4FL85GTfru/Zeeiz03nVu33+rNRsOu42IDyN/j/81z5oBUv4vRJugEw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sZcD8QAAADaAAAADwAAAAAAAAAAAAAAAACXAgAAZHJzL2Rv&#10;d25yZXYueG1sUEsFBgAAAAAEAAQA9QAAAIgDAAAAAA==&#10;" filled="f" strokeweight=".72pt">
                  <v:path arrowok="t" o:connecttype="custom" o:connectlocs="0,0;1260,0" o:connectangles="0,0"/>
                </v:polyline>
                <w10:wrap anchorx="page" anchory="page"/>
              </v:group>
            </w:pict>
          </mc:Fallback>
        </mc:AlternateContent>
      </w:r>
    </w:p>
    <w:p w14:paraId="0040A8AF" w14:textId="77777777" w:rsidR="004F6A94" w:rsidRDefault="004F6A94">
      <w:pPr>
        <w:rPr>
          <w:rFonts w:ascii="Times New Roman" w:hAnsi="Times New Roman"/>
          <w:sz w:val="20"/>
          <w:szCs w:val="20"/>
        </w:rPr>
      </w:pPr>
    </w:p>
    <w:p w14:paraId="4B93E7CA" w14:textId="77777777" w:rsidR="004F6A94" w:rsidRDefault="004F6A94">
      <w:pPr>
        <w:spacing w:before="1"/>
        <w:rPr>
          <w:rFonts w:ascii="Times New Roman" w:hAnsi="Times New Roman"/>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1418"/>
        <w:gridCol w:w="2246"/>
        <w:gridCol w:w="1570"/>
        <w:gridCol w:w="1706"/>
        <w:gridCol w:w="1570"/>
        <w:gridCol w:w="1577"/>
        <w:gridCol w:w="1980"/>
        <w:gridCol w:w="2088"/>
        <w:gridCol w:w="1411"/>
      </w:tblGrid>
      <w:tr w:rsidR="004F6A94" w:rsidRPr="00CC150F" w14:paraId="3EA163FF" w14:textId="77777777" w:rsidTr="00CC150F">
        <w:trPr>
          <w:trHeight w:hRule="exact" w:val="3910"/>
        </w:trPr>
        <w:tc>
          <w:tcPr>
            <w:tcW w:w="1418" w:type="dxa"/>
            <w:tcBorders>
              <w:top w:val="single" w:sz="2" w:space="0" w:color="000000"/>
              <w:left w:val="single" w:sz="2" w:space="0" w:color="000000"/>
              <w:bottom w:val="single" w:sz="2" w:space="0" w:color="000000"/>
              <w:right w:val="single" w:sz="2" w:space="0" w:color="000000"/>
            </w:tcBorders>
          </w:tcPr>
          <w:p w14:paraId="042FFC4A" w14:textId="77777777" w:rsidR="004F6A94" w:rsidRPr="00CC150F" w:rsidRDefault="004F6A94" w:rsidP="00CC150F">
            <w:pPr>
              <w:pStyle w:val="TableParagraph"/>
              <w:spacing w:before="55"/>
              <w:ind w:left="468"/>
              <w:rPr>
                <w:rFonts w:ascii="宋体" w:cs="宋体"/>
                <w:sz w:val="23"/>
                <w:szCs w:val="23"/>
              </w:rPr>
            </w:pPr>
            <w:r w:rsidRPr="00CC150F">
              <w:rPr>
                <w:rFonts w:ascii="宋体" w:hAnsi="宋体" w:cs="宋体" w:hint="eastAsia"/>
                <w:color w:val="050505"/>
                <w:w w:val="105"/>
                <w:sz w:val="23"/>
                <w:szCs w:val="23"/>
              </w:rPr>
              <w:t>其他</w:t>
            </w:r>
          </w:p>
        </w:tc>
        <w:tc>
          <w:tcPr>
            <w:tcW w:w="2246" w:type="dxa"/>
            <w:tcBorders>
              <w:top w:val="single" w:sz="2" w:space="0" w:color="000000"/>
              <w:left w:val="single" w:sz="2" w:space="0" w:color="000000"/>
              <w:bottom w:val="single" w:sz="2" w:space="0" w:color="000000"/>
              <w:right w:val="single" w:sz="2" w:space="0" w:color="000000"/>
            </w:tcBorders>
          </w:tcPr>
          <w:p w14:paraId="3FEE64D2" w14:textId="77777777" w:rsidR="004F6A94" w:rsidRPr="00CC150F" w:rsidRDefault="004F6A94" w:rsidP="00CC150F">
            <w:pPr>
              <w:pStyle w:val="TableParagraph"/>
              <w:spacing w:before="102"/>
              <w:ind w:left="108"/>
              <w:jc w:val="both"/>
              <w:rPr>
                <w:rFonts w:ascii="Times New Roman" w:hAnsi="Times New Roman"/>
                <w:sz w:val="23"/>
                <w:szCs w:val="23"/>
              </w:rPr>
            </w:pPr>
            <w:r w:rsidRPr="00CC150F">
              <w:rPr>
                <w:rFonts w:ascii="Times New Roman"/>
                <w:color w:val="050505"/>
                <w:w w:val="105"/>
                <w:sz w:val="23"/>
              </w:rPr>
              <w:t>Dipeptidylpeptidase</w:t>
            </w:r>
          </w:p>
          <w:p w14:paraId="379EA022" w14:textId="77777777" w:rsidR="004F6A94" w:rsidRPr="00CC150F" w:rsidRDefault="004F6A94" w:rsidP="00CC150F">
            <w:pPr>
              <w:pStyle w:val="TableParagraph"/>
              <w:tabs>
                <w:tab w:val="left" w:pos="1303"/>
              </w:tabs>
              <w:spacing w:before="131"/>
              <w:ind w:left="108"/>
              <w:jc w:val="both"/>
              <w:rPr>
                <w:rFonts w:ascii="Times New Roman" w:hAnsi="Times New Roman"/>
                <w:sz w:val="23"/>
                <w:szCs w:val="23"/>
              </w:rPr>
            </w:pPr>
            <w:r w:rsidRPr="00CC150F">
              <w:rPr>
                <w:rFonts w:ascii="Times New Roman"/>
                <w:color w:val="050505"/>
                <w:sz w:val="23"/>
              </w:rPr>
              <w:t>4</w:t>
            </w:r>
            <w:r w:rsidRPr="00CC150F">
              <w:rPr>
                <w:rFonts w:ascii="Times New Roman"/>
                <w:color w:val="050505"/>
                <w:sz w:val="23"/>
              </w:rPr>
              <w:tab/>
            </w:r>
            <w:r w:rsidRPr="00CC150F">
              <w:rPr>
                <w:rFonts w:ascii="Times New Roman"/>
                <w:color w:val="050505"/>
                <w:w w:val="105"/>
                <w:sz w:val="23"/>
              </w:rPr>
              <w:t>inhibitor</w:t>
            </w:r>
          </w:p>
          <w:p w14:paraId="5B721C01" w14:textId="77777777" w:rsidR="004F6A94" w:rsidRPr="00CC150F" w:rsidRDefault="004F6A94" w:rsidP="00CC150F">
            <w:pPr>
              <w:pStyle w:val="TableParagraph"/>
              <w:tabs>
                <w:tab w:val="left" w:pos="1706"/>
              </w:tabs>
              <w:spacing w:before="124" w:line="352" w:lineRule="auto"/>
              <w:ind w:left="108" w:right="103"/>
              <w:jc w:val="both"/>
              <w:rPr>
                <w:rFonts w:ascii="Times New Roman" w:hAnsi="Times New Roman"/>
                <w:sz w:val="23"/>
                <w:szCs w:val="23"/>
              </w:rPr>
            </w:pPr>
            <w:r w:rsidRPr="00CC150F">
              <w:rPr>
                <w:rFonts w:ascii="Times New Roman" w:hAnsi="Times New Roman"/>
                <w:color w:val="050505"/>
                <w:w w:val="105"/>
                <w:sz w:val="23"/>
              </w:rPr>
              <w:t>sitagliptinmaintainsβ-cell functionin</w:t>
            </w:r>
            <w:r w:rsidRPr="00CC150F">
              <w:rPr>
                <w:rFonts w:ascii="Times New Roman" w:hAnsi="Times New Roman"/>
                <w:color w:val="050505"/>
                <w:sz w:val="23"/>
              </w:rPr>
              <w:t>patients</w:t>
            </w:r>
            <w:r w:rsidRPr="00CC150F">
              <w:rPr>
                <w:rFonts w:ascii="Times New Roman" w:hAnsi="Times New Roman"/>
                <w:color w:val="050505"/>
                <w:sz w:val="23"/>
              </w:rPr>
              <w:tab/>
            </w:r>
            <w:r w:rsidRPr="00CC150F">
              <w:rPr>
                <w:rFonts w:ascii="Times New Roman" w:hAnsi="Times New Roman"/>
                <w:color w:val="050505"/>
                <w:w w:val="105"/>
                <w:sz w:val="23"/>
              </w:rPr>
              <w:t>withrecent-onsetlatentautoimmune</w:t>
            </w:r>
          </w:p>
          <w:p w14:paraId="43A94288" w14:textId="77777777" w:rsidR="004F6A94" w:rsidRPr="00CC150F" w:rsidRDefault="004F6A94" w:rsidP="00CC150F">
            <w:pPr>
              <w:pStyle w:val="TableParagraph"/>
              <w:spacing w:before="12" w:line="352" w:lineRule="auto"/>
              <w:ind w:left="108" w:right="108"/>
              <w:jc w:val="both"/>
              <w:rPr>
                <w:rFonts w:ascii="Times New Roman" w:hAnsi="Times New Roman"/>
                <w:sz w:val="23"/>
                <w:szCs w:val="23"/>
              </w:rPr>
            </w:pPr>
            <w:r w:rsidRPr="00CC150F">
              <w:rPr>
                <w:rFonts w:ascii="Times New Roman"/>
                <w:color w:val="050505"/>
                <w:w w:val="105"/>
                <w:sz w:val="23"/>
              </w:rPr>
              <w:t>diabetes inadults:one yearprospective</w:t>
            </w:r>
          </w:p>
          <w:p w14:paraId="4F6A3206" w14:textId="77777777" w:rsidR="004F6A94" w:rsidRPr="00CC150F" w:rsidRDefault="004F6A94" w:rsidP="00CC150F">
            <w:pPr>
              <w:pStyle w:val="TableParagraph"/>
              <w:spacing w:before="4"/>
              <w:ind w:left="108"/>
              <w:jc w:val="both"/>
              <w:rPr>
                <w:rFonts w:ascii="Times New Roman" w:hAnsi="Times New Roman"/>
                <w:sz w:val="23"/>
                <w:szCs w:val="23"/>
              </w:rPr>
            </w:pPr>
            <w:r w:rsidRPr="00CC150F">
              <w:rPr>
                <w:rFonts w:ascii="Times New Roman"/>
                <w:color w:val="050505"/>
                <w:w w:val="105"/>
                <w:sz w:val="23"/>
              </w:rPr>
              <w:t>study</w:t>
            </w:r>
          </w:p>
        </w:tc>
        <w:tc>
          <w:tcPr>
            <w:tcW w:w="1570" w:type="dxa"/>
            <w:tcBorders>
              <w:top w:val="single" w:sz="2" w:space="0" w:color="000000"/>
              <w:left w:val="single" w:sz="2" w:space="0" w:color="000000"/>
              <w:bottom w:val="single" w:sz="2" w:space="0" w:color="000000"/>
              <w:right w:val="single" w:sz="2" w:space="0" w:color="000000"/>
            </w:tcBorders>
          </w:tcPr>
          <w:p w14:paraId="380DE91F" w14:textId="77777777" w:rsidR="004F6A94" w:rsidRPr="00CC150F" w:rsidRDefault="004F6A94"/>
        </w:tc>
        <w:tc>
          <w:tcPr>
            <w:tcW w:w="1706" w:type="dxa"/>
            <w:tcBorders>
              <w:top w:val="single" w:sz="2" w:space="0" w:color="000000"/>
              <w:left w:val="single" w:sz="2" w:space="0" w:color="000000"/>
              <w:bottom w:val="single" w:sz="2" w:space="0" w:color="000000"/>
              <w:right w:val="single" w:sz="2" w:space="0" w:color="000000"/>
            </w:tcBorders>
          </w:tcPr>
          <w:p w14:paraId="08B5150B" w14:textId="77777777" w:rsidR="004F6A94" w:rsidRPr="00CC150F" w:rsidRDefault="004F6A94" w:rsidP="00CC150F">
            <w:pPr>
              <w:pStyle w:val="TableParagraph"/>
              <w:tabs>
                <w:tab w:val="left" w:pos="1180"/>
              </w:tabs>
              <w:spacing w:before="102"/>
              <w:ind w:left="107"/>
              <w:rPr>
                <w:rFonts w:ascii="Times New Roman" w:hAnsi="Times New Roman"/>
                <w:sz w:val="23"/>
                <w:szCs w:val="23"/>
              </w:rPr>
            </w:pPr>
            <w:r w:rsidRPr="00CC150F">
              <w:rPr>
                <w:rFonts w:ascii="Times New Roman"/>
                <w:sz w:val="23"/>
              </w:rPr>
              <w:t>J</w:t>
            </w:r>
            <w:r w:rsidRPr="00CC150F">
              <w:rPr>
                <w:rFonts w:ascii="Times New Roman"/>
                <w:sz w:val="23"/>
              </w:rPr>
              <w:tab/>
            </w:r>
            <w:r w:rsidRPr="00CC150F">
              <w:rPr>
                <w:rFonts w:ascii="Times New Roman"/>
                <w:w w:val="105"/>
                <w:sz w:val="23"/>
              </w:rPr>
              <w:t>Clin</w:t>
            </w:r>
          </w:p>
          <w:p w14:paraId="25F5051D" w14:textId="77777777" w:rsidR="004F6A94" w:rsidRPr="00CC150F" w:rsidRDefault="004F6A94" w:rsidP="00CC150F">
            <w:pPr>
              <w:pStyle w:val="TableParagraph"/>
              <w:spacing w:before="131" w:line="352" w:lineRule="auto"/>
              <w:ind w:left="107" w:right="109"/>
              <w:rPr>
                <w:rFonts w:ascii="Times New Roman" w:hAnsi="Times New Roman"/>
                <w:sz w:val="23"/>
                <w:szCs w:val="23"/>
              </w:rPr>
            </w:pPr>
            <w:r w:rsidRPr="00CC150F">
              <w:rPr>
                <w:rFonts w:ascii="Times New Roman"/>
                <w:w w:val="105"/>
                <w:sz w:val="23"/>
              </w:rPr>
              <w:t>EndocrinolMetab,2014,99(5):E876-80.</w:t>
            </w:r>
          </w:p>
        </w:tc>
        <w:tc>
          <w:tcPr>
            <w:tcW w:w="1570" w:type="dxa"/>
            <w:tcBorders>
              <w:top w:val="single" w:sz="2" w:space="0" w:color="000000"/>
              <w:left w:val="single" w:sz="2" w:space="0" w:color="000000"/>
              <w:bottom w:val="single" w:sz="2" w:space="0" w:color="000000"/>
              <w:right w:val="single" w:sz="2" w:space="0" w:color="000000"/>
            </w:tcBorders>
          </w:tcPr>
          <w:p w14:paraId="43D1F344" w14:textId="77777777" w:rsidR="004F6A94" w:rsidRPr="00CC150F" w:rsidRDefault="004F6A94"/>
        </w:tc>
        <w:tc>
          <w:tcPr>
            <w:tcW w:w="1577" w:type="dxa"/>
            <w:tcBorders>
              <w:top w:val="single" w:sz="2" w:space="0" w:color="000000"/>
              <w:left w:val="single" w:sz="2" w:space="0" w:color="000000"/>
              <w:bottom w:val="single" w:sz="2" w:space="0" w:color="000000"/>
              <w:right w:val="single" w:sz="2" w:space="0" w:color="000000"/>
            </w:tcBorders>
          </w:tcPr>
          <w:p w14:paraId="686E475A" w14:textId="77777777" w:rsidR="004F6A94" w:rsidRPr="00CC150F" w:rsidRDefault="004F6A94"/>
        </w:tc>
        <w:tc>
          <w:tcPr>
            <w:tcW w:w="1980" w:type="dxa"/>
            <w:tcBorders>
              <w:top w:val="single" w:sz="2" w:space="0" w:color="000000"/>
              <w:left w:val="single" w:sz="2" w:space="0" w:color="000000"/>
              <w:bottom w:val="single" w:sz="2" w:space="0" w:color="000000"/>
              <w:right w:val="single" w:sz="2" w:space="0" w:color="000000"/>
            </w:tcBorders>
          </w:tcPr>
          <w:p w14:paraId="69B424C1" w14:textId="77777777" w:rsidR="004F6A94" w:rsidRPr="00CC150F" w:rsidRDefault="004F6A94" w:rsidP="00CC150F">
            <w:pPr>
              <w:pStyle w:val="TableParagraph"/>
              <w:spacing w:before="48" w:line="316" w:lineRule="auto"/>
              <w:ind w:left="107" w:right="105"/>
              <w:rPr>
                <w:rFonts w:ascii="宋体" w:cs="宋体"/>
                <w:sz w:val="23"/>
                <w:szCs w:val="23"/>
              </w:rPr>
            </w:pPr>
            <w:r w:rsidRPr="00CC150F">
              <w:rPr>
                <w:rFonts w:ascii="宋体" w:hAnsi="宋体" w:cs="宋体" w:hint="eastAsia"/>
                <w:color w:val="050505"/>
                <w:spacing w:val="12"/>
                <w:sz w:val="23"/>
                <w:szCs w:val="23"/>
              </w:rPr>
              <w:t>中南大学湘雅二</w:t>
            </w:r>
            <w:r w:rsidRPr="00CC150F">
              <w:rPr>
                <w:rFonts w:ascii="宋体" w:hAnsi="宋体" w:cs="宋体" w:hint="eastAsia"/>
                <w:color w:val="050505"/>
                <w:w w:val="105"/>
                <w:sz w:val="23"/>
                <w:szCs w:val="23"/>
              </w:rPr>
              <w:t>医院</w:t>
            </w:r>
          </w:p>
        </w:tc>
        <w:tc>
          <w:tcPr>
            <w:tcW w:w="2088" w:type="dxa"/>
            <w:tcBorders>
              <w:top w:val="single" w:sz="2" w:space="0" w:color="000000"/>
              <w:left w:val="single" w:sz="2" w:space="0" w:color="000000"/>
              <w:bottom w:val="single" w:sz="2" w:space="0" w:color="000000"/>
              <w:right w:val="single" w:sz="2" w:space="0" w:color="000000"/>
            </w:tcBorders>
          </w:tcPr>
          <w:p w14:paraId="3EF2F0E1" w14:textId="77777777" w:rsidR="004F6A94" w:rsidRPr="00CC150F" w:rsidRDefault="004F6A94" w:rsidP="00CC150F">
            <w:pPr>
              <w:pStyle w:val="TableParagraph"/>
              <w:spacing w:before="48" w:line="312" w:lineRule="auto"/>
              <w:ind w:left="107" w:right="106"/>
              <w:jc w:val="both"/>
              <w:rPr>
                <w:rFonts w:ascii="宋体" w:cs="宋体"/>
                <w:sz w:val="23"/>
                <w:szCs w:val="23"/>
                <w:lang w:eastAsia="zh-CN"/>
              </w:rPr>
            </w:pPr>
            <w:r w:rsidRPr="00CC150F">
              <w:rPr>
                <w:rFonts w:ascii="宋体" w:hAnsi="宋体" w:cs="宋体" w:hint="eastAsia"/>
                <w:color w:val="050505"/>
                <w:spacing w:val="-5"/>
                <w:sz w:val="23"/>
                <w:szCs w:val="23"/>
                <w:lang w:eastAsia="zh-CN"/>
              </w:rPr>
              <w:t>周智广，杨琳，向宇飞，黄干，李霞</w:t>
            </w:r>
            <w:r w:rsidRPr="00CC150F">
              <w:rPr>
                <w:rFonts w:ascii="宋体" w:hAnsi="宋体" w:cs="宋体" w:hint="eastAsia"/>
                <w:color w:val="050505"/>
                <w:w w:val="105"/>
                <w:sz w:val="23"/>
                <w:szCs w:val="23"/>
                <w:lang w:eastAsia="zh-CN"/>
              </w:rPr>
              <w:t>等</w:t>
            </w:r>
          </w:p>
        </w:tc>
        <w:tc>
          <w:tcPr>
            <w:tcW w:w="1411" w:type="dxa"/>
            <w:tcBorders>
              <w:top w:val="single" w:sz="2" w:space="0" w:color="000000"/>
              <w:left w:val="single" w:sz="2" w:space="0" w:color="000000"/>
              <w:bottom w:val="single" w:sz="2" w:space="0" w:color="000000"/>
              <w:right w:val="single" w:sz="2" w:space="0" w:color="000000"/>
            </w:tcBorders>
          </w:tcPr>
          <w:p w14:paraId="090FCFBE" w14:textId="77777777" w:rsidR="004F6A94" w:rsidRPr="00CC150F" w:rsidRDefault="004F6A94" w:rsidP="00CC150F">
            <w:pPr>
              <w:pStyle w:val="TableParagraph"/>
              <w:spacing w:before="48" w:line="312" w:lineRule="auto"/>
              <w:ind w:left="107" w:right="77"/>
              <w:jc w:val="both"/>
              <w:rPr>
                <w:rFonts w:ascii="宋体" w:cs="宋体"/>
                <w:sz w:val="23"/>
                <w:szCs w:val="23"/>
              </w:rPr>
            </w:pPr>
            <w:r w:rsidRPr="00CC150F">
              <w:rPr>
                <w:rFonts w:ascii="宋体" w:hAnsi="宋体" w:cs="宋体" w:hint="eastAsia"/>
                <w:color w:val="050505"/>
                <w:spacing w:val="18"/>
                <w:w w:val="105"/>
                <w:sz w:val="23"/>
                <w:szCs w:val="23"/>
              </w:rPr>
              <w:t>其他有</w:t>
            </w:r>
            <w:r w:rsidRPr="00CC150F">
              <w:rPr>
                <w:rFonts w:ascii="宋体" w:hAnsi="宋体" w:cs="宋体" w:hint="eastAsia"/>
                <w:color w:val="050505"/>
                <w:w w:val="105"/>
                <w:sz w:val="23"/>
                <w:szCs w:val="23"/>
              </w:rPr>
              <w:t>效</w:t>
            </w:r>
            <w:r w:rsidRPr="00CC150F">
              <w:rPr>
                <w:rFonts w:ascii="宋体" w:hAnsi="宋体" w:cs="宋体" w:hint="eastAsia"/>
                <w:color w:val="050505"/>
                <w:spacing w:val="13"/>
                <w:w w:val="105"/>
                <w:sz w:val="23"/>
                <w:szCs w:val="23"/>
              </w:rPr>
              <w:t>的知识产</w:t>
            </w:r>
            <w:r w:rsidRPr="00CC150F">
              <w:rPr>
                <w:rFonts w:ascii="宋体" w:hAnsi="宋体" w:cs="宋体" w:hint="eastAsia"/>
                <w:color w:val="050505"/>
                <w:w w:val="105"/>
                <w:sz w:val="23"/>
                <w:szCs w:val="23"/>
              </w:rPr>
              <w:t>权</w:t>
            </w:r>
          </w:p>
        </w:tc>
      </w:tr>
      <w:tr w:rsidR="004F6A94" w:rsidRPr="00CC150F" w14:paraId="12957237" w14:textId="77777777" w:rsidTr="00CC150F">
        <w:trPr>
          <w:trHeight w:hRule="exact" w:val="1181"/>
        </w:trPr>
        <w:tc>
          <w:tcPr>
            <w:tcW w:w="1418" w:type="dxa"/>
            <w:tcBorders>
              <w:top w:val="single" w:sz="2" w:space="0" w:color="000000"/>
              <w:left w:val="single" w:sz="2" w:space="0" w:color="000000"/>
              <w:bottom w:val="single" w:sz="2" w:space="0" w:color="000000"/>
              <w:right w:val="single" w:sz="2" w:space="0" w:color="000000"/>
            </w:tcBorders>
          </w:tcPr>
          <w:p w14:paraId="5085FB69" w14:textId="77777777" w:rsidR="004F6A94" w:rsidRPr="00CC150F" w:rsidRDefault="004F6A94" w:rsidP="00CC150F">
            <w:pPr>
              <w:pStyle w:val="TableParagraph"/>
              <w:spacing w:before="48"/>
              <w:ind w:left="107"/>
              <w:rPr>
                <w:rFonts w:ascii="宋体" w:cs="宋体"/>
                <w:sz w:val="23"/>
                <w:szCs w:val="23"/>
              </w:rPr>
            </w:pPr>
            <w:r w:rsidRPr="00CC150F">
              <w:rPr>
                <w:rFonts w:ascii="宋体" w:hAnsi="宋体" w:cs="宋体" w:hint="eastAsia"/>
                <w:color w:val="050505"/>
                <w:w w:val="105"/>
                <w:sz w:val="23"/>
                <w:szCs w:val="23"/>
              </w:rPr>
              <w:t>其他</w:t>
            </w:r>
          </w:p>
        </w:tc>
        <w:tc>
          <w:tcPr>
            <w:tcW w:w="2246" w:type="dxa"/>
            <w:tcBorders>
              <w:top w:val="single" w:sz="2" w:space="0" w:color="000000"/>
              <w:left w:val="single" w:sz="2" w:space="0" w:color="000000"/>
              <w:bottom w:val="single" w:sz="2" w:space="0" w:color="000000"/>
              <w:right w:val="single" w:sz="2" w:space="0" w:color="000000"/>
            </w:tcBorders>
          </w:tcPr>
          <w:p w14:paraId="3F0AD9D0" w14:textId="77777777" w:rsidR="004F6A94" w:rsidRPr="00CC150F" w:rsidRDefault="004F6A94" w:rsidP="00CC150F">
            <w:pPr>
              <w:pStyle w:val="TableParagraph"/>
              <w:spacing w:before="48" w:line="316" w:lineRule="auto"/>
              <w:ind w:left="107" w:right="56"/>
              <w:rPr>
                <w:rFonts w:ascii="宋体" w:cs="宋体"/>
                <w:sz w:val="23"/>
                <w:szCs w:val="23"/>
                <w:lang w:eastAsia="zh-CN"/>
              </w:rPr>
            </w:pPr>
            <w:r w:rsidRPr="00CC150F">
              <w:rPr>
                <w:rFonts w:ascii="宋体" w:hAnsi="宋体" w:cs="宋体" w:hint="eastAsia"/>
                <w:spacing w:val="44"/>
                <w:w w:val="105"/>
                <w:sz w:val="23"/>
                <w:szCs w:val="23"/>
                <w:lang w:eastAsia="zh-CN"/>
              </w:rPr>
              <w:t>中国医学临</w:t>
            </w:r>
            <w:r w:rsidRPr="00CC150F">
              <w:rPr>
                <w:rFonts w:ascii="宋体" w:hAnsi="宋体" w:cs="宋体" w:hint="eastAsia"/>
                <w:spacing w:val="27"/>
                <w:w w:val="105"/>
                <w:sz w:val="23"/>
                <w:szCs w:val="23"/>
                <w:lang w:eastAsia="zh-CN"/>
              </w:rPr>
              <w:t>床百</w:t>
            </w:r>
            <w:r w:rsidRPr="00CC150F">
              <w:rPr>
                <w:rFonts w:ascii="宋体" w:hAnsi="宋体" w:cs="宋体" w:hint="eastAsia"/>
                <w:w w:val="105"/>
                <w:sz w:val="23"/>
                <w:szCs w:val="23"/>
                <w:lang w:eastAsia="zh-CN"/>
              </w:rPr>
              <w:t>家</w:t>
            </w:r>
            <w:r w:rsidRPr="00CC150F">
              <w:rPr>
                <w:rFonts w:ascii="宋体" w:cs="宋体"/>
                <w:w w:val="105"/>
                <w:sz w:val="23"/>
                <w:szCs w:val="23"/>
                <w:lang w:eastAsia="zh-CN"/>
              </w:rPr>
              <w:t>.</w:t>
            </w:r>
            <w:r w:rsidRPr="00CC150F">
              <w:rPr>
                <w:rFonts w:ascii="宋体" w:hAnsi="宋体" w:cs="宋体" w:hint="eastAsia"/>
                <w:w w:val="105"/>
                <w:sz w:val="23"/>
                <w:szCs w:val="23"/>
                <w:lang w:eastAsia="zh-CN"/>
              </w:rPr>
              <w:t>暴发性</w:t>
            </w:r>
            <w:r w:rsidRPr="00CC150F">
              <w:rPr>
                <w:rFonts w:ascii="宋体" w:hAnsi="宋体" w:cs="宋体"/>
                <w:w w:val="105"/>
                <w:sz w:val="23"/>
                <w:szCs w:val="23"/>
                <w:lang w:eastAsia="zh-CN"/>
              </w:rPr>
              <w:t>1</w:t>
            </w:r>
            <w:r w:rsidRPr="00CC150F">
              <w:rPr>
                <w:rFonts w:ascii="宋体" w:hAnsi="宋体" w:cs="宋体" w:hint="eastAsia"/>
                <w:w w:val="105"/>
                <w:sz w:val="23"/>
                <w:szCs w:val="23"/>
                <w:lang w:eastAsia="zh-CN"/>
              </w:rPr>
              <w:t>型糖尿</w:t>
            </w:r>
          </w:p>
          <w:p w14:paraId="1E52E545" w14:textId="77777777" w:rsidR="004F6A94" w:rsidRPr="00CC150F" w:rsidRDefault="004F6A94" w:rsidP="00CC150F">
            <w:pPr>
              <w:pStyle w:val="TableParagraph"/>
              <w:spacing w:before="14"/>
              <w:ind w:left="107"/>
              <w:rPr>
                <w:rFonts w:ascii="宋体" w:cs="宋体"/>
                <w:sz w:val="23"/>
                <w:szCs w:val="23"/>
              </w:rPr>
            </w:pPr>
            <w:r w:rsidRPr="00CC150F">
              <w:rPr>
                <w:rFonts w:ascii="宋体" w:hAnsi="宋体" w:cs="宋体" w:hint="eastAsia"/>
                <w:w w:val="105"/>
                <w:sz w:val="23"/>
                <w:szCs w:val="23"/>
              </w:rPr>
              <w:t>病周智广</w:t>
            </w:r>
            <w:r w:rsidRPr="00CC150F">
              <w:rPr>
                <w:rFonts w:ascii="宋体" w:hAnsi="宋体" w:cs="宋体"/>
                <w:w w:val="105"/>
                <w:sz w:val="23"/>
                <w:szCs w:val="23"/>
              </w:rPr>
              <w:t>2017</w:t>
            </w:r>
            <w:r w:rsidRPr="00CC150F">
              <w:rPr>
                <w:rFonts w:ascii="宋体" w:hAnsi="宋体" w:cs="宋体" w:hint="eastAsia"/>
                <w:w w:val="105"/>
                <w:sz w:val="23"/>
                <w:szCs w:val="23"/>
              </w:rPr>
              <w:t>观点</w:t>
            </w:r>
          </w:p>
        </w:tc>
        <w:tc>
          <w:tcPr>
            <w:tcW w:w="1570" w:type="dxa"/>
            <w:tcBorders>
              <w:top w:val="single" w:sz="2" w:space="0" w:color="000000"/>
              <w:left w:val="single" w:sz="2" w:space="0" w:color="000000"/>
              <w:bottom w:val="single" w:sz="2" w:space="0" w:color="000000"/>
              <w:right w:val="single" w:sz="2" w:space="0" w:color="000000"/>
            </w:tcBorders>
          </w:tcPr>
          <w:p w14:paraId="6D324056" w14:textId="77777777" w:rsidR="004F6A94" w:rsidRPr="00CC150F" w:rsidRDefault="004F6A94"/>
        </w:tc>
        <w:tc>
          <w:tcPr>
            <w:tcW w:w="1706" w:type="dxa"/>
            <w:tcBorders>
              <w:top w:val="single" w:sz="2" w:space="0" w:color="000000"/>
              <w:left w:val="single" w:sz="2" w:space="0" w:color="000000"/>
              <w:bottom w:val="single" w:sz="2" w:space="0" w:color="000000"/>
              <w:right w:val="single" w:sz="2" w:space="0" w:color="000000"/>
            </w:tcBorders>
          </w:tcPr>
          <w:p w14:paraId="3BDB0CE4" w14:textId="77777777" w:rsidR="004F6A94" w:rsidRPr="00CC150F" w:rsidRDefault="004F6A94" w:rsidP="00CC150F">
            <w:pPr>
              <w:pStyle w:val="TableParagraph"/>
              <w:spacing w:before="48" w:line="316" w:lineRule="auto"/>
              <w:ind w:left="107" w:right="98"/>
              <w:rPr>
                <w:rFonts w:ascii="宋体" w:cs="宋体"/>
                <w:sz w:val="23"/>
                <w:szCs w:val="23"/>
                <w:lang w:eastAsia="zh-CN"/>
              </w:rPr>
            </w:pPr>
            <w:r w:rsidRPr="00CC150F">
              <w:rPr>
                <w:rFonts w:ascii="宋体" w:hAnsi="宋体" w:cs="宋体" w:hint="eastAsia"/>
                <w:w w:val="105"/>
                <w:sz w:val="23"/>
                <w:szCs w:val="23"/>
                <w:lang w:eastAsia="zh-CN"/>
              </w:rPr>
              <w:t>北京</w:t>
            </w:r>
            <w:r w:rsidRPr="00CC150F">
              <w:rPr>
                <w:rFonts w:ascii="宋体" w:hAnsi="宋体" w:cs="宋体"/>
                <w:w w:val="105"/>
                <w:sz w:val="23"/>
                <w:szCs w:val="23"/>
                <w:lang w:eastAsia="zh-CN"/>
              </w:rPr>
              <w:t>:</w:t>
            </w:r>
            <w:r w:rsidRPr="00CC150F">
              <w:rPr>
                <w:rFonts w:ascii="宋体" w:hAnsi="宋体" w:cs="宋体" w:hint="eastAsia"/>
                <w:w w:val="105"/>
                <w:sz w:val="23"/>
                <w:szCs w:val="23"/>
                <w:lang w:eastAsia="zh-CN"/>
              </w:rPr>
              <w:t>科学技术文献出版社</w:t>
            </w:r>
          </w:p>
        </w:tc>
        <w:tc>
          <w:tcPr>
            <w:tcW w:w="1570" w:type="dxa"/>
            <w:tcBorders>
              <w:top w:val="single" w:sz="2" w:space="0" w:color="000000"/>
              <w:left w:val="single" w:sz="2" w:space="0" w:color="000000"/>
              <w:bottom w:val="single" w:sz="2" w:space="0" w:color="000000"/>
              <w:right w:val="single" w:sz="2" w:space="0" w:color="000000"/>
            </w:tcBorders>
          </w:tcPr>
          <w:p w14:paraId="5D8A6529" w14:textId="77777777" w:rsidR="004F6A94" w:rsidRPr="00CC150F" w:rsidRDefault="004F6A94">
            <w:pPr>
              <w:rPr>
                <w:lang w:eastAsia="zh-CN"/>
              </w:rPr>
            </w:pPr>
          </w:p>
        </w:tc>
        <w:tc>
          <w:tcPr>
            <w:tcW w:w="1577" w:type="dxa"/>
            <w:tcBorders>
              <w:top w:val="single" w:sz="2" w:space="0" w:color="000000"/>
              <w:left w:val="single" w:sz="2" w:space="0" w:color="000000"/>
              <w:bottom w:val="single" w:sz="2" w:space="0" w:color="000000"/>
              <w:right w:val="single" w:sz="2" w:space="0" w:color="000000"/>
            </w:tcBorders>
          </w:tcPr>
          <w:p w14:paraId="2157CA09" w14:textId="77777777" w:rsidR="004F6A94" w:rsidRPr="00CC150F" w:rsidRDefault="004F6A94">
            <w:pPr>
              <w:rPr>
                <w:lang w:eastAsia="zh-CN"/>
              </w:rPr>
            </w:pPr>
          </w:p>
        </w:tc>
        <w:tc>
          <w:tcPr>
            <w:tcW w:w="1980" w:type="dxa"/>
            <w:tcBorders>
              <w:top w:val="single" w:sz="2" w:space="0" w:color="000000"/>
              <w:left w:val="single" w:sz="2" w:space="0" w:color="000000"/>
              <w:bottom w:val="single" w:sz="2" w:space="0" w:color="000000"/>
              <w:right w:val="single" w:sz="2" w:space="0" w:color="000000"/>
            </w:tcBorders>
          </w:tcPr>
          <w:p w14:paraId="3FEE8393" w14:textId="77777777" w:rsidR="004F6A94" w:rsidRPr="00CC150F" w:rsidRDefault="004F6A94" w:rsidP="00CC150F">
            <w:pPr>
              <w:pStyle w:val="TableParagraph"/>
              <w:spacing w:before="48" w:line="316" w:lineRule="auto"/>
              <w:ind w:left="107" w:right="105"/>
              <w:rPr>
                <w:rFonts w:ascii="宋体" w:cs="宋体"/>
                <w:sz w:val="23"/>
                <w:szCs w:val="23"/>
              </w:rPr>
            </w:pPr>
            <w:r w:rsidRPr="00CC150F">
              <w:rPr>
                <w:rFonts w:ascii="宋体" w:hAnsi="宋体" w:cs="宋体" w:hint="eastAsia"/>
                <w:color w:val="050505"/>
                <w:spacing w:val="12"/>
                <w:sz w:val="23"/>
                <w:szCs w:val="23"/>
              </w:rPr>
              <w:t>中南大学湘雅二</w:t>
            </w:r>
            <w:r w:rsidRPr="00CC150F">
              <w:rPr>
                <w:rFonts w:ascii="宋体" w:hAnsi="宋体" w:cs="宋体" w:hint="eastAsia"/>
                <w:color w:val="050505"/>
                <w:w w:val="105"/>
                <w:sz w:val="23"/>
                <w:szCs w:val="23"/>
              </w:rPr>
              <w:t>医院</w:t>
            </w:r>
          </w:p>
        </w:tc>
        <w:tc>
          <w:tcPr>
            <w:tcW w:w="2088" w:type="dxa"/>
            <w:tcBorders>
              <w:top w:val="single" w:sz="2" w:space="0" w:color="000000"/>
              <w:left w:val="single" w:sz="2" w:space="0" w:color="000000"/>
              <w:bottom w:val="single" w:sz="2" w:space="0" w:color="000000"/>
              <w:right w:val="single" w:sz="2" w:space="0" w:color="000000"/>
            </w:tcBorders>
          </w:tcPr>
          <w:p w14:paraId="3C3A831B" w14:textId="77777777" w:rsidR="004F6A94" w:rsidRPr="00CC150F" w:rsidRDefault="004F6A94" w:rsidP="00CC150F">
            <w:pPr>
              <w:pStyle w:val="TableParagraph"/>
              <w:spacing w:before="48"/>
              <w:ind w:left="107"/>
              <w:rPr>
                <w:rFonts w:ascii="宋体" w:cs="宋体"/>
                <w:sz w:val="23"/>
                <w:szCs w:val="23"/>
              </w:rPr>
            </w:pPr>
            <w:r w:rsidRPr="00CC150F">
              <w:rPr>
                <w:rFonts w:ascii="宋体" w:hAnsi="宋体" w:cs="宋体" w:hint="eastAsia"/>
                <w:color w:val="050505"/>
                <w:w w:val="105"/>
                <w:sz w:val="23"/>
                <w:szCs w:val="23"/>
              </w:rPr>
              <w:t>周智广</w:t>
            </w:r>
          </w:p>
        </w:tc>
        <w:tc>
          <w:tcPr>
            <w:tcW w:w="1411" w:type="dxa"/>
            <w:tcBorders>
              <w:top w:val="single" w:sz="2" w:space="0" w:color="000000"/>
              <w:left w:val="single" w:sz="2" w:space="0" w:color="000000"/>
              <w:bottom w:val="single" w:sz="2" w:space="0" w:color="000000"/>
              <w:right w:val="single" w:sz="2" w:space="0" w:color="000000"/>
            </w:tcBorders>
          </w:tcPr>
          <w:p w14:paraId="2BC48172" w14:textId="77777777" w:rsidR="004F6A94" w:rsidRPr="00CC150F" w:rsidRDefault="004F6A94" w:rsidP="00CC150F">
            <w:pPr>
              <w:pStyle w:val="TableParagraph"/>
              <w:spacing w:before="48"/>
              <w:ind w:left="107"/>
              <w:rPr>
                <w:rFonts w:ascii="宋体" w:cs="宋体"/>
                <w:sz w:val="23"/>
                <w:szCs w:val="23"/>
              </w:rPr>
            </w:pPr>
            <w:r w:rsidRPr="00CC150F">
              <w:rPr>
                <w:rFonts w:ascii="宋体" w:hAnsi="宋体" w:cs="宋体" w:hint="eastAsia"/>
                <w:color w:val="050505"/>
                <w:spacing w:val="18"/>
                <w:w w:val="105"/>
                <w:sz w:val="23"/>
                <w:szCs w:val="23"/>
              </w:rPr>
              <w:t>其他有</w:t>
            </w:r>
            <w:r w:rsidRPr="00CC150F">
              <w:rPr>
                <w:rFonts w:ascii="宋体" w:hAnsi="宋体" w:cs="宋体" w:hint="eastAsia"/>
                <w:color w:val="050505"/>
                <w:w w:val="105"/>
                <w:sz w:val="23"/>
                <w:szCs w:val="23"/>
              </w:rPr>
              <w:t>效</w:t>
            </w:r>
          </w:p>
          <w:p w14:paraId="2CA6B5B4" w14:textId="77777777" w:rsidR="004F6A94" w:rsidRPr="00CC150F" w:rsidRDefault="004F6A94" w:rsidP="00CC150F">
            <w:pPr>
              <w:pStyle w:val="TableParagraph"/>
              <w:spacing w:before="6" w:line="390" w:lineRule="atLeast"/>
              <w:ind w:left="107" w:right="77"/>
              <w:rPr>
                <w:rFonts w:ascii="宋体" w:cs="宋体"/>
                <w:sz w:val="23"/>
                <w:szCs w:val="23"/>
              </w:rPr>
            </w:pPr>
            <w:r w:rsidRPr="00CC150F">
              <w:rPr>
                <w:rFonts w:ascii="宋体" w:hAnsi="宋体" w:cs="宋体" w:hint="eastAsia"/>
                <w:color w:val="050505"/>
                <w:spacing w:val="13"/>
                <w:w w:val="105"/>
                <w:sz w:val="23"/>
                <w:szCs w:val="23"/>
              </w:rPr>
              <w:t>的知识产</w:t>
            </w:r>
            <w:r w:rsidRPr="00CC150F">
              <w:rPr>
                <w:rFonts w:ascii="宋体" w:hAnsi="宋体" w:cs="宋体" w:hint="eastAsia"/>
                <w:color w:val="050505"/>
                <w:w w:val="105"/>
                <w:sz w:val="23"/>
                <w:szCs w:val="23"/>
              </w:rPr>
              <w:t>权</w:t>
            </w:r>
          </w:p>
        </w:tc>
      </w:tr>
    </w:tbl>
    <w:p w14:paraId="0A4B67D3" w14:textId="77777777" w:rsidR="004F6A94" w:rsidRDefault="004F6A94">
      <w:pPr>
        <w:spacing w:line="390" w:lineRule="atLeast"/>
        <w:rPr>
          <w:rFonts w:ascii="宋体" w:cs="宋体"/>
          <w:sz w:val="23"/>
          <w:szCs w:val="23"/>
        </w:rPr>
        <w:sectPr w:rsidR="004F6A94">
          <w:pgSz w:w="16850" w:h="11910" w:orient="landscape"/>
          <w:pgMar w:top="1100" w:right="520" w:bottom="280" w:left="520" w:header="720" w:footer="720" w:gutter="0"/>
          <w:cols w:space="720"/>
        </w:sectPr>
      </w:pPr>
    </w:p>
    <w:p w14:paraId="09DAB3D7" w14:textId="77777777" w:rsidR="004F6A94" w:rsidRPr="00EB438D" w:rsidRDefault="004F6A94" w:rsidP="00EB438D">
      <w:pPr>
        <w:spacing w:line="274" w:lineRule="exact"/>
        <w:ind w:left="840"/>
        <w:jc w:val="both"/>
        <w:rPr>
          <w:rFonts w:ascii="宋体" w:cs="宋体"/>
          <w:b/>
          <w:bCs/>
          <w:kern w:val="2"/>
          <w:sz w:val="24"/>
          <w:szCs w:val="24"/>
          <w:lang w:eastAsia="zh-CN"/>
        </w:rPr>
      </w:pPr>
      <w:r w:rsidRPr="00EB438D">
        <w:rPr>
          <w:rFonts w:ascii="宋体" w:hAnsi="宋体" w:cs="宋体" w:hint="eastAsia"/>
          <w:b/>
          <w:bCs/>
          <w:kern w:val="2"/>
          <w:sz w:val="24"/>
          <w:szCs w:val="24"/>
          <w:lang w:eastAsia="zh-CN"/>
        </w:rPr>
        <w:lastRenderedPageBreak/>
        <w:t>主要完成人情况</w:t>
      </w:r>
    </w:p>
    <w:p w14:paraId="2631FCB3" w14:textId="77777777" w:rsidR="004F6A94" w:rsidRPr="00EB438D" w:rsidRDefault="004F6A94" w:rsidP="00EB438D">
      <w:pPr>
        <w:spacing w:line="274" w:lineRule="exact"/>
        <w:ind w:left="840"/>
        <w:jc w:val="both"/>
        <w:rPr>
          <w:kern w:val="2"/>
          <w:sz w:val="20"/>
          <w:szCs w:val="20"/>
          <w:lang w:eastAsia="zh-CN"/>
        </w:rPr>
      </w:pPr>
    </w:p>
    <w:tbl>
      <w:tblPr>
        <w:tblW w:w="15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8"/>
        <w:gridCol w:w="799"/>
        <w:gridCol w:w="1298"/>
        <w:gridCol w:w="1173"/>
        <w:gridCol w:w="1470"/>
        <w:gridCol w:w="1359"/>
        <w:gridCol w:w="8015"/>
      </w:tblGrid>
      <w:tr w:rsidR="004F6A94" w:rsidRPr="00CC150F" w14:paraId="4032A4BB" w14:textId="77777777" w:rsidTr="00CB72B2">
        <w:tc>
          <w:tcPr>
            <w:tcW w:w="1038" w:type="dxa"/>
            <w:vAlign w:val="center"/>
          </w:tcPr>
          <w:p w14:paraId="66B81E57"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姓名</w:t>
            </w:r>
          </w:p>
        </w:tc>
        <w:tc>
          <w:tcPr>
            <w:tcW w:w="799" w:type="dxa"/>
            <w:vAlign w:val="center"/>
          </w:tcPr>
          <w:p w14:paraId="4070DC1A"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排名</w:t>
            </w:r>
          </w:p>
        </w:tc>
        <w:tc>
          <w:tcPr>
            <w:tcW w:w="1298" w:type="dxa"/>
            <w:vAlign w:val="center"/>
          </w:tcPr>
          <w:p w14:paraId="44B8ABE2"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技术职称</w:t>
            </w:r>
          </w:p>
        </w:tc>
        <w:tc>
          <w:tcPr>
            <w:tcW w:w="1173" w:type="dxa"/>
          </w:tcPr>
          <w:p w14:paraId="7BA6E027"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行政职务</w:t>
            </w:r>
          </w:p>
        </w:tc>
        <w:tc>
          <w:tcPr>
            <w:tcW w:w="1470" w:type="dxa"/>
            <w:vAlign w:val="center"/>
          </w:tcPr>
          <w:p w14:paraId="4BF23D51"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工作单位</w:t>
            </w:r>
          </w:p>
        </w:tc>
        <w:tc>
          <w:tcPr>
            <w:tcW w:w="1359" w:type="dxa"/>
            <w:vAlign w:val="center"/>
          </w:tcPr>
          <w:p w14:paraId="27271DBA"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完成单位</w:t>
            </w:r>
          </w:p>
        </w:tc>
        <w:tc>
          <w:tcPr>
            <w:tcW w:w="8015" w:type="dxa"/>
            <w:vAlign w:val="center"/>
          </w:tcPr>
          <w:p w14:paraId="22AC1F1F"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对该项目技术的创造性贡献</w:t>
            </w:r>
          </w:p>
        </w:tc>
      </w:tr>
      <w:tr w:rsidR="004F6A94" w:rsidRPr="00CC150F" w14:paraId="71483129" w14:textId="77777777" w:rsidTr="00CB72B2">
        <w:tc>
          <w:tcPr>
            <w:tcW w:w="1038" w:type="dxa"/>
            <w:vAlign w:val="center"/>
          </w:tcPr>
          <w:p w14:paraId="71E663CF"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周智广</w:t>
            </w:r>
          </w:p>
        </w:tc>
        <w:tc>
          <w:tcPr>
            <w:tcW w:w="799" w:type="dxa"/>
            <w:vAlign w:val="center"/>
          </w:tcPr>
          <w:p w14:paraId="2E900026" w14:textId="77777777" w:rsidR="004F6A94" w:rsidRPr="00EB438D" w:rsidRDefault="004F6A94" w:rsidP="00EB438D">
            <w:pPr>
              <w:spacing w:line="320" w:lineRule="exact"/>
              <w:jc w:val="center"/>
              <w:outlineLvl w:val="1"/>
              <w:rPr>
                <w:rFonts w:ascii="宋体" w:hAnsi="宋体"/>
                <w:kern w:val="2"/>
                <w:sz w:val="18"/>
                <w:szCs w:val="18"/>
                <w:lang w:eastAsia="zh-CN"/>
              </w:rPr>
            </w:pPr>
            <w:r w:rsidRPr="00EB438D">
              <w:rPr>
                <w:rFonts w:ascii="宋体" w:hAnsi="宋体"/>
                <w:kern w:val="2"/>
                <w:sz w:val="18"/>
                <w:szCs w:val="18"/>
                <w:lang w:eastAsia="zh-CN"/>
              </w:rPr>
              <w:t>1</w:t>
            </w:r>
          </w:p>
        </w:tc>
        <w:tc>
          <w:tcPr>
            <w:tcW w:w="1298" w:type="dxa"/>
            <w:vAlign w:val="center"/>
          </w:tcPr>
          <w:p w14:paraId="656286B2"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教授</w:t>
            </w:r>
          </w:p>
        </w:tc>
        <w:tc>
          <w:tcPr>
            <w:tcW w:w="1173" w:type="dxa"/>
          </w:tcPr>
          <w:p w14:paraId="0FD65327" w14:textId="77777777" w:rsidR="004F6A94" w:rsidRPr="00EB438D" w:rsidRDefault="004F6A94" w:rsidP="00EB438D">
            <w:pPr>
              <w:spacing w:line="320" w:lineRule="exact"/>
              <w:jc w:val="center"/>
              <w:outlineLvl w:val="1"/>
              <w:rPr>
                <w:rFonts w:ascii="宋体"/>
                <w:kern w:val="2"/>
                <w:sz w:val="18"/>
                <w:szCs w:val="18"/>
                <w:lang w:eastAsia="zh-CN"/>
              </w:rPr>
            </w:pPr>
          </w:p>
          <w:p w14:paraId="2C40B5A4"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主任</w:t>
            </w:r>
          </w:p>
        </w:tc>
        <w:tc>
          <w:tcPr>
            <w:tcW w:w="1470" w:type="dxa"/>
            <w:vAlign w:val="center"/>
          </w:tcPr>
          <w:p w14:paraId="49853071"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1359" w:type="dxa"/>
            <w:vAlign w:val="center"/>
          </w:tcPr>
          <w:p w14:paraId="15A02D0E"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8015" w:type="dxa"/>
            <w:vAlign w:val="center"/>
          </w:tcPr>
          <w:p w14:paraId="3CED28EF"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21"/>
                <w:lang w:eastAsia="zh-CN"/>
              </w:rPr>
              <w:t>是该成果的总负责人，是“中国</w:t>
            </w:r>
            <w:r w:rsidRPr="00EB438D">
              <w:rPr>
                <w:rFonts w:ascii="宋体" w:hAnsi="宋体"/>
                <w:kern w:val="2"/>
                <w:sz w:val="21"/>
                <w:lang w:eastAsia="zh-CN"/>
              </w:rPr>
              <w:t>1</w:t>
            </w:r>
            <w:r w:rsidRPr="00EB438D">
              <w:rPr>
                <w:rFonts w:ascii="宋体" w:hAnsi="宋体" w:hint="eastAsia"/>
                <w:kern w:val="2"/>
                <w:sz w:val="21"/>
                <w:lang w:eastAsia="zh-CN"/>
              </w:rPr>
              <w:t>型糖尿病诊治指南”的牵头制定者和执笔人，是</w:t>
            </w:r>
            <w:r w:rsidRPr="00EB438D">
              <w:rPr>
                <w:rFonts w:ascii="宋体" w:hAnsi="宋体"/>
                <w:kern w:val="2"/>
                <w:sz w:val="21"/>
                <w:lang w:eastAsia="zh-CN"/>
              </w:rPr>
              <w:t>2006</w:t>
            </w:r>
            <w:r w:rsidRPr="00EB438D">
              <w:rPr>
                <w:rFonts w:ascii="宋体" w:hAnsi="宋体" w:hint="eastAsia"/>
                <w:kern w:val="2"/>
                <w:sz w:val="21"/>
                <w:lang w:eastAsia="zh-CN"/>
              </w:rPr>
              <w:t>年和</w:t>
            </w:r>
            <w:r w:rsidRPr="00EB438D">
              <w:rPr>
                <w:rFonts w:ascii="宋体" w:hAnsi="宋体"/>
                <w:kern w:val="2"/>
                <w:sz w:val="21"/>
                <w:lang w:eastAsia="zh-CN"/>
              </w:rPr>
              <w:t>2014</w:t>
            </w:r>
            <w:r w:rsidRPr="00EB438D">
              <w:rPr>
                <w:rFonts w:ascii="宋体" w:hAnsi="宋体" w:hint="eastAsia"/>
                <w:kern w:val="2"/>
                <w:sz w:val="21"/>
                <w:lang w:eastAsia="zh-CN"/>
              </w:rPr>
              <w:t>年自身免疫糖尿病全国流行病学调查的牵头人，首次提出了</w:t>
            </w:r>
            <w:r w:rsidRPr="00EB438D">
              <w:rPr>
                <w:rFonts w:ascii="宋体" w:hAnsi="宋体"/>
                <w:kern w:val="2"/>
                <w:sz w:val="21"/>
                <w:lang w:eastAsia="zh-CN"/>
              </w:rPr>
              <w:t>LADA</w:t>
            </w:r>
            <w:r w:rsidRPr="00EB438D">
              <w:rPr>
                <w:rFonts w:ascii="宋体" w:hAnsi="宋体" w:hint="eastAsia"/>
                <w:kern w:val="2"/>
                <w:sz w:val="21"/>
                <w:lang w:eastAsia="zh-CN"/>
              </w:rPr>
              <w:t>早期诊断标准，发现雷公藤多甙、罗格列酮、维生素</w:t>
            </w:r>
            <w:r w:rsidRPr="00EB438D">
              <w:rPr>
                <w:rFonts w:ascii="宋体" w:hAnsi="宋体"/>
                <w:kern w:val="2"/>
                <w:sz w:val="21"/>
                <w:lang w:eastAsia="zh-CN"/>
              </w:rPr>
              <w:t>D3</w:t>
            </w:r>
            <w:r w:rsidRPr="00EB438D">
              <w:rPr>
                <w:rFonts w:ascii="宋体" w:hAnsi="宋体" w:hint="eastAsia"/>
                <w:kern w:val="2"/>
                <w:sz w:val="21"/>
                <w:lang w:eastAsia="zh-CN"/>
              </w:rPr>
              <w:t>、西格列汀等四类药物可早期保护</w:t>
            </w:r>
            <w:r w:rsidRPr="00EB438D">
              <w:rPr>
                <w:rFonts w:ascii="宋体" w:hAnsi="宋体"/>
                <w:kern w:val="2"/>
                <w:sz w:val="21"/>
                <w:lang w:eastAsia="zh-CN"/>
              </w:rPr>
              <w:t>LADA</w:t>
            </w:r>
            <w:r w:rsidRPr="00EB438D">
              <w:rPr>
                <w:rFonts w:ascii="宋体" w:hAnsi="宋体" w:hint="eastAsia"/>
                <w:kern w:val="2"/>
                <w:sz w:val="21"/>
                <w:lang w:eastAsia="zh-CN"/>
              </w:rPr>
              <w:t>患者胰岛功能，开创脐血干细胞免疫教育治疗青少年</w:t>
            </w:r>
            <w:r w:rsidRPr="00EB438D">
              <w:rPr>
                <w:rFonts w:ascii="宋体" w:hAnsi="宋体"/>
                <w:kern w:val="2"/>
                <w:sz w:val="21"/>
                <w:lang w:eastAsia="zh-CN"/>
              </w:rPr>
              <w:t>1</w:t>
            </w:r>
            <w:r w:rsidRPr="00EB438D">
              <w:rPr>
                <w:rFonts w:ascii="宋体" w:hAnsi="宋体" w:hint="eastAsia"/>
                <w:kern w:val="2"/>
                <w:sz w:val="21"/>
                <w:lang w:eastAsia="zh-CN"/>
              </w:rPr>
              <w:t>型糖尿病，为科技创新</w:t>
            </w:r>
            <w:r w:rsidRPr="00EB438D">
              <w:rPr>
                <w:rFonts w:ascii="宋体" w:hAnsi="宋体"/>
                <w:kern w:val="2"/>
                <w:sz w:val="21"/>
                <w:lang w:eastAsia="zh-CN"/>
              </w:rPr>
              <w:t>1-4</w:t>
            </w:r>
            <w:r w:rsidRPr="00EB438D">
              <w:rPr>
                <w:rFonts w:ascii="宋体" w:hAnsi="宋体" w:hint="eastAsia"/>
                <w:kern w:val="2"/>
                <w:sz w:val="21"/>
                <w:lang w:eastAsia="zh-CN"/>
              </w:rPr>
              <w:t>的主要贡献者。该项目负责、设计及实施，成果推广应用的主要执行者。</w:t>
            </w:r>
          </w:p>
        </w:tc>
      </w:tr>
      <w:tr w:rsidR="004F6A94" w:rsidRPr="00CC150F" w14:paraId="348BD0EA" w14:textId="77777777" w:rsidTr="00CB72B2">
        <w:tc>
          <w:tcPr>
            <w:tcW w:w="1038" w:type="dxa"/>
            <w:vAlign w:val="center"/>
          </w:tcPr>
          <w:p w14:paraId="7992F803"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徐爱民</w:t>
            </w:r>
          </w:p>
        </w:tc>
        <w:tc>
          <w:tcPr>
            <w:tcW w:w="799" w:type="dxa"/>
            <w:vAlign w:val="center"/>
          </w:tcPr>
          <w:p w14:paraId="164190B1" w14:textId="77777777" w:rsidR="004F6A94" w:rsidRPr="00EB438D" w:rsidRDefault="004F6A94" w:rsidP="00EB438D">
            <w:pPr>
              <w:spacing w:line="320" w:lineRule="exact"/>
              <w:jc w:val="center"/>
              <w:outlineLvl w:val="1"/>
              <w:rPr>
                <w:rFonts w:ascii="宋体" w:hAnsi="宋体"/>
                <w:kern w:val="2"/>
                <w:sz w:val="18"/>
                <w:szCs w:val="18"/>
                <w:lang w:eastAsia="zh-CN"/>
              </w:rPr>
            </w:pPr>
            <w:r w:rsidRPr="00EB438D">
              <w:rPr>
                <w:rFonts w:ascii="宋体" w:hAnsi="宋体"/>
                <w:kern w:val="2"/>
                <w:sz w:val="18"/>
                <w:szCs w:val="18"/>
                <w:lang w:eastAsia="zh-CN"/>
              </w:rPr>
              <w:t>2</w:t>
            </w:r>
          </w:p>
        </w:tc>
        <w:tc>
          <w:tcPr>
            <w:tcW w:w="1298" w:type="dxa"/>
            <w:vAlign w:val="center"/>
          </w:tcPr>
          <w:p w14:paraId="6C5884AE"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教授</w:t>
            </w:r>
          </w:p>
        </w:tc>
        <w:tc>
          <w:tcPr>
            <w:tcW w:w="1173" w:type="dxa"/>
          </w:tcPr>
          <w:p w14:paraId="1AE6F1C3" w14:textId="77777777" w:rsidR="004F6A94" w:rsidRPr="00EB438D" w:rsidRDefault="004F6A94" w:rsidP="00EB438D">
            <w:pPr>
              <w:spacing w:line="320" w:lineRule="exact"/>
              <w:jc w:val="center"/>
              <w:outlineLvl w:val="1"/>
              <w:rPr>
                <w:rFonts w:ascii="宋体"/>
                <w:kern w:val="2"/>
                <w:sz w:val="18"/>
                <w:szCs w:val="18"/>
                <w:lang w:eastAsia="zh-CN"/>
              </w:rPr>
            </w:pPr>
          </w:p>
          <w:p w14:paraId="28D584B5"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主任</w:t>
            </w:r>
          </w:p>
        </w:tc>
        <w:tc>
          <w:tcPr>
            <w:tcW w:w="1470" w:type="dxa"/>
            <w:vAlign w:val="center"/>
          </w:tcPr>
          <w:p w14:paraId="2250D671"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香港大学</w:t>
            </w:r>
          </w:p>
        </w:tc>
        <w:tc>
          <w:tcPr>
            <w:tcW w:w="1359" w:type="dxa"/>
            <w:vAlign w:val="center"/>
          </w:tcPr>
          <w:p w14:paraId="123F79DB"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香港大学</w:t>
            </w:r>
          </w:p>
        </w:tc>
        <w:tc>
          <w:tcPr>
            <w:tcW w:w="8015" w:type="dxa"/>
            <w:vAlign w:val="center"/>
          </w:tcPr>
          <w:p w14:paraId="28328101"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研究了中国自身免疫糖尿病人群的细胞因子表达谱，获得代表中国</w:t>
            </w:r>
            <w:r w:rsidRPr="00EB438D">
              <w:rPr>
                <w:rFonts w:ascii="宋体" w:hAnsi="宋体"/>
                <w:kern w:val="2"/>
                <w:sz w:val="18"/>
                <w:szCs w:val="18"/>
                <w:lang w:eastAsia="zh-CN"/>
              </w:rPr>
              <w:t>ADM</w:t>
            </w:r>
            <w:r w:rsidRPr="00EB438D">
              <w:rPr>
                <w:rFonts w:ascii="宋体" w:hAnsi="宋体" w:hint="eastAsia"/>
                <w:kern w:val="2"/>
                <w:sz w:val="18"/>
                <w:szCs w:val="18"/>
                <w:lang w:eastAsia="zh-CN"/>
              </w:rPr>
              <w:t>人种特点的大规模循证医学证据，证实了</w:t>
            </w:r>
            <w:r w:rsidRPr="00EB438D">
              <w:rPr>
                <w:rFonts w:ascii="宋体" w:hAnsi="宋体"/>
                <w:kern w:val="2"/>
                <w:sz w:val="18"/>
                <w:szCs w:val="18"/>
                <w:lang w:eastAsia="zh-CN"/>
              </w:rPr>
              <w:t>NE</w:t>
            </w:r>
            <w:r w:rsidRPr="00EB438D">
              <w:rPr>
                <w:rFonts w:ascii="宋体" w:hAnsi="宋体" w:hint="eastAsia"/>
                <w:kern w:val="2"/>
                <w:sz w:val="18"/>
                <w:szCs w:val="18"/>
                <w:lang w:eastAsia="zh-CN"/>
              </w:rPr>
              <w:t>和</w:t>
            </w:r>
            <w:r w:rsidRPr="00EB438D">
              <w:rPr>
                <w:rFonts w:ascii="宋体" w:hAnsi="宋体"/>
                <w:kern w:val="2"/>
                <w:sz w:val="18"/>
                <w:szCs w:val="18"/>
                <w:lang w:eastAsia="zh-CN"/>
              </w:rPr>
              <w:t>PR3</w:t>
            </w:r>
            <w:r w:rsidRPr="00EB438D">
              <w:rPr>
                <w:rFonts w:ascii="宋体" w:hAnsi="宋体" w:hint="eastAsia"/>
                <w:kern w:val="2"/>
                <w:sz w:val="18"/>
                <w:szCs w:val="18"/>
                <w:lang w:eastAsia="zh-CN"/>
              </w:rPr>
              <w:t>可作为早期诊断及干预</w:t>
            </w:r>
            <w:r w:rsidRPr="00EB438D">
              <w:rPr>
                <w:rFonts w:ascii="宋体" w:hAnsi="宋体"/>
                <w:kern w:val="2"/>
                <w:sz w:val="18"/>
                <w:szCs w:val="18"/>
                <w:lang w:eastAsia="zh-CN"/>
              </w:rPr>
              <w:t>ADM</w:t>
            </w:r>
            <w:r w:rsidRPr="00EB438D">
              <w:rPr>
                <w:rFonts w:ascii="宋体" w:hAnsi="宋体" w:hint="eastAsia"/>
                <w:kern w:val="2"/>
                <w:sz w:val="18"/>
                <w:szCs w:val="18"/>
                <w:lang w:eastAsia="zh-CN"/>
              </w:rPr>
              <w:t>的标志物及潜在靶点分子，为制定符合中国国情和人种特点的临床诊疗指南提供了循证依据。对科技创新</w:t>
            </w:r>
            <w:r w:rsidRPr="00EB438D">
              <w:rPr>
                <w:rFonts w:ascii="宋体" w:hAnsi="宋体"/>
                <w:kern w:val="2"/>
                <w:sz w:val="18"/>
                <w:szCs w:val="18"/>
                <w:lang w:eastAsia="zh-CN"/>
              </w:rPr>
              <w:t>1</w:t>
            </w:r>
            <w:r w:rsidRPr="00EB438D">
              <w:rPr>
                <w:rFonts w:ascii="宋体" w:hAnsi="宋体" w:hint="eastAsia"/>
                <w:kern w:val="2"/>
                <w:sz w:val="18"/>
                <w:szCs w:val="18"/>
                <w:lang w:eastAsia="zh-CN"/>
              </w:rPr>
              <w:t>做出了贡献。</w:t>
            </w:r>
          </w:p>
        </w:tc>
      </w:tr>
      <w:tr w:rsidR="004F6A94" w:rsidRPr="00CC150F" w14:paraId="6044D91F" w14:textId="77777777" w:rsidTr="00CB72B2">
        <w:tc>
          <w:tcPr>
            <w:tcW w:w="1038" w:type="dxa"/>
            <w:vAlign w:val="center"/>
          </w:tcPr>
          <w:p w14:paraId="72DA7AC5"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翁建平</w:t>
            </w:r>
          </w:p>
        </w:tc>
        <w:tc>
          <w:tcPr>
            <w:tcW w:w="799" w:type="dxa"/>
            <w:vAlign w:val="center"/>
          </w:tcPr>
          <w:p w14:paraId="42A4C8A2" w14:textId="77777777" w:rsidR="004F6A94" w:rsidRPr="00EB438D" w:rsidRDefault="004F6A94" w:rsidP="00EB438D">
            <w:pPr>
              <w:spacing w:line="320" w:lineRule="exact"/>
              <w:jc w:val="center"/>
              <w:outlineLvl w:val="1"/>
              <w:rPr>
                <w:rFonts w:ascii="宋体" w:hAnsi="宋体"/>
                <w:kern w:val="2"/>
                <w:sz w:val="18"/>
                <w:szCs w:val="18"/>
                <w:lang w:eastAsia="zh-CN"/>
              </w:rPr>
            </w:pPr>
            <w:r w:rsidRPr="00EB438D">
              <w:rPr>
                <w:rFonts w:ascii="宋体" w:hAnsi="宋体"/>
                <w:kern w:val="2"/>
                <w:sz w:val="18"/>
                <w:szCs w:val="18"/>
                <w:lang w:eastAsia="zh-CN"/>
              </w:rPr>
              <w:t>3</w:t>
            </w:r>
          </w:p>
        </w:tc>
        <w:tc>
          <w:tcPr>
            <w:tcW w:w="1298" w:type="dxa"/>
            <w:vAlign w:val="center"/>
          </w:tcPr>
          <w:p w14:paraId="46B1CC70"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教授</w:t>
            </w:r>
          </w:p>
        </w:tc>
        <w:tc>
          <w:tcPr>
            <w:tcW w:w="1173" w:type="dxa"/>
          </w:tcPr>
          <w:p w14:paraId="2DFCB982" w14:textId="77777777" w:rsidR="004F6A94" w:rsidRPr="00EB438D" w:rsidRDefault="004F6A94" w:rsidP="00EB438D">
            <w:pPr>
              <w:spacing w:line="320" w:lineRule="exact"/>
              <w:jc w:val="center"/>
              <w:outlineLvl w:val="1"/>
              <w:rPr>
                <w:rFonts w:ascii="宋体"/>
                <w:kern w:val="2"/>
                <w:sz w:val="18"/>
                <w:szCs w:val="18"/>
                <w:lang w:eastAsia="zh-CN"/>
              </w:rPr>
            </w:pPr>
          </w:p>
          <w:p w14:paraId="53657B61"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主任</w:t>
            </w:r>
          </w:p>
        </w:tc>
        <w:tc>
          <w:tcPr>
            <w:tcW w:w="1470" w:type="dxa"/>
            <w:vAlign w:val="center"/>
          </w:tcPr>
          <w:p w14:paraId="773B1931"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中山大学附属第三医院</w:t>
            </w:r>
          </w:p>
        </w:tc>
        <w:tc>
          <w:tcPr>
            <w:tcW w:w="1359" w:type="dxa"/>
            <w:vAlign w:val="center"/>
          </w:tcPr>
          <w:p w14:paraId="31426EA7"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中山大学附属第三医院</w:t>
            </w:r>
          </w:p>
        </w:tc>
        <w:tc>
          <w:tcPr>
            <w:tcW w:w="8015" w:type="dxa"/>
            <w:vAlign w:val="center"/>
          </w:tcPr>
          <w:p w14:paraId="5C9BCE43"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是自身免疫糖尿病标准化诊断和治疗方案制定的主要负责人之一，对常见胰岛自身抗体阴性</w:t>
            </w:r>
            <w:r w:rsidRPr="00EB438D">
              <w:rPr>
                <w:rFonts w:ascii="宋体" w:hAnsi="宋体"/>
                <w:kern w:val="2"/>
                <w:sz w:val="18"/>
                <w:szCs w:val="18"/>
                <w:lang w:eastAsia="zh-CN"/>
              </w:rPr>
              <w:t>1</w:t>
            </w:r>
            <w:r w:rsidRPr="00EB438D">
              <w:rPr>
                <w:rFonts w:ascii="宋体" w:hAnsi="宋体" w:hint="eastAsia"/>
                <w:kern w:val="2"/>
                <w:sz w:val="18"/>
                <w:szCs w:val="18"/>
                <w:lang w:eastAsia="zh-CN"/>
              </w:rPr>
              <w:t>型糖尿病的病因进行了研究。牵头全国</w:t>
            </w:r>
            <w:r w:rsidRPr="00EB438D">
              <w:rPr>
                <w:rFonts w:ascii="宋体" w:hAnsi="宋体"/>
                <w:kern w:val="2"/>
                <w:sz w:val="18"/>
                <w:szCs w:val="18"/>
                <w:lang w:eastAsia="zh-CN"/>
              </w:rPr>
              <w:t>1</w:t>
            </w:r>
            <w:r w:rsidRPr="00EB438D">
              <w:rPr>
                <w:rFonts w:ascii="宋体" w:hAnsi="宋体" w:hint="eastAsia"/>
                <w:kern w:val="2"/>
                <w:sz w:val="18"/>
                <w:szCs w:val="18"/>
                <w:lang w:eastAsia="zh-CN"/>
              </w:rPr>
              <w:t>型糖尿病注册登记计划项目，阐明了中国</w:t>
            </w:r>
            <w:r w:rsidRPr="00EB438D">
              <w:rPr>
                <w:rFonts w:ascii="宋体" w:hAnsi="宋体"/>
                <w:kern w:val="2"/>
                <w:sz w:val="18"/>
                <w:szCs w:val="18"/>
                <w:lang w:eastAsia="zh-CN"/>
              </w:rPr>
              <w:t>1</w:t>
            </w:r>
            <w:r w:rsidRPr="00EB438D">
              <w:rPr>
                <w:rFonts w:ascii="宋体" w:hAnsi="宋体" w:hint="eastAsia"/>
                <w:kern w:val="2"/>
                <w:sz w:val="18"/>
                <w:szCs w:val="18"/>
                <w:lang w:eastAsia="zh-CN"/>
              </w:rPr>
              <w:t>型糖尿病流行状况。见附件：《中国</w:t>
            </w:r>
            <w:r w:rsidRPr="00EB438D">
              <w:rPr>
                <w:rFonts w:ascii="宋体" w:hAnsi="宋体"/>
                <w:kern w:val="2"/>
                <w:sz w:val="18"/>
                <w:szCs w:val="18"/>
                <w:lang w:eastAsia="zh-CN"/>
              </w:rPr>
              <w:t>1</w:t>
            </w:r>
            <w:r w:rsidRPr="00EB438D">
              <w:rPr>
                <w:rFonts w:ascii="宋体" w:hAnsi="宋体" w:hint="eastAsia"/>
                <w:kern w:val="2"/>
                <w:sz w:val="18"/>
                <w:szCs w:val="18"/>
                <w:lang w:eastAsia="zh-CN"/>
              </w:rPr>
              <w:t>型糖尿病诊治指南》和“中华医学会糖尿病学分会关于成人隐匿性自身免疫糖尿病</w:t>
            </w:r>
            <w:r w:rsidRPr="00EB438D">
              <w:rPr>
                <w:rFonts w:ascii="宋体" w:hAnsi="宋体"/>
                <w:kern w:val="2"/>
                <w:sz w:val="18"/>
                <w:szCs w:val="18"/>
                <w:lang w:eastAsia="zh-CN"/>
              </w:rPr>
              <w:t>(LADA)</w:t>
            </w:r>
            <w:r w:rsidRPr="00EB438D">
              <w:rPr>
                <w:rFonts w:ascii="宋体" w:hAnsi="宋体" w:hint="eastAsia"/>
                <w:kern w:val="2"/>
                <w:sz w:val="18"/>
                <w:szCs w:val="18"/>
                <w:lang w:eastAsia="zh-CN"/>
              </w:rPr>
              <w:t>诊疗的共识”。</w:t>
            </w:r>
          </w:p>
        </w:tc>
      </w:tr>
      <w:tr w:rsidR="004F6A94" w:rsidRPr="00CC150F" w14:paraId="14D84145" w14:textId="77777777" w:rsidTr="00CB72B2">
        <w:tc>
          <w:tcPr>
            <w:tcW w:w="1038" w:type="dxa"/>
            <w:vAlign w:val="center"/>
          </w:tcPr>
          <w:p w14:paraId="4C4A72F9"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黄干</w:t>
            </w:r>
          </w:p>
        </w:tc>
        <w:tc>
          <w:tcPr>
            <w:tcW w:w="799" w:type="dxa"/>
            <w:vAlign w:val="center"/>
          </w:tcPr>
          <w:p w14:paraId="5F2985D5" w14:textId="77777777" w:rsidR="004F6A94" w:rsidRPr="00EB438D" w:rsidRDefault="004F6A94" w:rsidP="00EB438D">
            <w:pPr>
              <w:spacing w:line="320" w:lineRule="exact"/>
              <w:jc w:val="center"/>
              <w:outlineLvl w:val="1"/>
              <w:rPr>
                <w:rFonts w:ascii="宋体" w:hAnsi="宋体"/>
                <w:kern w:val="2"/>
                <w:sz w:val="18"/>
                <w:szCs w:val="18"/>
                <w:lang w:eastAsia="zh-CN"/>
              </w:rPr>
            </w:pPr>
            <w:r w:rsidRPr="00EB438D">
              <w:rPr>
                <w:rFonts w:ascii="宋体" w:hAnsi="宋体"/>
                <w:kern w:val="2"/>
                <w:sz w:val="18"/>
                <w:szCs w:val="18"/>
                <w:lang w:eastAsia="zh-CN"/>
              </w:rPr>
              <w:t>4</w:t>
            </w:r>
          </w:p>
        </w:tc>
        <w:tc>
          <w:tcPr>
            <w:tcW w:w="1298" w:type="dxa"/>
            <w:vAlign w:val="center"/>
          </w:tcPr>
          <w:p w14:paraId="5700323D"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副主任技师</w:t>
            </w:r>
          </w:p>
        </w:tc>
        <w:tc>
          <w:tcPr>
            <w:tcW w:w="1173" w:type="dxa"/>
          </w:tcPr>
          <w:p w14:paraId="3D9443A6" w14:textId="77777777" w:rsidR="004F6A94" w:rsidRPr="00EB438D" w:rsidRDefault="004F6A94" w:rsidP="00EB438D">
            <w:pPr>
              <w:spacing w:line="320" w:lineRule="exact"/>
              <w:jc w:val="center"/>
              <w:outlineLvl w:val="1"/>
              <w:rPr>
                <w:rFonts w:ascii="宋体"/>
                <w:kern w:val="2"/>
                <w:sz w:val="18"/>
                <w:szCs w:val="18"/>
                <w:lang w:eastAsia="zh-CN"/>
              </w:rPr>
            </w:pPr>
          </w:p>
          <w:p w14:paraId="7BF409F2"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副主任</w:t>
            </w:r>
          </w:p>
        </w:tc>
        <w:tc>
          <w:tcPr>
            <w:tcW w:w="1470" w:type="dxa"/>
            <w:vAlign w:val="center"/>
          </w:tcPr>
          <w:p w14:paraId="5C2E9687"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1359" w:type="dxa"/>
            <w:vAlign w:val="center"/>
          </w:tcPr>
          <w:p w14:paraId="02519E93"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8015" w:type="dxa"/>
            <w:vAlign w:val="center"/>
          </w:tcPr>
          <w:p w14:paraId="103D259A"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作为主要技术骨干，在国内率先建立了</w:t>
            </w:r>
            <w:r w:rsidRPr="00EB438D">
              <w:rPr>
                <w:rFonts w:ascii="宋体" w:hAnsi="宋体"/>
                <w:kern w:val="2"/>
                <w:sz w:val="18"/>
                <w:szCs w:val="18"/>
                <w:lang w:eastAsia="zh-CN"/>
              </w:rPr>
              <w:t>7</w:t>
            </w:r>
            <w:r w:rsidRPr="00EB438D">
              <w:rPr>
                <w:rFonts w:ascii="宋体" w:hAnsi="宋体" w:hint="eastAsia"/>
                <w:kern w:val="2"/>
                <w:sz w:val="18"/>
                <w:szCs w:val="18"/>
                <w:lang w:eastAsia="zh-CN"/>
              </w:rPr>
              <w:t>种胰岛自身抗体的国际标准化检测技术并在临床推广应用。研究了</w:t>
            </w:r>
            <w:r w:rsidRPr="00EB438D">
              <w:rPr>
                <w:rFonts w:ascii="宋体" w:hAnsi="宋体"/>
                <w:kern w:val="2"/>
                <w:sz w:val="18"/>
                <w:szCs w:val="18"/>
                <w:lang w:eastAsia="zh-CN"/>
              </w:rPr>
              <w:t>IAA</w:t>
            </w:r>
            <w:r w:rsidRPr="00EB438D">
              <w:rPr>
                <w:rFonts w:ascii="宋体" w:hAnsi="宋体" w:hint="eastAsia"/>
                <w:kern w:val="2"/>
                <w:sz w:val="18"/>
                <w:szCs w:val="18"/>
                <w:lang w:eastAsia="zh-CN"/>
              </w:rPr>
              <w:t>、</w:t>
            </w:r>
            <w:r w:rsidRPr="00EB438D">
              <w:rPr>
                <w:rFonts w:ascii="宋体" w:hAnsi="宋体"/>
                <w:kern w:val="2"/>
                <w:sz w:val="18"/>
                <w:szCs w:val="18"/>
                <w:lang w:eastAsia="zh-CN"/>
              </w:rPr>
              <w:t>ZnT8A</w:t>
            </w:r>
            <w:r w:rsidRPr="00EB438D">
              <w:rPr>
                <w:rFonts w:ascii="宋体" w:hAnsi="宋体" w:hint="eastAsia"/>
                <w:kern w:val="2"/>
                <w:sz w:val="18"/>
                <w:szCs w:val="18"/>
                <w:lang w:eastAsia="zh-CN"/>
              </w:rPr>
              <w:t>、</w:t>
            </w:r>
            <w:r w:rsidRPr="00EB438D">
              <w:rPr>
                <w:rFonts w:ascii="宋体" w:hAnsi="宋体"/>
                <w:kern w:val="2"/>
                <w:sz w:val="18"/>
                <w:szCs w:val="18"/>
                <w:lang w:eastAsia="zh-CN"/>
              </w:rPr>
              <w:t>CCL3</w:t>
            </w:r>
            <w:r w:rsidRPr="00EB438D">
              <w:rPr>
                <w:rFonts w:ascii="宋体" w:hAnsi="宋体" w:hint="eastAsia"/>
                <w:kern w:val="2"/>
                <w:sz w:val="18"/>
                <w:szCs w:val="18"/>
                <w:lang w:eastAsia="zh-CN"/>
              </w:rPr>
              <w:t>自身抗体对中国自身免疫糖尿病诊断价值，以及抗体联合筛查策略。对科技创新</w:t>
            </w:r>
            <w:r w:rsidRPr="00EB438D">
              <w:rPr>
                <w:rFonts w:ascii="宋体" w:hAnsi="宋体"/>
                <w:kern w:val="2"/>
                <w:sz w:val="18"/>
                <w:szCs w:val="18"/>
                <w:lang w:eastAsia="zh-CN"/>
              </w:rPr>
              <w:t>1</w:t>
            </w:r>
            <w:r w:rsidRPr="00EB438D">
              <w:rPr>
                <w:rFonts w:ascii="宋体" w:hAnsi="宋体" w:hint="eastAsia"/>
                <w:kern w:val="2"/>
                <w:sz w:val="18"/>
                <w:szCs w:val="18"/>
                <w:lang w:eastAsia="zh-CN"/>
              </w:rPr>
              <w:t>和</w:t>
            </w:r>
            <w:r w:rsidRPr="00EB438D">
              <w:rPr>
                <w:rFonts w:ascii="宋体" w:hAnsi="宋体"/>
                <w:kern w:val="2"/>
                <w:sz w:val="18"/>
                <w:szCs w:val="18"/>
                <w:lang w:eastAsia="zh-CN"/>
              </w:rPr>
              <w:t>2</w:t>
            </w:r>
            <w:r w:rsidRPr="00EB438D">
              <w:rPr>
                <w:rFonts w:ascii="宋体" w:hAnsi="宋体" w:hint="eastAsia"/>
                <w:kern w:val="2"/>
                <w:sz w:val="18"/>
                <w:szCs w:val="18"/>
                <w:lang w:eastAsia="zh-CN"/>
              </w:rPr>
              <w:t>做出了贡献。</w:t>
            </w:r>
          </w:p>
        </w:tc>
      </w:tr>
      <w:tr w:rsidR="004F6A94" w:rsidRPr="00CC150F" w14:paraId="458DD571" w14:textId="77777777" w:rsidTr="00CB72B2">
        <w:tc>
          <w:tcPr>
            <w:tcW w:w="1038" w:type="dxa"/>
            <w:vAlign w:val="center"/>
          </w:tcPr>
          <w:p w14:paraId="474CA0A6"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李霞</w:t>
            </w:r>
          </w:p>
        </w:tc>
        <w:tc>
          <w:tcPr>
            <w:tcW w:w="799" w:type="dxa"/>
            <w:vAlign w:val="center"/>
          </w:tcPr>
          <w:p w14:paraId="61BBDD10" w14:textId="77777777" w:rsidR="004F6A94" w:rsidRPr="00EB438D" w:rsidRDefault="004F6A94" w:rsidP="00EB438D">
            <w:pPr>
              <w:spacing w:line="320" w:lineRule="exact"/>
              <w:jc w:val="center"/>
              <w:outlineLvl w:val="1"/>
              <w:rPr>
                <w:rFonts w:ascii="宋体" w:hAnsi="宋体"/>
                <w:kern w:val="2"/>
                <w:sz w:val="18"/>
                <w:szCs w:val="18"/>
                <w:lang w:eastAsia="zh-CN"/>
              </w:rPr>
            </w:pPr>
            <w:r w:rsidRPr="00EB438D">
              <w:rPr>
                <w:rFonts w:ascii="宋体" w:hAnsi="宋体"/>
                <w:kern w:val="2"/>
                <w:sz w:val="18"/>
                <w:szCs w:val="18"/>
                <w:lang w:eastAsia="zh-CN"/>
              </w:rPr>
              <w:t>5</w:t>
            </w:r>
          </w:p>
        </w:tc>
        <w:tc>
          <w:tcPr>
            <w:tcW w:w="1298" w:type="dxa"/>
            <w:vAlign w:val="center"/>
          </w:tcPr>
          <w:p w14:paraId="7F1CAA11"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教授</w:t>
            </w:r>
          </w:p>
        </w:tc>
        <w:tc>
          <w:tcPr>
            <w:tcW w:w="1173" w:type="dxa"/>
          </w:tcPr>
          <w:p w14:paraId="09B546AA" w14:textId="77777777" w:rsidR="004F6A94" w:rsidRPr="00EB438D" w:rsidRDefault="004F6A94" w:rsidP="00EB438D">
            <w:pPr>
              <w:spacing w:line="320" w:lineRule="exact"/>
              <w:jc w:val="center"/>
              <w:outlineLvl w:val="1"/>
              <w:rPr>
                <w:rFonts w:ascii="宋体"/>
                <w:kern w:val="2"/>
                <w:sz w:val="18"/>
                <w:szCs w:val="18"/>
                <w:lang w:eastAsia="zh-CN"/>
              </w:rPr>
            </w:pPr>
          </w:p>
          <w:p w14:paraId="0A649E3C"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副主任</w:t>
            </w:r>
          </w:p>
        </w:tc>
        <w:tc>
          <w:tcPr>
            <w:tcW w:w="1470" w:type="dxa"/>
            <w:vAlign w:val="center"/>
          </w:tcPr>
          <w:p w14:paraId="5117194C"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1359" w:type="dxa"/>
            <w:vAlign w:val="center"/>
          </w:tcPr>
          <w:p w14:paraId="7E32469B"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8015" w:type="dxa"/>
            <w:vAlign w:val="center"/>
          </w:tcPr>
          <w:p w14:paraId="69CBABE1"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发现了利用</w:t>
            </w:r>
            <w:r w:rsidRPr="00EB438D">
              <w:rPr>
                <w:rFonts w:ascii="宋体" w:hAnsi="宋体"/>
                <w:kern w:val="2"/>
                <w:sz w:val="18"/>
                <w:szCs w:val="18"/>
                <w:lang w:eastAsia="zh-CN"/>
              </w:rPr>
              <w:t>GADA</w:t>
            </w:r>
            <w:r w:rsidRPr="00EB438D">
              <w:rPr>
                <w:rFonts w:ascii="宋体" w:hAnsi="宋体" w:hint="eastAsia"/>
                <w:kern w:val="2"/>
                <w:sz w:val="18"/>
                <w:szCs w:val="18"/>
                <w:lang w:eastAsia="zh-CN"/>
              </w:rPr>
              <w:t>滴度可将</w:t>
            </w:r>
            <w:r w:rsidRPr="00EB438D">
              <w:rPr>
                <w:rFonts w:ascii="宋体" w:hAnsi="宋体"/>
                <w:kern w:val="2"/>
                <w:sz w:val="18"/>
                <w:szCs w:val="18"/>
                <w:lang w:eastAsia="zh-CN"/>
              </w:rPr>
              <w:t>LADA</w:t>
            </w:r>
            <w:r w:rsidRPr="00EB438D">
              <w:rPr>
                <w:rFonts w:ascii="宋体" w:hAnsi="宋体" w:hint="eastAsia"/>
                <w:kern w:val="2"/>
                <w:sz w:val="18"/>
                <w:szCs w:val="18"/>
                <w:lang w:eastAsia="zh-CN"/>
              </w:rPr>
              <w:t>患者划分为两个亚型，并确定了高低滴度划分的截断值；研究了罗格列酮、维生素</w:t>
            </w:r>
            <w:r w:rsidRPr="00EB438D">
              <w:rPr>
                <w:rFonts w:ascii="宋体" w:hAnsi="宋体"/>
                <w:kern w:val="2"/>
                <w:sz w:val="18"/>
                <w:szCs w:val="18"/>
                <w:lang w:eastAsia="zh-CN"/>
              </w:rPr>
              <w:t>D</w:t>
            </w:r>
            <w:r w:rsidRPr="00EB438D">
              <w:rPr>
                <w:rFonts w:ascii="宋体" w:hAnsi="宋体" w:hint="eastAsia"/>
                <w:kern w:val="2"/>
                <w:sz w:val="18"/>
                <w:szCs w:val="18"/>
                <w:lang w:eastAsia="zh-CN"/>
              </w:rPr>
              <w:t>等对</w:t>
            </w:r>
            <w:r w:rsidRPr="00EB438D">
              <w:rPr>
                <w:rFonts w:ascii="宋体" w:hAnsi="宋体"/>
                <w:kern w:val="2"/>
                <w:sz w:val="18"/>
                <w:szCs w:val="18"/>
                <w:lang w:eastAsia="zh-CN"/>
              </w:rPr>
              <w:t>LADA</w:t>
            </w:r>
            <w:r w:rsidRPr="00EB438D">
              <w:rPr>
                <w:rFonts w:ascii="宋体" w:hAnsi="宋体" w:hint="eastAsia"/>
                <w:kern w:val="2"/>
                <w:sz w:val="18"/>
                <w:szCs w:val="18"/>
                <w:lang w:eastAsia="zh-CN"/>
              </w:rPr>
              <w:t>患者胰岛功能的保护作用及其机制，开启了脐血干细胞免疫教育治疗</w:t>
            </w:r>
            <w:r w:rsidRPr="00EB438D">
              <w:rPr>
                <w:rFonts w:ascii="宋体" w:hAnsi="宋体"/>
                <w:kern w:val="2"/>
                <w:sz w:val="18"/>
                <w:szCs w:val="18"/>
                <w:lang w:eastAsia="zh-CN"/>
              </w:rPr>
              <w:t>1</w:t>
            </w:r>
            <w:r w:rsidRPr="00EB438D">
              <w:rPr>
                <w:rFonts w:ascii="宋体" w:hAnsi="宋体" w:hint="eastAsia"/>
                <w:kern w:val="2"/>
                <w:sz w:val="18"/>
                <w:szCs w:val="18"/>
                <w:lang w:eastAsia="zh-CN"/>
              </w:rPr>
              <w:t>型糖尿病的新方法。对科技创新</w:t>
            </w:r>
            <w:r w:rsidRPr="00EB438D">
              <w:rPr>
                <w:rFonts w:ascii="宋体" w:hAnsi="宋体"/>
                <w:kern w:val="2"/>
                <w:sz w:val="18"/>
                <w:szCs w:val="18"/>
                <w:lang w:eastAsia="zh-CN"/>
              </w:rPr>
              <w:t>1</w:t>
            </w:r>
            <w:r w:rsidRPr="00EB438D">
              <w:rPr>
                <w:rFonts w:ascii="宋体" w:hAnsi="宋体" w:hint="eastAsia"/>
                <w:kern w:val="2"/>
                <w:sz w:val="18"/>
                <w:szCs w:val="18"/>
                <w:lang w:eastAsia="zh-CN"/>
              </w:rPr>
              <w:t>和</w:t>
            </w:r>
            <w:r w:rsidRPr="00EB438D">
              <w:rPr>
                <w:rFonts w:ascii="宋体" w:hAnsi="宋体"/>
                <w:kern w:val="2"/>
                <w:sz w:val="18"/>
                <w:szCs w:val="18"/>
                <w:lang w:eastAsia="zh-CN"/>
              </w:rPr>
              <w:t>3</w:t>
            </w:r>
            <w:r w:rsidRPr="00EB438D">
              <w:rPr>
                <w:rFonts w:ascii="宋体" w:hAnsi="宋体" w:hint="eastAsia"/>
                <w:kern w:val="2"/>
                <w:sz w:val="18"/>
                <w:szCs w:val="18"/>
                <w:lang w:eastAsia="zh-CN"/>
              </w:rPr>
              <w:t>做出了贡献。</w:t>
            </w:r>
          </w:p>
        </w:tc>
      </w:tr>
      <w:tr w:rsidR="004F6A94" w:rsidRPr="00CC150F" w14:paraId="238D58AF" w14:textId="77777777" w:rsidTr="00CB72B2">
        <w:tc>
          <w:tcPr>
            <w:tcW w:w="1038" w:type="dxa"/>
            <w:vAlign w:val="center"/>
          </w:tcPr>
          <w:p w14:paraId="6D422FCF"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向宇飞</w:t>
            </w:r>
          </w:p>
        </w:tc>
        <w:tc>
          <w:tcPr>
            <w:tcW w:w="799" w:type="dxa"/>
            <w:vAlign w:val="center"/>
          </w:tcPr>
          <w:p w14:paraId="1F30F749" w14:textId="77777777" w:rsidR="004F6A94" w:rsidRPr="00EB438D" w:rsidRDefault="004F6A94" w:rsidP="00EB438D">
            <w:pPr>
              <w:spacing w:line="320" w:lineRule="exact"/>
              <w:jc w:val="center"/>
              <w:outlineLvl w:val="1"/>
              <w:rPr>
                <w:rFonts w:ascii="宋体" w:hAnsi="宋体"/>
                <w:kern w:val="2"/>
                <w:sz w:val="18"/>
                <w:szCs w:val="18"/>
                <w:lang w:eastAsia="zh-CN"/>
              </w:rPr>
            </w:pPr>
            <w:r w:rsidRPr="00EB438D">
              <w:rPr>
                <w:rFonts w:ascii="宋体" w:hAnsi="宋体"/>
                <w:kern w:val="2"/>
                <w:sz w:val="18"/>
                <w:szCs w:val="18"/>
                <w:lang w:eastAsia="zh-CN"/>
              </w:rPr>
              <w:t>6</w:t>
            </w:r>
          </w:p>
        </w:tc>
        <w:tc>
          <w:tcPr>
            <w:tcW w:w="1298" w:type="dxa"/>
            <w:vAlign w:val="center"/>
          </w:tcPr>
          <w:p w14:paraId="348B7254"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主治医师</w:t>
            </w:r>
          </w:p>
        </w:tc>
        <w:tc>
          <w:tcPr>
            <w:tcW w:w="1173" w:type="dxa"/>
          </w:tcPr>
          <w:p w14:paraId="64ADCCF1" w14:textId="77777777" w:rsidR="004F6A94" w:rsidRPr="00EB438D" w:rsidRDefault="004F6A94" w:rsidP="00EB438D">
            <w:pPr>
              <w:spacing w:line="320" w:lineRule="exact"/>
              <w:jc w:val="center"/>
              <w:outlineLvl w:val="1"/>
              <w:rPr>
                <w:rFonts w:ascii="宋体"/>
                <w:kern w:val="2"/>
                <w:sz w:val="18"/>
                <w:szCs w:val="18"/>
                <w:lang w:eastAsia="zh-CN"/>
              </w:rPr>
            </w:pPr>
          </w:p>
        </w:tc>
        <w:tc>
          <w:tcPr>
            <w:tcW w:w="1470" w:type="dxa"/>
            <w:vAlign w:val="center"/>
          </w:tcPr>
          <w:p w14:paraId="7A9C1DE0"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1359" w:type="dxa"/>
            <w:vAlign w:val="center"/>
          </w:tcPr>
          <w:p w14:paraId="523322E5"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8015" w:type="dxa"/>
            <w:vAlign w:val="center"/>
          </w:tcPr>
          <w:p w14:paraId="0ECE833C" w14:textId="77777777" w:rsidR="004F6A94" w:rsidRPr="00EB438D" w:rsidRDefault="004F6A94" w:rsidP="00EB438D">
            <w:pPr>
              <w:jc w:val="both"/>
              <w:rPr>
                <w:rFonts w:ascii="宋体"/>
                <w:kern w:val="2"/>
                <w:sz w:val="18"/>
                <w:szCs w:val="18"/>
                <w:lang w:eastAsia="zh-CN"/>
              </w:rPr>
            </w:pPr>
            <w:r w:rsidRPr="00EB438D">
              <w:rPr>
                <w:rFonts w:ascii="宋体" w:hAnsi="宋体" w:hint="eastAsia"/>
                <w:kern w:val="2"/>
                <w:sz w:val="18"/>
                <w:szCs w:val="18"/>
                <w:lang w:eastAsia="zh-CN"/>
              </w:rPr>
              <w:t>负责全国多中心</w:t>
            </w:r>
            <w:r w:rsidRPr="00EB438D">
              <w:rPr>
                <w:rFonts w:ascii="宋体" w:hAnsi="宋体"/>
                <w:kern w:val="2"/>
                <w:sz w:val="18"/>
                <w:szCs w:val="18"/>
                <w:lang w:eastAsia="zh-CN"/>
              </w:rPr>
              <w:t>LADA China</w:t>
            </w:r>
            <w:r w:rsidRPr="00EB438D">
              <w:rPr>
                <w:rFonts w:ascii="宋体" w:hAnsi="宋体" w:hint="eastAsia"/>
                <w:kern w:val="2"/>
                <w:sz w:val="18"/>
                <w:szCs w:val="18"/>
                <w:lang w:eastAsia="zh-CN"/>
              </w:rPr>
              <w:t>研究以及基于全国自然人群的自身免疫糖尿病流行病学研究，调查揭示了中国自身免疫糖尿病的患病现状、遗传背景；对自身免疫糖尿病细胞因子表达进行了研究。对科技创新</w:t>
            </w:r>
            <w:r w:rsidRPr="00EB438D">
              <w:rPr>
                <w:rFonts w:ascii="宋体" w:hAnsi="宋体"/>
                <w:kern w:val="2"/>
                <w:sz w:val="18"/>
                <w:szCs w:val="18"/>
                <w:lang w:eastAsia="zh-CN"/>
              </w:rPr>
              <w:t>2</w:t>
            </w:r>
            <w:r w:rsidRPr="00EB438D">
              <w:rPr>
                <w:rFonts w:ascii="宋体" w:hAnsi="宋体" w:hint="eastAsia"/>
                <w:kern w:val="2"/>
                <w:sz w:val="18"/>
                <w:szCs w:val="18"/>
                <w:lang w:eastAsia="zh-CN"/>
              </w:rPr>
              <w:t>做出了贡献。</w:t>
            </w:r>
          </w:p>
        </w:tc>
      </w:tr>
      <w:tr w:rsidR="004F6A94" w:rsidRPr="00CC150F" w14:paraId="21433643" w14:textId="77777777" w:rsidTr="00CB72B2">
        <w:tc>
          <w:tcPr>
            <w:tcW w:w="1038" w:type="dxa"/>
            <w:vAlign w:val="center"/>
          </w:tcPr>
          <w:p w14:paraId="008FFAC9"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杨琳</w:t>
            </w:r>
          </w:p>
        </w:tc>
        <w:tc>
          <w:tcPr>
            <w:tcW w:w="799" w:type="dxa"/>
            <w:vAlign w:val="center"/>
          </w:tcPr>
          <w:p w14:paraId="2E948FE4" w14:textId="77777777" w:rsidR="004F6A94" w:rsidRPr="00EB438D" w:rsidRDefault="004F6A94" w:rsidP="00EB438D">
            <w:pPr>
              <w:spacing w:line="320" w:lineRule="exact"/>
              <w:jc w:val="center"/>
              <w:outlineLvl w:val="1"/>
              <w:rPr>
                <w:rFonts w:ascii="宋体" w:hAnsi="宋体"/>
                <w:kern w:val="2"/>
                <w:sz w:val="18"/>
                <w:szCs w:val="18"/>
                <w:lang w:eastAsia="zh-CN"/>
              </w:rPr>
            </w:pPr>
            <w:r w:rsidRPr="00EB438D">
              <w:rPr>
                <w:rFonts w:ascii="宋体" w:hAnsi="宋体"/>
                <w:kern w:val="2"/>
                <w:sz w:val="18"/>
                <w:szCs w:val="18"/>
                <w:lang w:eastAsia="zh-CN"/>
              </w:rPr>
              <w:t>7</w:t>
            </w:r>
          </w:p>
        </w:tc>
        <w:tc>
          <w:tcPr>
            <w:tcW w:w="1298" w:type="dxa"/>
            <w:vAlign w:val="center"/>
          </w:tcPr>
          <w:p w14:paraId="1460F161"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副教授</w:t>
            </w:r>
          </w:p>
        </w:tc>
        <w:tc>
          <w:tcPr>
            <w:tcW w:w="1173" w:type="dxa"/>
          </w:tcPr>
          <w:p w14:paraId="6618C328" w14:textId="77777777" w:rsidR="004F6A94" w:rsidRPr="00EB438D" w:rsidRDefault="004F6A94" w:rsidP="00EB438D">
            <w:pPr>
              <w:spacing w:line="320" w:lineRule="exact"/>
              <w:jc w:val="center"/>
              <w:outlineLvl w:val="1"/>
              <w:rPr>
                <w:rFonts w:ascii="宋体"/>
                <w:kern w:val="2"/>
                <w:sz w:val="18"/>
                <w:szCs w:val="18"/>
                <w:lang w:eastAsia="zh-CN"/>
              </w:rPr>
            </w:pPr>
          </w:p>
        </w:tc>
        <w:tc>
          <w:tcPr>
            <w:tcW w:w="1470" w:type="dxa"/>
            <w:vAlign w:val="center"/>
          </w:tcPr>
          <w:p w14:paraId="5F03BE77"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1359" w:type="dxa"/>
            <w:vAlign w:val="center"/>
          </w:tcPr>
          <w:p w14:paraId="2DAED72A"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8015" w:type="dxa"/>
            <w:vAlign w:val="center"/>
          </w:tcPr>
          <w:p w14:paraId="27812A5F"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发现羧基肽酶</w:t>
            </w:r>
            <w:r w:rsidRPr="00EB438D">
              <w:rPr>
                <w:rFonts w:ascii="宋体" w:hAnsi="宋体"/>
                <w:kern w:val="2"/>
                <w:sz w:val="18"/>
                <w:szCs w:val="18"/>
                <w:lang w:eastAsia="zh-CN"/>
              </w:rPr>
              <w:t>H</w:t>
            </w:r>
            <w:r w:rsidRPr="00EB438D">
              <w:rPr>
                <w:rFonts w:ascii="宋体" w:hAnsi="宋体" w:hint="eastAsia"/>
                <w:kern w:val="2"/>
                <w:sz w:val="18"/>
                <w:szCs w:val="18"/>
                <w:lang w:eastAsia="zh-CN"/>
              </w:rPr>
              <w:t>抗体（</w:t>
            </w:r>
            <w:r w:rsidRPr="00EB438D">
              <w:rPr>
                <w:rFonts w:ascii="宋体" w:hAnsi="宋体"/>
                <w:kern w:val="2"/>
                <w:sz w:val="18"/>
                <w:szCs w:val="18"/>
                <w:lang w:eastAsia="zh-CN"/>
              </w:rPr>
              <w:t>CPH-Ab</w:t>
            </w:r>
            <w:r w:rsidRPr="00EB438D">
              <w:rPr>
                <w:rFonts w:ascii="宋体" w:hAnsi="宋体" w:hint="eastAsia"/>
                <w:kern w:val="2"/>
                <w:sz w:val="18"/>
                <w:szCs w:val="18"/>
                <w:lang w:eastAsia="zh-CN"/>
              </w:rPr>
              <w:t>）可识别一类病情进展更缓慢的</w:t>
            </w:r>
            <w:r w:rsidRPr="00EB438D">
              <w:rPr>
                <w:rFonts w:ascii="宋体" w:hAnsi="宋体"/>
                <w:kern w:val="2"/>
                <w:sz w:val="18"/>
                <w:szCs w:val="18"/>
                <w:lang w:eastAsia="zh-CN"/>
              </w:rPr>
              <w:t>LADA</w:t>
            </w:r>
            <w:r w:rsidRPr="00EB438D">
              <w:rPr>
                <w:rFonts w:ascii="宋体" w:hAnsi="宋体" w:hint="eastAsia"/>
                <w:kern w:val="2"/>
                <w:sz w:val="18"/>
                <w:szCs w:val="18"/>
                <w:lang w:eastAsia="zh-CN"/>
              </w:rPr>
              <w:t>患者，研究了</w:t>
            </w:r>
            <w:r w:rsidRPr="00EB438D">
              <w:rPr>
                <w:rFonts w:ascii="宋体" w:hAnsi="宋体"/>
                <w:kern w:val="2"/>
                <w:sz w:val="18"/>
                <w:szCs w:val="18"/>
                <w:lang w:eastAsia="zh-CN"/>
              </w:rPr>
              <w:t>LADA</w:t>
            </w:r>
            <w:r w:rsidRPr="00EB438D">
              <w:rPr>
                <w:rFonts w:ascii="宋体" w:hAnsi="宋体" w:hint="eastAsia"/>
                <w:kern w:val="2"/>
                <w:sz w:val="18"/>
                <w:szCs w:val="18"/>
                <w:lang w:eastAsia="zh-CN"/>
              </w:rPr>
              <w:t>患者胰岛功能衰竭规律，以及</w:t>
            </w:r>
            <w:r w:rsidRPr="00EB438D">
              <w:rPr>
                <w:rFonts w:ascii="宋体" w:hAnsi="宋体"/>
                <w:kern w:val="2"/>
                <w:sz w:val="18"/>
                <w:szCs w:val="18"/>
                <w:lang w:eastAsia="zh-CN"/>
              </w:rPr>
              <w:t>DDP-4</w:t>
            </w:r>
            <w:r w:rsidRPr="00EB438D">
              <w:rPr>
                <w:rFonts w:ascii="宋体" w:hAnsi="宋体" w:hint="eastAsia"/>
                <w:kern w:val="2"/>
                <w:sz w:val="18"/>
                <w:szCs w:val="18"/>
                <w:lang w:eastAsia="zh-CN"/>
              </w:rPr>
              <w:t>抑制剂治疗</w:t>
            </w:r>
            <w:r w:rsidRPr="00EB438D">
              <w:rPr>
                <w:rFonts w:ascii="宋体" w:hAnsi="宋体"/>
                <w:kern w:val="2"/>
                <w:sz w:val="18"/>
                <w:szCs w:val="18"/>
                <w:lang w:eastAsia="zh-CN"/>
              </w:rPr>
              <w:t>LADA</w:t>
            </w:r>
            <w:r w:rsidRPr="00EB438D">
              <w:rPr>
                <w:rFonts w:ascii="宋体" w:hAnsi="宋体" w:hint="eastAsia"/>
                <w:kern w:val="2"/>
                <w:sz w:val="18"/>
                <w:szCs w:val="18"/>
                <w:lang w:eastAsia="zh-CN"/>
              </w:rPr>
              <w:t>。对科技创新</w:t>
            </w:r>
            <w:r w:rsidRPr="00EB438D">
              <w:rPr>
                <w:rFonts w:ascii="宋体" w:hAnsi="宋体"/>
                <w:kern w:val="2"/>
                <w:sz w:val="18"/>
                <w:szCs w:val="18"/>
                <w:lang w:eastAsia="zh-CN"/>
              </w:rPr>
              <w:t>1</w:t>
            </w:r>
            <w:r w:rsidRPr="00EB438D">
              <w:rPr>
                <w:rFonts w:ascii="宋体" w:hAnsi="宋体" w:hint="eastAsia"/>
                <w:kern w:val="2"/>
                <w:sz w:val="18"/>
                <w:szCs w:val="18"/>
                <w:lang w:eastAsia="zh-CN"/>
              </w:rPr>
              <w:t>和</w:t>
            </w:r>
            <w:r w:rsidRPr="00EB438D">
              <w:rPr>
                <w:rFonts w:ascii="宋体" w:hAnsi="宋体"/>
                <w:kern w:val="2"/>
                <w:sz w:val="18"/>
                <w:szCs w:val="18"/>
                <w:lang w:eastAsia="zh-CN"/>
              </w:rPr>
              <w:t>3</w:t>
            </w:r>
            <w:r w:rsidRPr="00EB438D">
              <w:rPr>
                <w:rFonts w:ascii="宋体" w:hAnsi="宋体" w:hint="eastAsia"/>
                <w:kern w:val="2"/>
                <w:sz w:val="18"/>
                <w:szCs w:val="18"/>
                <w:lang w:eastAsia="zh-CN"/>
              </w:rPr>
              <w:t>做出了贡献。</w:t>
            </w:r>
          </w:p>
        </w:tc>
      </w:tr>
      <w:tr w:rsidR="004F6A94" w:rsidRPr="00CC150F" w14:paraId="7C1ED703" w14:textId="77777777" w:rsidTr="00CB72B2">
        <w:tc>
          <w:tcPr>
            <w:tcW w:w="1038" w:type="dxa"/>
            <w:vAlign w:val="center"/>
          </w:tcPr>
          <w:p w14:paraId="2A856136"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lastRenderedPageBreak/>
              <w:t>肖扬</w:t>
            </w:r>
          </w:p>
        </w:tc>
        <w:tc>
          <w:tcPr>
            <w:tcW w:w="799" w:type="dxa"/>
            <w:vAlign w:val="center"/>
          </w:tcPr>
          <w:p w14:paraId="59EF2949" w14:textId="77777777" w:rsidR="004F6A94" w:rsidRPr="00EB438D" w:rsidRDefault="004F6A94" w:rsidP="00EB438D">
            <w:pPr>
              <w:spacing w:line="320" w:lineRule="exact"/>
              <w:jc w:val="center"/>
              <w:outlineLvl w:val="1"/>
              <w:rPr>
                <w:rFonts w:ascii="宋体" w:hAnsi="宋体"/>
                <w:kern w:val="2"/>
                <w:sz w:val="18"/>
                <w:szCs w:val="18"/>
                <w:lang w:eastAsia="zh-CN"/>
              </w:rPr>
            </w:pPr>
            <w:r w:rsidRPr="00EB438D">
              <w:rPr>
                <w:rFonts w:ascii="宋体" w:hAnsi="宋体"/>
                <w:kern w:val="2"/>
                <w:sz w:val="18"/>
                <w:szCs w:val="18"/>
                <w:lang w:eastAsia="zh-CN"/>
              </w:rPr>
              <w:t>8</w:t>
            </w:r>
          </w:p>
        </w:tc>
        <w:tc>
          <w:tcPr>
            <w:tcW w:w="1298" w:type="dxa"/>
            <w:vAlign w:val="center"/>
          </w:tcPr>
          <w:p w14:paraId="470FB919"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主治医师</w:t>
            </w:r>
          </w:p>
        </w:tc>
        <w:tc>
          <w:tcPr>
            <w:tcW w:w="1173" w:type="dxa"/>
          </w:tcPr>
          <w:p w14:paraId="413CDD48" w14:textId="77777777" w:rsidR="004F6A94" w:rsidRPr="00EB438D" w:rsidRDefault="004F6A94" w:rsidP="00EB438D">
            <w:pPr>
              <w:spacing w:line="320" w:lineRule="exact"/>
              <w:jc w:val="center"/>
              <w:outlineLvl w:val="1"/>
              <w:rPr>
                <w:rFonts w:ascii="宋体"/>
                <w:kern w:val="2"/>
                <w:sz w:val="18"/>
                <w:szCs w:val="18"/>
                <w:lang w:eastAsia="zh-CN"/>
              </w:rPr>
            </w:pPr>
          </w:p>
        </w:tc>
        <w:tc>
          <w:tcPr>
            <w:tcW w:w="1470" w:type="dxa"/>
            <w:vAlign w:val="center"/>
          </w:tcPr>
          <w:p w14:paraId="5701EDE5"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1359" w:type="dxa"/>
            <w:vAlign w:val="center"/>
          </w:tcPr>
          <w:p w14:paraId="001042C3"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8015" w:type="dxa"/>
            <w:vAlign w:val="center"/>
          </w:tcPr>
          <w:p w14:paraId="0ADDDAC8"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发现了成纤维细胞生长因子</w:t>
            </w:r>
            <w:r w:rsidRPr="00EB438D">
              <w:rPr>
                <w:rFonts w:ascii="宋体" w:hAnsi="宋体"/>
                <w:kern w:val="2"/>
                <w:sz w:val="18"/>
                <w:szCs w:val="18"/>
                <w:lang w:eastAsia="zh-CN"/>
              </w:rPr>
              <w:t>21</w:t>
            </w:r>
            <w:r w:rsidRPr="00EB438D">
              <w:rPr>
                <w:rFonts w:ascii="宋体" w:hAnsi="宋体" w:hint="eastAsia"/>
                <w:kern w:val="2"/>
                <w:sz w:val="18"/>
                <w:szCs w:val="18"/>
                <w:lang w:eastAsia="zh-CN"/>
              </w:rPr>
              <w:t>（</w:t>
            </w:r>
            <w:r w:rsidRPr="00EB438D">
              <w:rPr>
                <w:rFonts w:ascii="宋体" w:hAnsi="宋体"/>
                <w:kern w:val="2"/>
                <w:sz w:val="18"/>
                <w:szCs w:val="18"/>
                <w:lang w:eastAsia="zh-CN"/>
              </w:rPr>
              <w:t>FGF21</w:t>
            </w:r>
            <w:r w:rsidRPr="00EB438D">
              <w:rPr>
                <w:rFonts w:ascii="宋体" w:hAnsi="宋体" w:hint="eastAsia"/>
                <w:kern w:val="2"/>
                <w:sz w:val="18"/>
                <w:szCs w:val="18"/>
                <w:lang w:eastAsia="zh-CN"/>
              </w:rPr>
              <w:t>）、中性粒细胞弹性蛋白酶</w:t>
            </w:r>
            <w:r w:rsidRPr="00EB438D">
              <w:rPr>
                <w:rFonts w:ascii="宋体" w:hAnsi="宋体"/>
                <w:kern w:val="2"/>
                <w:sz w:val="18"/>
                <w:szCs w:val="18"/>
                <w:lang w:eastAsia="zh-CN"/>
              </w:rPr>
              <w:t xml:space="preserve"> (NE) </w:t>
            </w:r>
            <w:r w:rsidRPr="00EB438D">
              <w:rPr>
                <w:rFonts w:ascii="宋体" w:hAnsi="宋体" w:hint="eastAsia"/>
                <w:kern w:val="2"/>
                <w:sz w:val="18"/>
                <w:szCs w:val="18"/>
                <w:lang w:eastAsia="zh-CN"/>
              </w:rPr>
              <w:t>和蛋白水解酶</w:t>
            </w:r>
            <w:r w:rsidRPr="00EB438D">
              <w:rPr>
                <w:rFonts w:ascii="宋体" w:hAnsi="宋体"/>
                <w:kern w:val="2"/>
                <w:sz w:val="18"/>
                <w:szCs w:val="18"/>
                <w:lang w:eastAsia="zh-CN"/>
              </w:rPr>
              <w:t xml:space="preserve"> 3 (PR3) </w:t>
            </w:r>
            <w:r w:rsidRPr="00EB438D">
              <w:rPr>
                <w:rFonts w:ascii="宋体" w:hAnsi="宋体" w:hint="eastAsia"/>
                <w:kern w:val="2"/>
                <w:sz w:val="18"/>
                <w:szCs w:val="18"/>
                <w:lang w:eastAsia="zh-CN"/>
              </w:rPr>
              <w:t>等可以作为反映自身免疫糖尿病病情进展的新型生物标志物。对科技创新</w:t>
            </w:r>
            <w:r w:rsidRPr="00EB438D">
              <w:rPr>
                <w:rFonts w:ascii="宋体" w:hAnsi="宋体"/>
                <w:kern w:val="2"/>
                <w:sz w:val="18"/>
                <w:szCs w:val="18"/>
                <w:lang w:eastAsia="zh-CN"/>
              </w:rPr>
              <w:t>4</w:t>
            </w:r>
            <w:r w:rsidRPr="00EB438D">
              <w:rPr>
                <w:rFonts w:ascii="宋体" w:hAnsi="宋体" w:hint="eastAsia"/>
                <w:kern w:val="2"/>
                <w:sz w:val="18"/>
                <w:szCs w:val="18"/>
                <w:lang w:eastAsia="zh-CN"/>
              </w:rPr>
              <w:t>做出了贡献。</w:t>
            </w:r>
          </w:p>
        </w:tc>
      </w:tr>
      <w:tr w:rsidR="004F6A94" w:rsidRPr="00CC150F" w14:paraId="7D870C84" w14:textId="77777777" w:rsidTr="00CB72B2">
        <w:tc>
          <w:tcPr>
            <w:tcW w:w="1038" w:type="dxa"/>
            <w:vAlign w:val="center"/>
          </w:tcPr>
          <w:p w14:paraId="462B89F7"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罗说明</w:t>
            </w:r>
          </w:p>
        </w:tc>
        <w:tc>
          <w:tcPr>
            <w:tcW w:w="799" w:type="dxa"/>
            <w:vAlign w:val="center"/>
          </w:tcPr>
          <w:p w14:paraId="0F58A485" w14:textId="77777777" w:rsidR="004F6A94" w:rsidRPr="00EB438D" w:rsidRDefault="004F6A94" w:rsidP="00EB438D">
            <w:pPr>
              <w:spacing w:line="320" w:lineRule="exact"/>
              <w:jc w:val="center"/>
              <w:outlineLvl w:val="1"/>
              <w:rPr>
                <w:rFonts w:ascii="宋体" w:hAnsi="宋体"/>
                <w:kern w:val="2"/>
                <w:sz w:val="18"/>
                <w:szCs w:val="18"/>
                <w:lang w:eastAsia="zh-CN"/>
              </w:rPr>
            </w:pPr>
            <w:r w:rsidRPr="00EB438D">
              <w:rPr>
                <w:rFonts w:ascii="宋体" w:hAnsi="宋体"/>
                <w:kern w:val="2"/>
                <w:sz w:val="18"/>
                <w:szCs w:val="18"/>
                <w:lang w:eastAsia="zh-CN"/>
              </w:rPr>
              <w:t>9</w:t>
            </w:r>
          </w:p>
        </w:tc>
        <w:tc>
          <w:tcPr>
            <w:tcW w:w="1298" w:type="dxa"/>
            <w:vAlign w:val="center"/>
          </w:tcPr>
          <w:p w14:paraId="56AC4959"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主治医师</w:t>
            </w:r>
          </w:p>
        </w:tc>
        <w:tc>
          <w:tcPr>
            <w:tcW w:w="1173" w:type="dxa"/>
          </w:tcPr>
          <w:p w14:paraId="2A86BCAA" w14:textId="77777777" w:rsidR="004F6A94" w:rsidRPr="00EB438D" w:rsidRDefault="004F6A94" w:rsidP="00EB438D">
            <w:pPr>
              <w:spacing w:line="320" w:lineRule="exact"/>
              <w:jc w:val="center"/>
              <w:outlineLvl w:val="1"/>
              <w:rPr>
                <w:rFonts w:ascii="宋体"/>
                <w:kern w:val="2"/>
                <w:sz w:val="18"/>
                <w:szCs w:val="18"/>
                <w:lang w:eastAsia="zh-CN"/>
              </w:rPr>
            </w:pPr>
          </w:p>
        </w:tc>
        <w:tc>
          <w:tcPr>
            <w:tcW w:w="1470" w:type="dxa"/>
            <w:vAlign w:val="center"/>
          </w:tcPr>
          <w:p w14:paraId="0E009DBA"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1359" w:type="dxa"/>
            <w:vAlign w:val="center"/>
          </w:tcPr>
          <w:p w14:paraId="48AFA57D"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8015" w:type="dxa"/>
            <w:vAlign w:val="center"/>
          </w:tcPr>
          <w:p w14:paraId="156C79BD"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对</w:t>
            </w:r>
            <w:r w:rsidRPr="00EB438D">
              <w:rPr>
                <w:rFonts w:ascii="宋体" w:hAnsi="宋体"/>
                <w:kern w:val="2"/>
                <w:sz w:val="18"/>
                <w:szCs w:val="18"/>
                <w:lang w:eastAsia="zh-CN"/>
              </w:rPr>
              <w:t>ZnT8A</w:t>
            </w:r>
            <w:r w:rsidRPr="00EB438D">
              <w:rPr>
                <w:rFonts w:ascii="宋体" w:hAnsi="宋体" w:hint="eastAsia"/>
                <w:kern w:val="2"/>
                <w:sz w:val="18"/>
                <w:szCs w:val="18"/>
                <w:lang w:eastAsia="zh-CN"/>
              </w:rPr>
              <w:t>在自身免疫糖尿病中的诊断价值，</w:t>
            </w:r>
            <w:r w:rsidRPr="00EB438D">
              <w:rPr>
                <w:rFonts w:ascii="宋体" w:hAnsi="宋体"/>
                <w:kern w:val="2"/>
                <w:sz w:val="18"/>
                <w:szCs w:val="18"/>
                <w:lang w:eastAsia="zh-CN"/>
              </w:rPr>
              <w:t>ZnT8A</w:t>
            </w:r>
            <w:r w:rsidRPr="00EB438D">
              <w:rPr>
                <w:rFonts w:ascii="宋体" w:hAnsi="宋体" w:hint="eastAsia"/>
                <w:kern w:val="2"/>
                <w:sz w:val="18"/>
                <w:szCs w:val="18"/>
                <w:lang w:eastAsia="zh-CN"/>
              </w:rPr>
              <w:t>与</w:t>
            </w:r>
            <w:r w:rsidRPr="00EB438D">
              <w:rPr>
                <w:rFonts w:ascii="宋体" w:hAnsi="宋体"/>
                <w:kern w:val="2"/>
                <w:sz w:val="18"/>
                <w:szCs w:val="18"/>
                <w:lang w:eastAsia="zh-CN"/>
              </w:rPr>
              <w:t>HLA-DR-DQ</w:t>
            </w:r>
            <w:r w:rsidRPr="00EB438D">
              <w:rPr>
                <w:rFonts w:ascii="宋体" w:hAnsi="宋体" w:hint="eastAsia"/>
                <w:kern w:val="2"/>
                <w:sz w:val="18"/>
                <w:szCs w:val="18"/>
                <w:lang w:eastAsia="zh-CN"/>
              </w:rPr>
              <w:t>及</w:t>
            </w:r>
            <w:r w:rsidRPr="00EB438D">
              <w:rPr>
                <w:rFonts w:ascii="宋体" w:hAnsi="宋体"/>
                <w:kern w:val="2"/>
                <w:sz w:val="18"/>
                <w:szCs w:val="18"/>
                <w:lang w:eastAsia="zh-CN"/>
              </w:rPr>
              <w:t>lFlH1</w:t>
            </w:r>
            <w:r w:rsidRPr="00EB438D">
              <w:rPr>
                <w:rFonts w:ascii="宋体" w:hAnsi="宋体" w:hint="eastAsia"/>
                <w:kern w:val="2"/>
                <w:sz w:val="18"/>
                <w:szCs w:val="18"/>
                <w:lang w:eastAsia="zh-CN"/>
              </w:rPr>
              <w:t>基因多态性的关联，暴发型</w:t>
            </w:r>
            <w:r w:rsidRPr="00EB438D">
              <w:rPr>
                <w:rFonts w:ascii="宋体" w:hAnsi="宋体"/>
                <w:kern w:val="2"/>
                <w:sz w:val="18"/>
                <w:szCs w:val="18"/>
                <w:lang w:eastAsia="zh-CN"/>
              </w:rPr>
              <w:t>T1DM</w:t>
            </w:r>
            <w:r w:rsidRPr="00EB438D">
              <w:rPr>
                <w:rFonts w:ascii="宋体" w:hAnsi="宋体" w:hint="eastAsia"/>
                <w:kern w:val="2"/>
                <w:sz w:val="18"/>
                <w:szCs w:val="18"/>
                <w:lang w:eastAsia="zh-CN"/>
              </w:rPr>
              <w:t>等研究方面做出了贡献。对科技创新</w:t>
            </w:r>
            <w:r w:rsidRPr="00EB438D">
              <w:rPr>
                <w:rFonts w:ascii="宋体" w:hAnsi="宋体"/>
                <w:kern w:val="2"/>
                <w:sz w:val="18"/>
                <w:szCs w:val="18"/>
                <w:lang w:eastAsia="zh-CN"/>
              </w:rPr>
              <w:t>1</w:t>
            </w:r>
            <w:r w:rsidRPr="00EB438D">
              <w:rPr>
                <w:rFonts w:ascii="宋体" w:hAnsi="宋体" w:hint="eastAsia"/>
                <w:kern w:val="2"/>
                <w:sz w:val="18"/>
                <w:szCs w:val="18"/>
                <w:lang w:eastAsia="zh-CN"/>
              </w:rPr>
              <w:t>和</w:t>
            </w:r>
            <w:r w:rsidRPr="00EB438D">
              <w:rPr>
                <w:rFonts w:ascii="宋体" w:hAnsi="宋体"/>
                <w:kern w:val="2"/>
                <w:sz w:val="18"/>
                <w:szCs w:val="18"/>
                <w:lang w:eastAsia="zh-CN"/>
              </w:rPr>
              <w:t>2</w:t>
            </w:r>
            <w:r w:rsidRPr="00EB438D">
              <w:rPr>
                <w:rFonts w:ascii="宋体" w:hAnsi="宋体" w:hint="eastAsia"/>
                <w:kern w:val="2"/>
                <w:sz w:val="18"/>
                <w:szCs w:val="18"/>
                <w:lang w:eastAsia="zh-CN"/>
              </w:rPr>
              <w:t>做出了贡献。</w:t>
            </w:r>
          </w:p>
        </w:tc>
      </w:tr>
      <w:tr w:rsidR="004F6A94" w:rsidRPr="00CC150F" w14:paraId="5A5BDEB6" w14:textId="77777777" w:rsidTr="00CB72B2">
        <w:tc>
          <w:tcPr>
            <w:tcW w:w="1038" w:type="dxa"/>
            <w:vAlign w:val="center"/>
          </w:tcPr>
          <w:p w14:paraId="40F82162"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王臻</w:t>
            </w:r>
          </w:p>
        </w:tc>
        <w:tc>
          <w:tcPr>
            <w:tcW w:w="799" w:type="dxa"/>
            <w:vAlign w:val="center"/>
          </w:tcPr>
          <w:p w14:paraId="0A258924" w14:textId="77777777" w:rsidR="004F6A94" w:rsidRPr="00EB438D" w:rsidRDefault="004F6A94" w:rsidP="00EB438D">
            <w:pPr>
              <w:spacing w:line="320" w:lineRule="exact"/>
              <w:jc w:val="center"/>
              <w:outlineLvl w:val="1"/>
              <w:rPr>
                <w:rFonts w:ascii="宋体" w:hAnsi="宋体"/>
                <w:kern w:val="2"/>
                <w:sz w:val="18"/>
                <w:szCs w:val="18"/>
                <w:lang w:eastAsia="zh-CN"/>
              </w:rPr>
            </w:pPr>
            <w:r w:rsidRPr="00EB438D">
              <w:rPr>
                <w:rFonts w:ascii="宋体" w:hAnsi="宋体"/>
                <w:kern w:val="2"/>
                <w:sz w:val="18"/>
                <w:szCs w:val="18"/>
                <w:lang w:eastAsia="zh-CN"/>
              </w:rPr>
              <w:t>10</w:t>
            </w:r>
          </w:p>
        </w:tc>
        <w:tc>
          <w:tcPr>
            <w:tcW w:w="1298" w:type="dxa"/>
            <w:vAlign w:val="center"/>
          </w:tcPr>
          <w:p w14:paraId="5D0AEA11"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主治医师</w:t>
            </w:r>
          </w:p>
        </w:tc>
        <w:tc>
          <w:tcPr>
            <w:tcW w:w="1173" w:type="dxa"/>
          </w:tcPr>
          <w:p w14:paraId="06C26CAA" w14:textId="77777777" w:rsidR="004F6A94" w:rsidRPr="00EB438D" w:rsidRDefault="004F6A94" w:rsidP="00EB438D">
            <w:pPr>
              <w:spacing w:line="320" w:lineRule="exact"/>
              <w:jc w:val="center"/>
              <w:outlineLvl w:val="1"/>
              <w:rPr>
                <w:rFonts w:ascii="宋体"/>
                <w:kern w:val="2"/>
                <w:sz w:val="18"/>
                <w:szCs w:val="18"/>
                <w:lang w:eastAsia="zh-CN"/>
              </w:rPr>
            </w:pPr>
          </w:p>
        </w:tc>
        <w:tc>
          <w:tcPr>
            <w:tcW w:w="1470" w:type="dxa"/>
            <w:vAlign w:val="center"/>
          </w:tcPr>
          <w:p w14:paraId="6BCF6B1B"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1359" w:type="dxa"/>
            <w:vAlign w:val="center"/>
          </w:tcPr>
          <w:p w14:paraId="0F4CD13D"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中南大学湘雅二医院</w:t>
            </w:r>
          </w:p>
        </w:tc>
        <w:tc>
          <w:tcPr>
            <w:tcW w:w="8015" w:type="dxa"/>
            <w:vAlign w:val="center"/>
          </w:tcPr>
          <w:p w14:paraId="1103D054" w14:textId="77777777" w:rsidR="004F6A94" w:rsidRPr="00EB438D" w:rsidRDefault="004F6A94" w:rsidP="00EB438D">
            <w:pPr>
              <w:spacing w:line="320" w:lineRule="exact"/>
              <w:jc w:val="center"/>
              <w:outlineLvl w:val="1"/>
              <w:rPr>
                <w:rFonts w:ascii="宋体"/>
                <w:kern w:val="2"/>
                <w:sz w:val="18"/>
                <w:szCs w:val="18"/>
                <w:lang w:eastAsia="zh-CN"/>
              </w:rPr>
            </w:pPr>
            <w:r w:rsidRPr="00EB438D">
              <w:rPr>
                <w:rFonts w:ascii="宋体" w:hAnsi="宋体" w:hint="eastAsia"/>
                <w:kern w:val="2"/>
                <w:sz w:val="18"/>
                <w:szCs w:val="18"/>
                <w:lang w:eastAsia="zh-CN"/>
              </w:rPr>
              <w:t>在暴发型</w:t>
            </w:r>
            <w:r w:rsidRPr="00EB438D">
              <w:rPr>
                <w:rFonts w:ascii="宋体" w:hAnsi="宋体"/>
                <w:kern w:val="2"/>
                <w:sz w:val="18"/>
                <w:szCs w:val="18"/>
                <w:lang w:eastAsia="zh-CN"/>
              </w:rPr>
              <w:t>T1DM</w:t>
            </w:r>
            <w:r w:rsidRPr="00EB438D">
              <w:rPr>
                <w:rFonts w:ascii="宋体" w:hAnsi="宋体" w:hint="eastAsia"/>
                <w:kern w:val="2"/>
                <w:sz w:val="18"/>
                <w:szCs w:val="18"/>
                <w:lang w:eastAsia="zh-CN"/>
              </w:rPr>
              <w:t>患者外周血调节性</w:t>
            </w:r>
            <w:r w:rsidRPr="00EB438D">
              <w:rPr>
                <w:rFonts w:ascii="宋体" w:hAnsi="宋体"/>
                <w:kern w:val="2"/>
                <w:sz w:val="18"/>
                <w:szCs w:val="18"/>
                <w:lang w:eastAsia="zh-CN"/>
              </w:rPr>
              <w:t>T</w:t>
            </w:r>
            <w:r w:rsidRPr="00EB438D">
              <w:rPr>
                <w:rFonts w:ascii="宋体" w:hAnsi="宋体" w:hint="eastAsia"/>
                <w:kern w:val="2"/>
                <w:sz w:val="18"/>
                <w:szCs w:val="18"/>
                <w:lang w:eastAsia="zh-CN"/>
              </w:rPr>
              <w:t>细胞等方面研究做出了贡献。对科技创新</w:t>
            </w:r>
            <w:r w:rsidRPr="00EB438D">
              <w:rPr>
                <w:rFonts w:ascii="宋体" w:hAnsi="宋体"/>
                <w:kern w:val="2"/>
                <w:sz w:val="18"/>
                <w:szCs w:val="18"/>
                <w:lang w:eastAsia="zh-CN"/>
              </w:rPr>
              <w:t>2</w:t>
            </w:r>
            <w:r w:rsidRPr="00EB438D">
              <w:rPr>
                <w:rFonts w:ascii="宋体" w:hAnsi="宋体" w:hint="eastAsia"/>
                <w:kern w:val="2"/>
                <w:sz w:val="18"/>
                <w:szCs w:val="18"/>
                <w:lang w:eastAsia="zh-CN"/>
              </w:rPr>
              <w:t>做出了贡献。</w:t>
            </w:r>
          </w:p>
        </w:tc>
      </w:tr>
    </w:tbl>
    <w:p w14:paraId="117BCECD" w14:textId="77777777" w:rsidR="004F6A94" w:rsidRPr="00EB438D" w:rsidRDefault="004F6A94" w:rsidP="004F6A94">
      <w:pPr>
        <w:spacing w:line="320" w:lineRule="exact"/>
        <w:ind w:firstLineChars="200" w:firstLine="480"/>
        <w:jc w:val="both"/>
        <w:outlineLvl w:val="1"/>
        <w:rPr>
          <w:rFonts w:ascii="Times New Roman" w:hAnsi="Times New Roman"/>
          <w:kern w:val="2"/>
          <w:sz w:val="24"/>
          <w:szCs w:val="20"/>
          <w:lang w:eastAsia="zh-CN"/>
        </w:rPr>
      </w:pPr>
    </w:p>
    <w:p w14:paraId="55B94A6A" w14:textId="77777777" w:rsidR="004F6A94" w:rsidRPr="00EB438D" w:rsidRDefault="004F6A94" w:rsidP="00CC150F">
      <w:pPr>
        <w:spacing w:line="360" w:lineRule="exact"/>
        <w:ind w:firstLineChars="200" w:firstLine="440"/>
        <w:jc w:val="both"/>
        <w:outlineLvl w:val="2"/>
        <w:rPr>
          <w:rFonts w:ascii="Times New Roman" w:hAnsi="Times New Roman"/>
          <w:kern w:val="2"/>
          <w:lang w:eastAsia="zh-CN"/>
        </w:rPr>
        <w:sectPr w:rsidR="004F6A94" w:rsidRPr="00EB438D" w:rsidSect="00CC1FF7">
          <w:pgSz w:w="16838" w:h="11906" w:orient="landscape"/>
          <w:pgMar w:top="1800" w:right="1440" w:bottom="1800" w:left="1440" w:header="851" w:footer="992" w:gutter="0"/>
          <w:cols w:space="425"/>
          <w:docGrid w:type="lines" w:linePitch="312"/>
        </w:sectPr>
      </w:pPr>
    </w:p>
    <w:p w14:paraId="4068AA56" w14:textId="77777777" w:rsidR="004F6A94" w:rsidRPr="00EB438D" w:rsidRDefault="004F6A94" w:rsidP="00EB438D">
      <w:pPr>
        <w:spacing w:line="274" w:lineRule="exact"/>
        <w:ind w:left="360"/>
        <w:jc w:val="both"/>
        <w:rPr>
          <w:kern w:val="2"/>
          <w:sz w:val="20"/>
          <w:szCs w:val="20"/>
          <w:lang w:eastAsia="zh-CN"/>
        </w:rPr>
      </w:pPr>
      <w:r w:rsidRPr="00EB438D">
        <w:rPr>
          <w:rFonts w:ascii="宋体" w:hAnsi="宋体" w:cs="宋体" w:hint="eastAsia"/>
          <w:b/>
          <w:bCs/>
          <w:kern w:val="2"/>
          <w:sz w:val="24"/>
          <w:szCs w:val="24"/>
          <w:lang w:eastAsia="zh-CN"/>
        </w:rPr>
        <w:lastRenderedPageBreak/>
        <w:t>主要完成单位及创新推广贡献</w:t>
      </w:r>
    </w:p>
    <w:p w14:paraId="0A5B7951" w14:textId="77777777" w:rsidR="004F6A94" w:rsidRPr="00EB438D" w:rsidRDefault="004F6A94" w:rsidP="00CC150F">
      <w:pPr>
        <w:spacing w:line="360" w:lineRule="exact"/>
        <w:ind w:firstLineChars="200" w:firstLine="480"/>
        <w:jc w:val="both"/>
        <w:outlineLvl w:val="2"/>
        <w:rPr>
          <w:rFonts w:ascii="宋体"/>
          <w:kern w:val="2"/>
          <w:sz w:val="24"/>
          <w:szCs w:val="24"/>
          <w:lang w:eastAsia="zh-CN"/>
        </w:rPr>
      </w:pPr>
    </w:p>
    <w:p w14:paraId="7249C442" w14:textId="77777777" w:rsidR="004F6A94" w:rsidRPr="00EB438D" w:rsidRDefault="004F6A94" w:rsidP="00CC150F">
      <w:pPr>
        <w:spacing w:line="360" w:lineRule="exact"/>
        <w:ind w:firstLineChars="200" w:firstLine="480"/>
        <w:jc w:val="both"/>
        <w:outlineLvl w:val="2"/>
        <w:rPr>
          <w:rFonts w:ascii="宋体"/>
          <w:kern w:val="2"/>
          <w:sz w:val="24"/>
          <w:szCs w:val="24"/>
          <w:lang w:eastAsia="zh-CN"/>
        </w:rPr>
      </w:pPr>
      <w:r w:rsidRPr="00EB438D">
        <w:rPr>
          <w:rFonts w:ascii="宋体" w:hAnsi="宋体" w:hint="eastAsia"/>
          <w:kern w:val="2"/>
          <w:sz w:val="24"/>
          <w:szCs w:val="24"/>
          <w:lang w:eastAsia="zh-CN"/>
        </w:rPr>
        <w:t>中南大学湘雅二医院是第一完成单位，在建立国际标准化胰岛自身抗体检测技术，提出自身免疫糖尿病诊断标准的新方案，揭示中国自身免疫糖尿病的患病现状、遗传背景与连续疾病谱特征，提出符合国情的成人隐匿性自身免疫糖尿病治疗的新方案做出了原创性主要贡献。同时，中南大学湘雅二医院也是本成果推广应用的牵头单位和主要执行者。本成果在研究和推广应用中，中南大学湘雅二医院为提供了人力、物力及财力支持。得到了各项经费支持达</w:t>
      </w:r>
      <w:r w:rsidRPr="00EB438D">
        <w:rPr>
          <w:rFonts w:ascii="宋体" w:hAnsi="宋体"/>
          <w:kern w:val="2"/>
          <w:sz w:val="24"/>
          <w:szCs w:val="24"/>
          <w:lang w:eastAsia="zh-CN"/>
        </w:rPr>
        <w:t>6</w:t>
      </w:r>
      <w:r w:rsidRPr="00EB438D">
        <w:rPr>
          <w:rFonts w:ascii="宋体"/>
          <w:kern w:val="2"/>
          <w:sz w:val="24"/>
          <w:szCs w:val="24"/>
          <w:lang w:eastAsia="zh-CN"/>
        </w:rPr>
        <w:t>00</w:t>
      </w:r>
      <w:r w:rsidRPr="00EB438D">
        <w:rPr>
          <w:rFonts w:ascii="宋体" w:hAnsi="宋体" w:hint="eastAsia"/>
          <w:kern w:val="2"/>
          <w:sz w:val="24"/>
          <w:szCs w:val="24"/>
          <w:lang w:eastAsia="zh-CN"/>
        </w:rPr>
        <w:t>余万元，并为项目实施安排科研用房和配备必要的仪器设备。</w:t>
      </w:r>
    </w:p>
    <w:p w14:paraId="12FAFBC9" w14:textId="77777777" w:rsidR="004F6A94" w:rsidRPr="00EB438D" w:rsidRDefault="004F6A94" w:rsidP="00CC150F">
      <w:pPr>
        <w:spacing w:line="360" w:lineRule="exact"/>
        <w:ind w:firstLineChars="200" w:firstLine="480"/>
        <w:jc w:val="both"/>
        <w:outlineLvl w:val="2"/>
        <w:rPr>
          <w:rFonts w:ascii="宋体"/>
          <w:kern w:val="2"/>
          <w:sz w:val="24"/>
          <w:szCs w:val="24"/>
          <w:lang w:eastAsia="zh-CN"/>
        </w:rPr>
      </w:pPr>
      <w:r w:rsidRPr="00EB438D">
        <w:rPr>
          <w:rFonts w:ascii="宋体" w:hAnsi="宋体" w:hint="eastAsia"/>
          <w:kern w:val="2"/>
          <w:sz w:val="24"/>
          <w:szCs w:val="24"/>
          <w:lang w:eastAsia="zh-CN"/>
        </w:rPr>
        <w:t>香港大学是第二完成单位，香港大学研究了中国</w:t>
      </w:r>
      <w:r w:rsidRPr="00EB438D">
        <w:rPr>
          <w:rFonts w:ascii="宋体" w:hAnsi="宋体"/>
          <w:kern w:val="2"/>
          <w:sz w:val="24"/>
          <w:szCs w:val="24"/>
          <w:lang w:eastAsia="zh-CN"/>
        </w:rPr>
        <w:t>ADM</w:t>
      </w:r>
      <w:r w:rsidRPr="00EB438D">
        <w:rPr>
          <w:rFonts w:ascii="宋体" w:hAnsi="宋体" w:hint="eastAsia"/>
          <w:kern w:val="2"/>
          <w:sz w:val="24"/>
          <w:szCs w:val="24"/>
          <w:lang w:eastAsia="zh-CN"/>
        </w:rPr>
        <w:t>人群的细胞因子表达谱（含</w:t>
      </w:r>
      <w:r w:rsidRPr="00EB438D">
        <w:rPr>
          <w:rFonts w:ascii="宋体" w:hAnsi="宋体"/>
          <w:kern w:val="2"/>
          <w:sz w:val="24"/>
          <w:szCs w:val="24"/>
          <w:lang w:eastAsia="zh-CN"/>
        </w:rPr>
        <w:t>NE</w:t>
      </w:r>
      <w:r w:rsidRPr="00EB438D">
        <w:rPr>
          <w:rFonts w:ascii="宋体" w:hAnsi="宋体" w:hint="eastAsia"/>
          <w:kern w:val="2"/>
          <w:sz w:val="24"/>
          <w:szCs w:val="24"/>
          <w:lang w:eastAsia="zh-CN"/>
        </w:rPr>
        <w:t>、</w:t>
      </w:r>
      <w:r w:rsidRPr="00EB438D">
        <w:rPr>
          <w:rFonts w:ascii="宋体" w:hAnsi="宋体"/>
          <w:kern w:val="2"/>
          <w:sz w:val="24"/>
          <w:szCs w:val="24"/>
          <w:lang w:eastAsia="zh-CN"/>
        </w:rPr>
        <w:t>PR3</w:t>
      </w:r>
      <w:r w:rsidRPr="00EB438D">
        <w:rPr>
          <w:rFonts w:ascii="宋体" w:hAnsi="宋体" w:hint="eastAsia"/>
          <w:kern w:val="2"/>
          <w:sz w:val="24"/>
          <w:szCs w:val="24"/>
          <w:lang w:eastAsia="zh-CN"/>
        </w:rPr>
        <w:t>、</w:t>
      </w:r>
      <w:r w:rsidRPr="00EB438D">
        <w:rPr>
          <w:rFonts w:ascii="宋体" w:hAnsi="宋体"/>
          <w:kern w:val="2"/>
          <w:sz w:val="24"/>
          <w:szCs w:val="24"/>
          <w:lang w:eastAsia="zh-CN"/>
        </w:rPr>
        <w:t>FGF21</w:t>
      </w:r>
      <w:r w:rsidRPr="00EB438D">
        <w:rPr>
          <w:rFonts w:ascii="宋体" w:hAnsi="宋体" w:hint="eastAsia"/>
          <w:kern w:val="2"/>
          <w:sz w:val="24"/>
          <w:szCs w:val="24"/>
          <w:lang w:eastAsia="zh-CN"/>
        </w:rPr>
        <w:t>、</w:t>
      </w:r>
      <w:r w:rsidRPr="00EB438D">
        <w:rPr>
          <w:rFonts w:ascii="宋体" w:hAnsi="宋体"/>
          <w:kern w:val="2"/>
          <w:sz w:val="24"/>
          <w:szCs w:val="24"/>
          <w:lang w:eastAsia="zh-CN"/>
        </w:rPr>
        <w:t>LCN2</w:t>
      </w:r>
      <w:r w:rsidRPr="00EB438D">
        <w:rPr>
          <w:rFonts w:ascii="宋体" w:hAnsi="宋体" w:hint="eastAsia"/>
          <w:kern w:val="2"/>
          <w:sz w:val="24"/>
          <w:szCs w:val="24"/>
          <w:lang w:eastAsia="zh-CN"/>
        </w:rPr>
        <w:t>、</w:t>
      </w:r>
      <w:r w:rsidRPr="00EB438D">
        <w:rPr>
          <w:rFonts w:ascii="宋体" w:hAnsi="宋体"/>
          <w:kern w:val="2"/>
          <w:sz w:val="24"/>
          <w:szCs w:val="24"/>
          <w:lang w:eastAsia="zh-CN"/>
        </w:rPr>
        <w:t>Adiponectin</w:t>
      </w:r>
      <w:r w:rsidRPr="00EB438D">
        <w:rPr>
          <w:rFonts w:ascii="宋体" w:hAnsi="宋体" w:hint="eastAsia"/>
          <w:kern w:val="2"/>
          <w:sz w:val="24"/>
          <w:szCs w:val="24"/>
          <w:lang w:eastAsia="zh-CN"/>
        </w:rPr>
        <w:t>、</w:t>
      </w:r>
      <w:r w:rsidRPr="00EB438D">
        <w:rPr>
          <w:rFonts w:ascii="宋体" w:hAnsi="宋体"/>
          <w:kern w:val="2"/>
          <w:sz w:val="24"/>
          <w:szCs w:val="24"/>
          <w:lang w:eastAsia="zh-CN"/>
        </w:rPr>
        <w:t>RBP-4</w:t>
      </w:r>
      <w:r w:rsidRPr="00EB438D">
        <w:rPr>
          <w:rFonts w:ascii="宋体" w:hAnsi="宋体" w:hint="eastAsia"/>
          <w:kern w:val="2"/>
          <w:sz w:val="24"/>
          <w:szCs w:val="24"/>
          <w:lang w:eastAsia="zh-CN"/>
        </w:rPr>
        <w:t>以及</w:t>
      </w:r>
      <w:r w:rsidRPr="00EB438D">
        <w:rPr>
          <w:rFonts w:ascii="宋体" w:hAnsi="宋体"/>
          <w:kern w:val="2"/>
          <w:sz w:val="24"/>
          <w:szCs w:val="24"/>
          <w:lang w:eastAsia="zh-CN"/>
        </w:rPr>
        <w:t>IL-6</w:t>
      </w:r>
      <w:r w:rsidRPr="00EB438D">
        <w:rPr>
          <w:rFonts w:ascii="宋体" w:hAnsi="宋体" w:hint="eastAsia"/>
          <w:kern w:val="2"/>
          <w:sz w:val="24"/>
          <w:szCs w:val="24"/>
          <w:lang w:eastAsia="zh-CN"/>
        </w:rPr>
        <w:t>等），获得代表中国</w:t>
      </w:r>
      <w:r w:rsidRPr="00EB438D">
        <w:rPr>
          <w:rFonts w:ascii="宋体" w:hAnsi="宋体"/>
          <w:kern w:val="2"/>
          <w:sz w:val="24"/>
          <w:szCs w:val="24"/>
          <w:lang w:eastAsia="zh-CN"/>
        </w:rPr>
        <w:t>ADM</w:t>
      </w:r>
      <w:r w:rsidRPr="00EB438D">
        <w:rPr>
          <w:rFonts w:ascii="宋体" w:hAnsi="宋体" w:hint="eastAsia"/>
          <w:kern w:val="2"/>
          <w:sz w:val="24"/>
          <w:szCs w:val="24"/>
          <w:lang w:eastAsia="zh-CN"/>
        </w:rPr>
        <w:t>人种特点的大规模循证医学证据，发现了自身免疫糖尿病的新型生物标志物，为制定符合中国国情和人种特点的临床诊疗指南提供了循证依据。</w:t>
      </w:r>
    </w:p>
    <w:p w14:paraId="4199FF66" w14:textId="77777777" w:rsidR="004F6A94" w:rsidRPr="00EB438D" w:rsidRDefault="004F6A94" w:rsidP="00CC150F">
      <w:pPr>
        <w:spacing w:line="360" w:lineRule="exact"/>
        <w:ind w:firstLineChars="200" w:firstLine="480"/>
        <w:jc w:val="both"/>
        <w:outlineLvl w:val="2"/>
        <w:rPr>
          <w:rFonts w:ascii="宋体"/>
          <w:kern w:val="2"/>
          <w:sz w:val="24"/>
          <w:szCs w:val="24"/>
          <w:lang w:eastAsia="zh-CN"/>
        </w:rPr>
      </w:pPr>
      <w:r w:rsidRPr="00EB438D">
        <w:rPr>
          <w:rFonts w:ascii="宋体" w:hAnsi="宋体" w:hint="eastAsia"/>
          <w:kern w:val="2"/>
          <w:sz w:val="24"/>
          <w:szCs w:val="24"/>
          <w:lang w:eastAsia="zh-CN"/>
        </w:rPr>
        <w:t>中山大学附属第三医院是第三完成单位，是制订和推广《中国</w:t>
      </w:r>
      <w:r w:rsidRPr="00EB438D">
        <w:rPr>
          <w:rFonts w:ascii="宋体" w:hAnsi="宋体"/>
          <w:kern w:val="2"/>
          <w:sz w:val="24"/>
          <w:szCs w:val="24"/>
          <w:lang w:eastAsia="zh-CN"/>
        </w:rPr>
        <w:t>1</w:t>
      </w:r>
      <w:r w:rsidRPr="00EB438D">
        <w:rPr>
          <w:rFonts w:ascii="宋体" w:hAnsi="宋体" w:hint="eastAsia"/>
          <w:kern w:val="2"/>
          <w:sz w:val="24"/>
          <w:szCs w:val="24"/>
          <w:lang w:eastAsia="zh-CN"/>
        </w:rPr>
        <w:t>型糖尿病诊治指南》和“中华医学会糖尿病学分会关于成人隐匿性自身免疫糖尿病</w:t>
      </w:r>
      <w:r w:rsidRPr="00EB438D">
        <w:rPr>
          <w:rFonts w:ascii="宋体" w:hAnsi="宋体"/>
          <w:kern w:val="2"/>
          <w:sz w:val="24"/>
          <w:szCs w:val="24"/>
          <w:lang w:eastAsia="zh-CN"/>
        </w:rPr>
        <w:t>(LADA)</w:t>
      </w:r>
      <w:r w:rsidRPr="00EB438D">
        <w:rPr>
          <w:rFonts w:ascii="宋体" w:hAnsi="宋体" w:hint="eastAsia"/>
          <w:kern w:val="2"/>
          <w:sz w:val="24"/>
          <w:szCs w:val="24"/>
          <w:lang w:eastAsia="zh-CN"/>
        </w:rPr>
        <w:t>诊疗的共识”的主要完成单位，牵头全国</w:t>
      </w:r>
      <w:r w:rsidRPr="00EB438D">
        <w:rPr>
          <w:rFonts w:ascii="宋体" w:hAnsi="宋体"/>
          <w:kern w:val="2"/>
          <w:sz w:val="24"/>
          <w:szCs w:val="24"/>
          <w:lang w:eastAsia="zh-CN"/>
        </w:rPr>
        <w:t>1</w:t>
      </w:r>
      <w:r w:rsidRPr="00EB438D">
        <w:rPr>
          <w:rFonts w:ascii="宋体" w:hAnsi="宋体" w:hint="eastAsia"/>
          <w:kern w:val="2"/>
          <w:sz w:val="24"/>
          <w:szCs w:val="24"/>
          <w:lang w:eastAsia="zh-CN"/>
        </w:rPr>
        <w:t>型糖尿病注册登记计划项目，阐明了中国</w:t>
      </w:r>
      <w:r w:rsidRPr="00EB438D">
        <w:rPr>
          <w:rFonts w:ascii="宋体" w:hAnsi="宋体"/>
          <w:kern w:val="2"/>
          <w:sz w:val="24"/>
          <w:szCs w:val="24"/>
          <w:lang w:eastAsia="zh-CN"/>
        </w:rPr>
        <w:t>1</w:t>
      </w:r>
      <w:r w:rsidRPr="00EB438D">
        <w:rPr>
          <w:rFonts w:ascii="宋体" w:hAnsi="宋体" w:hint="eastAsia"/>
          <w:kern w:val="2"/>
          <w:sz w:val="24"/>
          <w:szCs w:val="24"/>
          <w:lang w:eastAsia="zh-CN"/>
        </w:rPr>
        <w:t>型糖尿病流行状况。</w:t>
      </w:r>
    </w:p>
    <w:p w14:paraId="4BE7BA6E" w14:textId="77777777" w:rsidR="004F6A94" w:rsidRPr="00EB438D" w:rsidRDefault="004F6A94" w:rsidP="00CC150F">
      <w:pPr>
        <w:spacing w:line="274" w:lineRule="exact"/>
        <w:ind w:firstLineChars="200" w:firstLine="480"/>
        <w:jc w:val="both"/>
        <w:rPr>
          <w:rFonts w:ascii="宋体" w:cs="宋体"/>
          <w:b/>
          <w:bCs/>
          <w:kern w:val="2"/>
          <w:sz w:val="24"/>
          <w:szCs w:val="24"/>
          <w:lang w:eastAsia="zh-CN"/>
        </w:rPr>
      </w:pPr>
    </w:p>
    <w:p w14:paraId="13E7E7A7" w14:textId="77777777" w:rsidR="004F6A94" w:rsidRPr="00EB438D" w:rsidRDefault="004F6A94" w:rsidP="00CC150F">
      <w:pPr>
        <w:spacing w:line="274" w:lineRule="exact"/>
        <w:ind w:firstLineChars="200" w:firstLine="480"/>
        <w:jc w:val="both"/>
        <w:rPr>
          <w:kern w:val="2"/>
          <w:sz w:val="20"/>
          <w:szCs w:val="20"/>
          <w:lang w:eastAsia="zh-CN"/>
        </w:rPr>
      </w:pPr>
      <w:r w:rsidRPr="00EB438D">
        <w:rPr>
          <w:rFonts w:ascii="宋体" w:hAnsi="宋体" w:cs="宋体" w:hint="eastAsia"/>
          <w:b/>
          <w:bCs/>
          <w:kern w:val="2"/>
          <w:sz w:val="24"/>
          <w:szCs w:val="24"/>
          <w:lang w:eastAsia="zh-CN"/>
        </w:rPr>
        <w:t>完成人合作关系说明</w:t>
      </w:r>
    </w:p>
    <w:p w14:paraId="42AEB567" w14:textId="77777777" w:rsidR="004F6A94" w:rsidRPr="00EB438D" w:rsidRDefault="004F6A94" w:rsidP="00EB438D">
      <w:pPr>
        <w:spacing w:line="360" w:lineRule="auto"/>
        <w:ind w:firstLine="480"/>
        <w:jc w:val="both"/>
        <w:rPr>
          <w:iCs/>
          <w:kern w:val="2"/>
          <w:sz w:val="24"/>
          <w:lang w:eastAsia="zh-CN"/>
        </w:rPr>
      </w:pPr>
      <w:r w:rsidRPr="00EB438D">
        <w:rPr>
          <w:rFonts w:hint="eastAsia"/>
          <w:kern w:val="2"/>
          <w:sz w:val="24"/>
          <w:lang w:eastAsia="zh-CN"/>
        </w:rPr>
        <w:t>该项目第一完成人中南大学湘雅二医院周智广与第二完成人香港大学徐爱民自</w:t>
      </w:r>
      <w:r w:rsidRPr="00EB438D">
        <w:rPr>
          <w:kern w:val="2"/>
          <w:sz w:val="24"/>
          <w:lang w:eastAsia="zh-CN"/>
        </w:rPr>
        <w:t>2005</w:t>
      </w:r>
      <w:r w:rsidRPr="00EB438D">
        <w:rPr>
          <w:rFonts w:hint="eastAsia"/>
          <w:kern w:val="2"/>
          <w:sz w:val="24"/>
          <w:lang w:eastAsia="zh-CN"/>
        </w:rPr>
        <w:t>年</w:t>
      </w:r>
      <w:r w:rsidRPr="00EB438D">
        <w:rPr>
          <w:kern w:val="2"/>
          <w:sz w:val="24"/>
          <w:lang w:eastAsia="zh-CN"/>
        </w:rPr>
        <w:t>1</w:t>
      </w:r>
      <w:r w:rsidRPr="00EB438D">
        <w:rPr>
          <w:rFonts w:hint="eastAsia"/>
          <w:kern w:val="2"/>
          <w:sz w:val="24"/>
          <w:lang w:eastAsia="zh-CN"/>
        </w:rPr>
        <w:t>月即开展合作，共同申请并先后获得两项国家自然科学基金中港合作项目（脂肪酸结合蛋白作为诊断与治疗糖尿病血管并发症靶分子的价值及机制研究，项目号</w:t>
      </w:r>
      <w:r w:rsidRPr="00EB438D">
        <w:rPr>
          <w:kern w:val="2"/>
          <w:sz w:val="24"/>
          <w:lang w:eastAsia="zh-CN"/>
        </w:rPr>
        <w:t>30831160518</w:t>
      </w:r>
      <w:r w:rsidRPr="00EB438D">
        <w:rPr>
          <w:rFonts w:hint="eastAsia"/>
          <w:kern w:val="2"/>
          <w:sz w:val="24"/>
          <w:lang w:eastAsia="zh-CN"/>
        </w:rPr>
        <w:t>，</w:t>
      </w:r>
      <w:r w:rsidRPr="00EB438D">
        <w:rPr>
          <w:kern w:val="2"/>
          <w:sz w:val="24"/>
          <w:lang w:eastAsia="zh-CN"/>
        </w:rPr>
        <w:t>2008</w:t>
      </w:r>
      <w:r w:rsidRPr="00EB438D">
        <w:rPr>
          <w:rFonts w:hint="eastAsia"/>
          <w:kern w:val="2"/>
          <w:sz w:val="24"/>
          <w:lang w:eastAsia="zh-CN"/>
        </w:rPr>
        <w:t>年；脂肪酸结合蛋白</w:t>
      </w:r>
      <w:r w:rsidRPr="00EB438D">
        <w:rPr>
          <w:kern w:val="2"/>
          <w:sz w:val="24"/>
          <w:lang w:eastAsia="zh-CN"/>
        </w:rPr>
        <w:t>-4</w:t>
      </w:r>
      <w:r w:rsidRPr="00EB438D">
        <w:rPr>
          <w:rFonts w:hint="eastAsia"/>
          <w:kern w:val="2"/>
          <w:sz w:val="24"/>
          <w:lang w:eastAsia="zh-CN"/>
        </w:rPr>
        <w:t>诱发自身免疫糖尿病的作用机制与临床意义，项目号</w:t>
      </w:r>
      <w:r w:rsidRPr="00EB438D">
        <w:rPr>
          <w:kern w:val="2"/>
          <w:sz w:val="24"/>
          <w:lang w:eastAsia="zh-CN"/>
        </w:rPr>
        <w:t>81461168031</w:t>
      </w:r>
      <w:r w:rsidRPr="00EB438D">
        <w:rPr>
          <w:rFonts w:hint="eastAsia"/>
          <w:kern w:val="2"/>
          <w:sz w:val="24"/>
          <w:lang w:eastAsia="zh-CN"/>
        </w:rPr>
        <w:t>，</w:t>
      </w:r>
      <w:r w:rsidRPr="00EB438D">
        <w:rPr>
          <w:kern w:val="2"/>
          <w:sz w:val="24"/>
          <w:lang w:eastAsia="zh-CN"/>
        </w:rPr>
        <w:t>2014</w:t>
      </w:r>
      <w:r w:rsidRPr="00EB438D">
        <w:rPr>
          <w:rFonts w:hint="eastAsia"/>
          <w:kern w:val="2"/>
          <w:sz w:val="24"/>
          <w:lang w:eastAsia="zh-CN"/>
        </w:rPr>
        <w:t>年）。项目第</w:t>
      </w:r>
      <w:r w:rsidRPr="00EB438D">
        <w:rPr>
          <w:kern w:val="2"/>
          <w:sz w:val="24"/>
          <w:lang w:eastAsia="zh-CN"/>
        </w:rPr>
        <w:t>8</w:t>
      </w:r>
      <w:r w:rsidRPr="00EB438D">
        <w:rPr>
          <w:rFonts w:hint="eastAsia"/>
          <w:kern w:val="2"/>
          <w:sz w:val="24"/>
          <w:lang w:eastAsia="zh-CN"/>
        </w:rPr>
        <w:t>完成人肖扬（周智广的学生）于</w:t>
      </w:r>
      <w:r w:rsidRPr="00EB438D">
        <w:rPr>
          <w:kern w:val="2"/>
          <w:sz w:val="24"/>
          <w:lang w:eastAsia="zh-CN"/>
        </w:rPr>
        <w:t>2010</w:t>
      </w:r>
      <w:r w:rsidRPr="00EB438D">
        <w:rPr>
          <w:rFonts w:hint="eastAsia"/>
          <w:kern w:val="2"/>
          <w:sz w:val="24"/>
          <w:lang w:eastAsia="zh-CN"/>
        </w:rPr>
        <w:t>年</w:t>
      </w:r>
      <w:r w:rsidRPr="00EB438D">
        <w:rPr>
          <w:kern w:val="2"/>
          <w:sz w:val="24"/>
          <w:lang w:eastAsia="zh-CN"/>
        </w:rPr>
        <w:t>9</w:t>
      </w:r>
      <w:r w:rsidRPr="00EB438D">
        <w:rPr>
          <w:rFonts w:hint="eastAsia"/>
          <w:kern w:val="2"/>
          <w:sz w:val="24"/>
          <w:lang w:eastAsia="zh-CN"/>
        </w:rPr>
        <w:t>月至</w:t>
      </w:r>
      <w:r w:rsidRPr="00EB438D">
        <w:rPr>
          <w:kern w:val="2"/>
          <w:sz w:val="24"/>
          <w:lang w:eastAsia="zh-CN"/>
        </w:rPr>
        <w:t>2011</w:t>
      </w:r>
      <w:r w:rsidRPr="00EB438D">
        <w:rPr>
          <w:rFonts w:hint="eastAsia"/>
          <w:kern w:val="2"/>
          <w:sz w:val="24"/>
          <w:lang w:eastAsia="zh-CN"/>
        </w:rPr>
        <w:t>年</w:t>
      </w:r>
      <w:r w:rsidRPr="00EB438D">
        <w:rPr>
          <w:kern w:val="2"/>
          <w:sz w:val="24"/>
          <w:lang w:eastAsia="zh-CN"/>
        </w:rPr>
        <w:t>5</w:t>
      </w:r>
      <w:r w:rsidRPr="00EB438D">
        <w:rPr>
          <w:rFonts w:hint="eastAsia"/>
          <w:kern w:val="2"/>
          <w:sz w:val="24"/>
          <w:lang w:eastAsia="zh-CN"/>
        </w:rPr>
        <w:t>月赴香港大学在徐爱民指导下从事</w:t>
      </w:r>
      <w:r w:rsidRPr="00EB438D">
        <w:rPr>
          <w:kern w:val="2"/>
          <w:sz w:val="24"/>
          <w:lang w:eastAsia="zh-CN"/>
        </w:rPr>
        <w:t>AFABP</w:t>
      </w:r>
      <w:r w:rsidRPr="00EB438D">
        <w:rPr>
          <w:rFonts w:hint="eastAsia"/>
          <w:kern w:val="2"/>
          <w:sz w:val="24"/>
          <w:lang w:eastAsia="zh-CN"/>
        </w:rPr>
        <w:t>、</w:t>
      </w:r>
      <w:r w:rsidRPr="00EB438D">
        <w:rPr>
          <w:kern w:val="2"/>
          <w:sz w:val="24"/>
          <w:lang w:eastAsia="zh-CN"/>
        </w:rPr>
        <w:t xml:space="preserve"> FGF21 </w:t>
      </w:r>
      <w:r w:rsidRPr="00EB438D">
        <w:rPr>
          <w:rFonts w:hint="eastAsia"/>
          <w:kern w:val="2"/>
          <w:sz w:val="24"/>
          <w:lang w:eastAsia="zh-CN"/>
        </w:rPr>
        <w:t>、</w:t>
      </w:r>
      <w:r w:rsidRPr="00EB438D">
        <w:rPr>
          <w:kern w:val="2"/>
          <w:sz w:val="24"/>
          <w:lang w:eastAsia="zh-CN"/>
        </w:rPr>
        <w:t>lipocalin2</w:t>
      </w:r>
      <w:r w:rsidRPr="00EB438D">
        <w:rPr>
          <w:rFonts w:hint="eastAsia"/>
          <w:kern w:val="2"/>
          <w:sz w:val="24"/>
          <w:lang w:eastAsia="zh-CN"/>
        </w:rPr>
        <w:t>以及</w:t>
      </w:r>
      <w:r w:rsidRPr="00EB438D">
        <w:rPr>
          <w:kern w:val="2"/>
          <w:sz w:val="24"/>
          <w:lang w:eastAsia="zh-CN"/>
        </w:rPr>
        <w:t xml:space="preserve"> RBP4</w:t>
      </w:r>
      <w:r w:rsidRPr="00EB438D">
        <w:rPr>
          <w:rFonts w:hint="eastAsia"/>
          <w:kern w:val="2"/>
          <w:sz w:val="24"/>
          <w:lang w:eastAsia="zh-CN"/>
        </w:rPr>
        <w:t>研究工作，将临床与基础研究紧密结合。周智广</w:t>
      </w:r>
      <w:r w:rsidRPr="00EB438D">
        <w:rPr>
          <w:rFonts w:ascii="新宋体" w:eastAsia="新宋体" w:hAnsi="新宋体" w:hint="eastAsia"/>
          <w:kern w:val="2"/>
          <w:sz w:val="24"/>
          <w:lang w:eastAsia="zh-CN"/>
        </w:rPr>
        <w:t>、徐爱民和肖扬等</w:t>
      </w:r>
      <w:r w:rsidRPr="00EB438D">
        <w:rPr>
          <w:rFonts w:hint="eastAsia"/>
          <w:kern w:val="2"/>
          <w:sz w:val="24"/>
          <w:lang w:eastAsia="zh-CN"/>
        </w:rPr>
        <w:t>共同在国际临床内分泌权威以及糖尿病期刊</w:t>
      </w:r>
      <w:r w:rsidRPr="00EB438D">
        <w:rPr>
          <w:i/>
          <w:kern w:val="2"/>
          <w:sz w:val="24"/>
          <w:lang w:eastAsia="zh-CN"/>
        </w:rPr>
        <w:t>J ClinEndocrinolMetab</w:t>
      </w:r>
      <w:r w:rsidRPr="00EB438D">
        <w:rPr>
          <w:rFonts w:hint="eastAsia"/>
          <w:i/>
          <w:kern w:val="2"/>
          <w:sz w:val="24"/>
          <w:lang w:eastAsia="zh-CN"/>
        </w:rPr>
        <w:t>、</w:t>
      </w:r>
      <w:r w:rsidRPr="00EB438D">
        <w:rPr>
          <w:i/>
          <w:kern w:val="2"/>
          <w:sz w:val="24"/>
          <w:lang w:eastAsia="zh-CN"/>
        </w:rPr>
        <w:t>Diabetes</w:t>
      </w:r>
      <w:r w:rsidRPr="00EB438D">
        <w:rPr>
          <w:rFonts w:hint="eastAsia"/>
          <w:iCs/>
          <w:kern w:val="2"/>
          <w:sz w:val="24"/>
          <w:lang w:eastAsia="zh-CN"/>
        </w:rPr>
        <w:t>发表论文。</w:t>
      </w:r>
    </w:p>
    <w:p w14:paraId="4372120D" w14:textId="77777777" w:rsidR="004F6A94" w:rsidRPr="00EB438D" w:rsidRDefault="004F6A94" w:rsidP="00EB438D">
      <w:pPr>
        <w:spacing w:line="360" w:lineRule="auto"/>
        <w:ind w:firstLine="480"/>
        <w:jc w:val="both"/>
        <w:rPr>
          <w:rFonts w:eastAsia="新宋体" w:hAnsi="新宋体"/>
          <w:iCs/>
          <w:kern w:val="2"/>
          <w:sz w:val="24"/>
          <w:lang w:eastAsia="zh-CN"/>
        </w:rPr>
      </w:pPr>
      <w:r w:rsidRPr="00EB438D">
        <w:rPr>
          <w:rFonts w:hint="eastAsia"/>
          <w:iCs/>
          <w:kern w:val="2"/>
          <w:sz w:val="24"/>
          <w:lang w:eastAsia="zh-CN"/>
        </w:rPr>
        <w:t>第一完成人周智广与第三完成人翁建平自</w:t>
      </w:r>
      <w:r w:rsidRPr="00EB438D">
        <w:rPr>
          <w:iCs/>
          <w:kern w:val="2"/>
          <w:sz w:val="24"/>
          <w:lang w:eastAsia="zh-CN"/>
        </w:rPr>
        <w:t>2004</w:t>
      </w:r>
      <w:r w:rsidRPr="00EB438D">
        <w:rPr>
          <w:rFonts w:hint="eastAsia"/>
          <w:iCs/>
          <w:kern w:val="2"/>
          <w:sz w:val="24"/>
          <w:lang w:eastAsia="zh-CN"/>
        </w:rPr>
        <w:t>年</w:t>
      </w:r>
      <w:r w:rsidRPr="00EB438D">
        <w:rPr>
          <w:iCs/>
          <w:kern w:val="2"/>
          <w:sz w:val="24"/>
          <w:lang w:eastAsia="zh-CN"/>
        </w:rPr>
        <w:t>1</w:t>
      </w:r>
      <w:r w:rsidRPr="00EB438D">
        <w:rPr>
          <w:rFonts w:hint="eastAsia"/>
          <w:iCs/>
          <w:kern w:val="2"/>
          <w:sz w:val="24"/>
          <w:lang w:eastAsia="zh-CN"/>
        </w:rPr>
        <w:t>月即开展合作，他们分别担人中华医学会糖尿病学分会副主任委员和主任委员，共同牵头了中国</w:t>
      </w:r>
      <w:r w:rsidRPr="00EB438D">
        <w:rPr>
          <w:iCs/>
          <w:kern w:val="2"/>
          <w:sz w:val="24"/>
          <w:lang w:eastAsia="zh-CN"/>
        </w:rPr>
        <w:t>1</w:t>
      </w:r>
      <w:r w:rsidRPr="00EB438D">
        <w:rPr>
          <w:rFonts w:hint="eastAsia"/>
          <w:iCs/>
          <w:kern w:val="2"/>
          <w:sz w:val="24"/>
          <w:lang w:eastAsia="zh-CN"/>
        </w:rPr>
        <w:t>型糖尿病注册登记计划项目，首次对中国</w:t>
      </w:r>
      <w:r w:rsidRPr="00EB438D">
        <w:rPr>
          <w:iCs/>
          <w:kern w:val="2"/>
          <w:sz w:val="24"/>
          <w:lang w:eastAsia="zh-CN"/>
        </w:rPr>
        <w:t>1</w:t>
      </w:r>
      <w:r w:rsidRPr="00EB438D">
        <w:rPr>
          <w:rFonts w:hint="eastAsia"/>
          <w:iCs/>
          <w:kern w:val="2"/>
          <w:sz w:val="24"/>
          <w:lang w:eastAsia="zh-CN"/>
        </w:rPr>
        <w:t>型糖尿病患病状况等进行了调查，合作研究结果以共同第一作者在国际顶级期刊</w:t>
      </w:r>
      <w:r w:rsidRPr="00EB438D">
        <w:rPr>
          <w:i/>
          <w:kern w:val="2"/>
          <w:sz w:val="24"/>
          <w:lang w:eastAsia="zh-CN"/>
        </w:rPr>
        <w:t>BMJ</w:t>
      </w:r>
      <w:r w:rsidRPr="00EB438D">
        <w:rPr>
          <w:rFonts w:hint="eastAsia"/>
          <w:iCs/>
          <w:kern w:val="2"/>
          <w:sz w:val="24"/>
          <w:lang w:eastAsia="zh-CN"/>
        </w:rPr>
        <w:t>上发表，并共同制定和推广了中国首部</w:t>
      </w:r>
      <w:r w:rsidRPr="00EB438D">
        <w:rPr>
          <w:rFonts w:eastAsia="新宋体" w:hAnsi="新宋体" w:hint="eastAsia"/>
          <w:iCs/>
          <w:kern w:val="2"/>
          <w:sz w:val="24"/>
          <w:lang w:eastAsia="zh-CN"/>
        </w:rPr>
        <w:t>《中国</w:t>
      </w:r>
      <w:r w:rsidRPr="00EB438D">
        <w:rPr>
          <w:rFonts w:eastAsia="新宋体"/>
          <w:iCs/>
          <w:kern w:val="2"/>
          <w:sz w:val="24"/>
          <w:lang w:eastAsia="zh-CN"/>
        </w:rPr>
        <w:t>1</w:t>
      </w:r>
      <w:r w:rsidRPr="00EB438D">
        <w:rPr>
          <w:rFonts w:eastAsia="新宋体" w:hAnsi="新宋体" w:hint="eastAsia"/>
          <w:iCs/>
          <w:kern w:val="2"/>
          <w:sz w:val="24"/>
          <w:lang w:eastAsia="zh-CN"/>
        </w:rPr>
        <w:t>型糖尿病诊治指南》。</w:t>
      </w:r>
    </w:p>
    <w:p w14:paraId="0A2B4A34" w14:textId="77777777" w:rsidR="004F6A94" w:rsidRPr="00EB438D" w:rsidRDefault="004F6A94" w:rsidP="00EB438D">
      <w:pPr>
        <w:spacing w:line="360" w:lineRule="auto"/>
        <w:ind w:firstLine="480"/>
        <w:jc w:val="both"/>
        <w:rPr>
          <w:iCs/>
          <w:kern w:val="2"/>
          <w:sz w:val="24"/>
          <w:lang w:eastAsia="zh-CN"/>
        </w:rPr>
      </w:pPr>
      <w:r w:rsidRPr="00EB438D">
        <w:rPr>
          <w:rFonts w:eastAsia="新宋体" w:hAnsi="新宋体" w:hint="eastAsia"/>
          <w:iCs/>
          <w:kern w:val="2"/>
          <w:sz w:val="24"/>
          <w:lang w:eastAsia="zh-CN"/>
        </w:rPr>
        <w:t>第四完成人黄干、第五完成人李霞、第六完成人向宇飞、第七完成人杨琳既是周智广的学生，又是项目组骨干，分别于</w:t>
      </w:r>
      <w:r w:rsidRPr="00EB438D">
        <w:rPr>
          <w:rFonts w:eastAsia="新宋体"/>
          <w:iCs/>
          <w:kern w:val="2"/>
          <w:sz w:val="24"/>
          <w:lang w:eastAsia="zh-CN"/>
        </w:rPr>
        <w:t>2001</w:t>
      </w:r>
      <w:r w:rsidRPr="00EB438D">
        <w:rPr>
          <w:rFonts w:eastAsia="新宋体" w:hAnsi="新宋体" w:hint="eastAsia"/>
          <w:iCs/>
          <w:kern w:val="2"/>
          <w:sz w:val="24"/>
          <w:lang w:eastAsia="zh-CN"/>
        </w:rPr>
        <w:t>年、</w:t>
      </w:r>
      <w:r w:rsidRPr="00EB438D">
        <w:rPr>
          <w:rFonts w:eastAsia="新宋体"/>
          <w:iCs/>
          <w:kern w:val="2"/>
          <w:sz w:val="24"/>
          <w:lang w:eastAsia="zh-CN"/>
        </w:rPr>
        <w:t>2003</w:t>
      </w:r>
      <w:r w:rsidRPr="00EB438D">
        <w:rPr>
          <w:rFonts w:eastAsia="新宋体" w:hAnsi="新宋体" w:hint="eastAsia"/>
          <w:iCs/>
          <w:kern w:val="2"/>
          <w:sz w:val="24"/>
          <w:lang w:eastAsia="zh-CN"/>
        </w:rPr>
        <w:t>年、</w:t>
      </w:r>
      <w:r w:rsidRPr="00EB438D">
        <w:rPr>
          <w:rFonts w:eastAsia="新宋体"/>
          <w:iCs/>
          <w:kern w:val="2"/>
          <w:sz w:val="24"/>
          <w:lang w:eastAsia="zh-CN"/>
        </w:rPr>
        <w:t>2005</w:t>
      </w:r>
      <w:r w:rsidRPr="00EB438D">
        <w:rPr>
          <w:rFonts w:eastAsia="新宋体" w:hAnsi="新宋体" w:hint="eastAsia"/>
          <w:iCs/>
          <w:kern w:val="2"/>
          <w:sz w:val="24"/>
          <w:lang w:eastAsia="zh-CN"/>
        </w:rPr>
        <w:t>年以及</w:t>
      </w:r>
      <w:r w:rsidRPr="00EB438D">
        <w:rPr>
          <w:rFonts w:eastAsia="新宋体"/>
          <w:iCs/>
          <w:kern w:val="2"/>
          <w:sz w:val="24"/>
          <w:lang w:eastAsia="zh-CN"/>
        </w:rPr>
        <w:t>2002</w:t>
      </w:r>
      <w:r w:rsidRPr="00EB438D">
        <w:rPr>
          <w:rFonts w:eastAsia="新宋体" w:hAnsi="新宋体" w:hint="eastAsia"/>
          <w:iCs/>
          <w:kern w:val="2"/>
          <w:sz w:val="24"/>
          <w:lang w:eastAsia="zh-CN"/>
        </w:rPr>
        <w:t>年加入项目组。他们共同承担国家科技</w:t>
      </w:r>
      <w:r w:rsidRPr="00EB438D">
        <w:rPr>
          <w:rFonts w:hint="eastAsia"/>
          <w:iCs/>
          <w:kern w:val="2"/>
          <w:sz w:val="24"/>
          <w:lang w:eastAsia="zh-CN"/>
        </w:rPr>
        <w:t>支撑计划项目“糖尿病免疫诊断和干预的关键试剂和技术研究（</w:t>
      </w:r>
      <w:r w:rsidRPr="00EB438D">
        <w:rPr>
          <w:iCs/>
          <w:kern w:val="2"/>
          <w:sz w:val="24"/>
          <w:lang w:eastAsia="zh-CN"/>
        </w:rPr>
        <w:t>2012BAI02B04</w:t>
      </w:r>
      <w:r w:rsidRPr="00EB438D">
        <w:rPr>
          <w:rFonts w:hint="eastAsia"/>
          <w:iCs/>
          <w:kern w:val="2"/>
          <w:sz w:val="24"/>
          <w:lang w:eastAsia="zh-CN"/>
        </w:rPr>
        <w:t>）“和国家卫生行业专项基金“中国成人隐匿性自身免疫糖尿病发病率调查及胰岛自身抗体标准化研究（</w:t>
      </w:r>
      <w:r w:rsidRPr="00EB438D">
        <w:rPr>
          <w:iCs/>
          <w:kern w:val="2"/>
          <w:sz w:val="24"/>
          <w:lang w:eastAsia="zh-CN"/>
        </w:rPr>
        <w:t>201002002</w:t>
      </w:r>
      <w:r w:rsidRPr="00EB438D">
        <w:rPr>
          <w:rFonts w:hint="eastAsia"/>
          <w:iCs/>
          <w:kern w:val="2"/>
          <w:sz w:val="24"/>
          <w:lang w:eastAsia="zh-CN"/>
        </w:rPr>
        <w:t>）”</w:t>
      </w:r>
      <w:r w:rsidRPr="00EB438D">
        <w:rPr>
          <w:rFonts w:eastAsia="新宋体" w:hAnsi="新宋体" w:hint="eastAsia"/>
          <w:iCs/>
          <w:kern w:val="2"/>
          <w:sz w:val="24"/>
          <w:lang w:eastAsia="zh-CN"/>
        </w:rPr>
        <w:t>、</w:t>
      </w:r>
      <w:r w:rsidRPr="00EB438D">
        <w:rPr>
          <w:rFonts w:hint="eastAsia"/>
          <w:iCs/>
          <w:kern w:val="2"/>
          <w:sz w:val="24"/>
          <w:lang w:eastAsia="zh-CN"/>
        </w:rPr>
        <w:t>以及欧洲糖尿病研究基金（</w:t>
      </w:r>
      <w:r w:rsidRPr="00EB438D">
        <w:rPr>
          <w:iCs/>
          <w:kern w:val="2"/>
          <w:sz w:val="24"/>
          <w:lang w:eastAsia="zh-CN"/>
        </w:rPr>
        <w:t>EFSD</w:t>
      </w:r>
      <w:r w:rsidRPr="00EB438D">
        <w:rPr>
          <w:rFonts w:hint="eastAsia"/>
          <w:iCs/>
          <w:kern w:val="2"/>
          <w:sz w:val="24"/>
          <w:lang w:eastAsia="zh-CN"/>
        </w:rPr>
        <w:t>）“</w:t>
      </w:r>
      <w:r w:rsidRPr="00EB438D">
        <w:rPr>
          <w:iCs/>
          <w:kern w:val="2"/>
          <w:sz w:val="24"/>
          <w:lang w:eastAsia="zh-CN"/>
        </w:rPr>
        <w:t>Prevalence and genetic characteristics of LADA patients in Chinese</w:t>
      </w:r>
      <w:r w:rsidRPr="00EB438D">
        <w:rPr>
          <w:rFonts w:hint="eastAsia"/>
          <w:iCs/>
          <w:kern w:val="2"/>
          <w:sz w:val="24"/>
          <w:lang w:eastAsia="zh-CN"/>
        </w:rPr>
        <w:t>（</w:t>
      </w:r>
      <w:r w:rsidRPr="00EB438D">
        <w:rPr>
          <w:iCs/>
          <w:kern w:val="2"/>
          <w:sz w:val="24"/>
          <w:lang w:eastAsia="zh-CN"/>
        </w:rPr>
        <w:t>EFSD/CDS/BMS-2006</w:t>
      </w:r>
      <w:r w:rsidRPr="00EB438D">
        <w:rPr>
          <w:rFonts w:hint="eastAsia"/>
          <w:iCs/>
          <w:kern w:val="2"/>
          <w:sz w:val="24"/>
          <w:lang w:eastAsia="zh-CN"/>
        </w:rPr>
        <w:t>）”</w:t>
      </w:r>
      <w:r w:rsidRPr="00EB438D">
        <w:rPr>
          <w:rFonts w:ascii="新宋体" w:eastAsia="新宋体" w:hAnsi="新宋体" w:hint="eastAsia"/>
          <w:iCs/>
          <w:kern w:val="2"/>
          <w:sz w:val="24"/>
          <w:lang w:eastAsia="zh-CN"/>
        </w:rPr>
        <w:t>和</w:t>
      </w:r>
      <w:r w:rsidRPr="00EB438D">
        <w:rPr>
          <w:rFonts w:hint="eastAsia"/>
          <w:iCs/>
          <w:kern w:val="2"/>
          <w:sz w:val="24"/>
          <w:lang w:eastAsia="zh-CN"/>
        </w:rPr>
        <w:t>“</w:t>
      </w:r>
      <w:r w:rsidRPr="00EB438D">
        <w:rPr>
          <w:iCs/>
          <w:kern w:val="2"/>
          <w:sz w:val="24"/>
          <w:lang w:eastAsia="zh-CN"/>
        </w:rPr>
        <w:t>Protective effects of sitagliptin on beta cell function in  LADA</w:t>
      </w:r>
      <w:r w:rsidRPr="00EB438D">
        <w:rPr>
          <w:rFonts w:hint="eastAsia"/>
          <w:iCs/>
          <w:kern w:val="2"/>
          <w:sz w:val="24"/>
          <w:lang w:eastAsia="zh-CN"/>
        </w:rPr>
        <w:t>（</w:t>
      </w:r>
      <w:r w:rsidRPr="00EB438D">
        <w:rPr>
          <w:iCs/>
          <w:kern w:val="2"/>
          <w:sz w:val="24"/>
          <w:lang w:eastAsia="zh-CN"/>
        </w:rPr>
        <w:t>EFSD/CDS/Lilly-2011</w:t>
      </w:r>
      <w:r w:rsidRPr="00EB438D">
        <w:rPr>
          <w:rFonts w:hint="eastAsia"/>
          <w:iCs/>
          <w:kern w:val="2"/>
          <w:sz w:val="24"/>
          <w:lang w:eastAsia="zh-CN"/>
        </w:rPr>
        <w:t>）”等项目。黄干主要负责国际标准化胰岛自身抗体检测方法的建立及应用，以及</w:t>
      </w:r>
      <w:r w:rsidRPr="00EB438D">
        <w:rPr>
          <w:iCs/>
          <w:kern w:val="2"/>
          <w:sz w:val="24"/>
          <w:lang w:eastAsia="zh-CN"/>
        </w:rPr>
        <w:t>GAD</w:t>
      </w:r>
      <w:r w:rsidRPr="00EB438D">
        <w:rPr>
          <w:rFonts w:hint="eastAsia"/>
          <w:iCs/>
          <w:kern w:val="2"/>
          <w:sz w:val="24"/>
          <w:lang w:eastAsia="zh-CN"/>
        </w:rPr>
        <w:t>蛋白的高效表达研究，共同获得</w:t>
      </w:r>
      <w:r w:rsidRPr="00EB438D">
        <w:rPr>
          <w:rFonts w:hint="eastAsia"/>
          <w:iCs/>
          <w:kern w:val="2"/>
          <w:sz w:val="24"/>
          <w:lang w:eastAsia="zh-CN"/>
        </w:rPr>
        <w:lastRenderedPageBreak/>
        <w:t>发明专利以及共同发表论文</w:t>
      </w:r>
      <w:r w:rsidRPr="00EB438D">
        <w:rPr>
          <w:iCs/>
          <w:kern w:val="2"/>
          <w:sz w:val="24"/>
          <w:lang w:eastAsia="zh-CN"/>
        </w:rPr>
        <w:t>20</w:t>
      </w:r>
      <w:r w:rsidRPr="00EB438D">
        <w:rPr>
          <w:rFonts w:hint="eastAsia"/>
          <w:iCs/>
          <w:kern w:val="2"/>
          <w:sz w:val="24"/>
          <w:lang w:eastAsia="zh-CN"/>
        </w:rPr>
        <w:t>篇；李霞主要负责</w:t>
      </w:r>
      <w:r w:rsidRPr="00EB438D">
        <w:rPr>
          <w:iCs/>
          <w:kern w:val="2"/>
          <w:sz w:val="24"/>
          <w:lang w:eastAsia="zh-CN"/>
        </w:rPr>
        <w:t>LADA</w:t>
      </w:r>
      <w:r w:rsidRPr="00EB438D">
        <w:rPr>
          <w:rFonts w:hint="eastAsia"/>
          <w:iCs/>
          <w:kern w:val="2"/>
          <w:sz w:val="24"/>
          <w:lang w:eastAsia="zh-CN"/>
        </w:rPr>
        <w:t>异质性</w:t>
      </w:r>
      <w:r w:rsidRPr="00EB438D">
        <w:rPr>
          <w:rFonts w:eastAsia="新宋体" w:hAnsi="新宋体" w:hint="eastAsia"/>
          <w:iCs/>
          <w:kern w:val="2"/>
          <w:sz w:val="24"/>
          <w:lang w:eastAsia="zh-CN"/>
        </w:rPr>
        <w:t>、</w:t>
      </w:r>
      <w:r w:rsidRPr="00EB438D">
        <w:rPr>
          <w:rFonts w:hint="eastAsia"/>
          <w:iCs/>
          <w:kern w:val="2"/>
          <w:sz w:val="24"/>
          <w:lang w:eastAsia="zh-CN"/>
        </w:rPr>
        <w:t>口服药物罗格列酮</w:t>
      </w:r>
      <w:r w:rsidRPr="00EB438D">
        <w:rPr>
          <w:rFonts w:ascii="新宋体" w:eastAsia="新宋体" w:hAnsi="新宋体" w:hint="eastAsia"/>
          <w:iCs/>
          <w:kern w:val="2"/>
          <w:sz w:val="24"/>
          <w:lang w:eastAsia="zh-CN"/>
        </w:rPr>
        <w:t>、</w:t>
      </w:r>
      <w:r w:rsidRPr="00EB438D">
        <w:rPr>
          <w:rFonts w:hint="eastAsia"/>
          <w:kern w:val="2"/>
          <w:sz w:val="24"/>
          <w:lang w:eastAsia="zh-CN"/>
        </w:rPr>
        <w:t>维生素</w:t>
      </w:r>
      <w:r w:rsidRPr="00EB438D">
        <w:rPr>
          <w:kern w:val="2"/>
          <w:sz w:val="24"/>
          <w:lang w:eastAsia="zh-CN"/>
        </w:rPr>
        <w:t>D3</w:t>
      </w:r>
      <w:r w:rsidRPr="00EB438D">
        <w:rPr>
          <w:rFonts w:hint="eastAsia"/>
          <w:iCs/>
          <w:kern w:val="2"/>
          <w:sz w:val="24"/>
          <w:lang w:eastAsia="zh-CN"/>
        </w:rPr>
        <w:t>干预</w:t>
      </w:r>
      <w:r w:rsidRPr="00EB438D">
        <w:rPr>
          <w:iCs/>
          <w:kern w:val="2"/>
          <w:sz w:val="24"/>
          <w:lang w:eastAsia="zh-CN"/>
        </w:rPr>
        <w:t>LADA</w:t>
      </w:r>
      <w:r w:rsidRPr="00EB438D">
        <w:rPr>
          <w:rFonts w:hint="eastAsia"/>
          <w:iCs/>
          <w:kern w:val="2"/>
          <w:sz w:val="24"/>
          <w:lang w:eastAsia="zh-CN"/>
        </w:rPr>
        <w:t>，以</w:t>
      </w:r>
      <w:r w:rsidRPr="00EB438D">
        <w:rPr>
          <w:rFonts w:eastAsia="新宋体" w:hAnsi="新宋体" w:hint="eastAsia"/>
          <w:iCs/>
          <w:kern w:val="2"/>
          <w:sz w:val="24"/>
          <w:lang w:eastAsia="zh-CN"/>
        </w:rPr>
        <w:t>及</w:t>
      </w:r>
      <w:r w:rsidRPr="00EB438D">
        <w:rPr>
          <w:rFonts w:hint="eastAsia"/>
          <w:kern w:val="2"/>
          <w:sz w:val="24"/>
          <w:lang w:eastAsia="zh-CN"/>
        </w:rPr>
        <w:t>脐血干细胞免疫教育治疗</w:t>
      </w:r>
      <w:r w:rsidRPr="00EB438D">
        <w:rPr>
          <w:kern w:val="2"/>
          <w:sz w:val="24"/>
          <w:lang w:eastAsia="zh-CN"/>
        </w:rPr>
        <w:t>1</w:t>
      </w:r>
      <w:r w:rsidRPr="00EB438D">
        <w:rPr>
          <w:rFonts w:hint="eastAsia"/>
          <w:kern w:val="2"/>
          <w:sz w:val="24"/>
          <w:lang w:eastAsia="zh-CN"/>
        </w:rPr>
        <w:t>型糖尿病</w:t>
      </w:r>
      <w:r w:rsidRPr="00EB438D">
        <w:rPr>
          <w:rFonts w:eastAsia="新宋体" w:hAnsi="新宋体" w:hint="eastAsia"/>
          <w:iCs/>
          <w:kern w:val="2"/>
          <w:sz w:val="24"/>
          <w:lang w:eastAsia="zh-CN"/>
        </w:rPr>
        <w:t>研究，共同研究成果在</w:t>
      </w:r>
      <w:r w:rsidRPr="00EB438D">
        <w:rPr>
          <w:i/>
          <w:kern w:val="2"/>
          <w:sz w:val="24"/>
          <w:lang w:eastAsia="zh-CN"/>
        </w:rPr>
        <w:t>Diabetes Care</w:t>
      </w:r>
      <w:r w:rsidRPr="00EB438D">
        <w:rPr>
          <w:rFonts w:hint="eastAsia"/>
          <w:iCs/>
          <w:kern w:val="2"/>
          <w:sz w:val="24"/>
          <w:lang w:eastAsia="zh-CN"/>
        </w:rPr>
        <w:t>等期刊</w:t>
      </w:r>
      <w:r w:rsidRPr="00EB438D">
        <w:rPr>
          <w:rFonts w:eastAsia="新宋体" w:hAnsi="新宋体" w:hint="eastAsia"/>
          <w:iCs/>
          <w:kern w:val="2"/>
          <w:sz w:val="24"/>
          <w:lang w:eastAsia="zh-CN"/>
        </w:rPr>
        <w:t>上发表。向宇飞主要负责自身免疫糖尿病流行病学调查，是</w:t>
      </w:r>
      <w:r w:rsidRPr="00EB438D">
        <w:rPr>
          <w:rFonts w:eastAsia="新宋体"/>
          <w:iCs/>
          <w:kern w:val="2"/>
          <w:sz w:val="24"/>
          <w:lang w:eastAsia="zh-CN"/>
        </w:rPr>
        <w:t>LADA China</w:t>
      </w:r>
      <w:r w:rsidRPr="00EB438D">
        <w:rPr>
          <w:rFonts w:eastAsia="新宋体" w:hAnsi="新宋体" w:hint="eastAsia"/>
          <w:iCs/>
          <w:kern w:val="2"/>
          <w:sz w:val="24"/>
          <w:lang w:eastAsia="zh-CN"/>
        </w:rPr>
        <w:t>全国多中心项目的具体协调人，共同在</w:t>
      </w:r>
      <w:r w:rsidRPr="00EB438D">
        <w:rPr>
          <w:i/>
          <w:kern w:val="2"/>
          <w:sz w:val="24"/>
          <w:lang w:eastAsia="zh-CN"/>
        </w:rPr>
        <w:t>Diabetes</w:t>
      </w:r>
      <w:r w:rsidRPr="00EB438D">
        <w:rPr>
          <w:rFonts w:hint="eastAsia"/>
          <w:kern w:val="2"/>
          <w:sz w:val="24"/>
          <w:lang w:eastAsia="zh-CN"/>
        </w:rPr>
        <w:t>以及</w:t>
      </w:r>
      <w:r w:rsidRPr="00EB438D">
        <w:rPr>
          <w:i/>
          <w:kern w:val="2"/>
          <w:sz w:val="24"/>
          <w:lang w:eastAsia="zh-CN"/>
        </w:rPr>
        <w:t>Diabetes Care</w:t>
      </w:r>
      <w:r w:rsidRPr="00EB438D">
        <w:rPr>
          <w:rFonts w:hint="eastAsia"/>
          <w:iCs/>
          <w:kern w:val="2"/>
          <w:sz w:val="24"/>
          <w:lang w:eastAsia="zh-CN"/>
        </w:rPr>
        <w:t>上发表论文。杨琳主要负责</w:t>
      </w:r>
      <w:r w:rsidRPr="00EB438D">
        <w:rPr>
          <w:iCs/>
          <w:kern w:val="2"/>
          <w:sz w:val="24"/>
          <w:lang w:eastAsia="zh-CN"/>
        </w:rPr>
        <w:t>LADA</w:t>
      </w:r>
      <w:r w:rsidRPr="00EB438D">
        <w:rPr>
          <w:rFonts w:hint="eastAsia"/>
          <w:iCs/>
          <w:kern w:val="2"/>
          <w:sz w:val="24"/>
          <w:lang w:eastAsia="zh-CN"/>
        </w:rPr>
        <w:t>胰岛功能</w:t>
      </w:r>
      <w:r w:rsidRPr="00EB438D">
        <w:rPr>
          <w:rFonts w:ascii="新宋体" w:eastAsia="新宋体" w:hAnsi="新宋体" w:hint="eastAsia"/>
          <w:iCs/>
          <w:kern w:val="2"/>
          <w:sz w:val="24"/>
          <w:lang w:eastAsia="zh-CN"/>
        </w:rPr>
        <w:t>、</w:t>
      </w:r>
      <w:r w:rsidRPr="00EB438D">
        <w:rPr>
          <w:rFonts w:hint="eastAsia"/>
          <w:iCs/>
          <w:kern w:val="2"/>
          <w:sz w:val="24"/>
          <w:lang w:eastAsia="zh-CN"/>
        </w:rPr>
        <w:t>口服药物西格列汀干预等研究，相关成果发表在</w:t>
      </w:r>
      <w:r w:rsidRPr="00EB438D">
        <w:rPr>
          <w:i/>
          <w:kern w:val="2"/>
          <w:sz w:val="24"/>
          <w:lang w:eastAsia="zh-CN"/>
        </w:rPr>
        <w:t>J ClinEndocrinolMetab</w:t>
      </w:r>
      <w:r w:rsidRPr="00EB438D">
        <w:rPr>
          <w:rFonts w:hint="eastAsia"/>
          <w:iCs/>
          <w:kern w:val="2"/>
          <w:sz w:val="24"/>
          <w:lang w:eastAsia="zh-CN"/>
        </w:rPr>
        <w:t>期刊上。</w:t>
      </w:r>
    </w:p>
    <w:p w14:paraId="39CA5953" w14:textId="77777777" w:rsidR="004F6A94" w:rsidRPr="00EB438D" w:rsidRDefault="004F6A94" w:rsidP="006E3049">
      <w:pPr>
        <w:spacing w:line="360" w:lineRule="auto"/>
        <w:ind w:firstLine="480"/>
        <w:jc w:val="both"/>
        <w:rPr>
          <w:iCs/>
          <w:kern w:val="2"/>
          <w:sz w:val="24"/>
          <w:lang w:eastAsia="zh-CN"/>
        </w:rPr>
      </w:pPr>
      <w:r w:rsidRPr="00EB438D">
        <w:rPr>
          <w:rFonts w:hint="eastAsia"/>
          <w:iCs/>
          <w:kern w:val="2"/>
          <w:sz w:val="24"/>
          <w:lang w:eastAsia="zh-CN"/>
        </w:rPr>
        <w:t>第九完成人罗说明和第十完成人王臻均为周智广的学生，分别与</w:t>
      </w:r>
      <w:r w:rsidRPr="00EB438D">
        <w:rPr>
          <w:iCs/>
          <w:kern w:val="2"/>
          <w:sz w:val="24"/>
          <w:lang w:eastAsia="zh-CN"/>
        </w:rPr>
        <w:t>2007</w:t>
      </w:r>
      <w:r w:rsidRPr="00EB438D">
        <w:rPr>
          <w:rFonts w:hint="eastAsia"/>
          <w:iCs/>
          <w:kern w:val="2"/>
          <w:sz w:val="24"/>
          <w:lang w:eastAsia="zh-CN"/>
        </w:rPr>
        <w:t>年和</w:t>
      </w:r>
      <w:r w:rsidRPr="00EB438D">
        <w:rPr>
          <w:iCs/>
          <w:kern w:val="2"/>
          <w:sz w:val="24"/>
          <w:lang w:eastAsia="zh-CN"/>
        </w:rPr>
        <w:t>2009</w:t>
      </w:r>
      <w:r w:rsidRPr="00EB438D">
        <w:rPr>
          <w:rFonts w:hint="eastAsia"/>
          <w:iCs/>
          <w:kern w:val="2"/>
          <w:sz w:val="24"/>
          <w:lang w:eastAsia="zh-CN"/>
        </w:rPr>
        <w:t>年加入项目组，在周智广</w:t>
      </w:r>
      <w:r w:rsidRPr="00EB438D">
        <w:rPr>
          <w:rFonts w:eastAsia="新宋体" w:hAnsi="新宋体" w:hint="eastAsia"/>
          <w:iCs/>
          <w:kern w:val="2"/>
          <w:sz w:val="24"/>
          <w:lang w:eastAsia="zh-CN"/>
        </w:rPr>
        <w:t>、李霞、向宇飞、杨琳等</w:t>
      </w:r>
      <w:r w:rsidRPr="00EB438D">
        <w:rPr>
          <w:rFonts w:hint="eastAsia"/>
          <w:iCs/>
          <w:kern w:val="2"/>
          <w:sz w:val="24"/>
          <w:lang w:eastAsia="zh-CN"/>
        </w:rPr>
        <w:t>指导下，分别从事自身免疫糖尿病的经典遗传学和表观遗传学研究，大家合作论文发表在</w:t>
      </w:r>
      <w:r w:rsidRPr="00EB438D">
        <w:rPr>
          <w:i/>
          <w:kern w:val="2"/>
          <w:sz w:val="24"/>
          <w:lang w:eastAsia="zh-CN"/>
        </w:rPr>
        <w:t>J ClinEndocrinolMetab</w:t>
      </w:r>
      <w:r w:rsidRPr="00EB438D">
        <w:rPr>
          <w:rFonts w:ascii="新宋体" w:eastAsia="新宋体" w:hAnsi="新宋体" w:hint="eastAsia"/>
          <w:i/>
          <w:kern w:val="2"/>
          <w:sz w:val="24"/>
          <w:lang w:eastAsia="zh-CN"/>
        </w:rPr>
        <w:t>、</w:t>
      </w:r>
      <w:r w:rsidRPr="00EB438D">
        <w:rPr>
          <w:i/>
          <w:kern w:val="2"/>
          <w:sz w:val="24"/>
          <w:lang w:eastAsia="zh-CN"/>
        </w:rPr>
        <w:t>J Autoimmun</w:t>
      </w:r>
      <w:r w:rsidRPr="00EB438D">
        <w:rPr>
          <w:rFonts w:hint="eastAsia"/>
          <w:iCs/>
          <w:kern w:val="2"/>
          <w:sz w:val="24"/>
          <w:lang w:eastAsia="zh-CN"/>
        </w:rPr>
        <w:t>等期刊上。</w:t>
      </w:r>
    </w:p>
    <w:p w14:paraId="22D193FB" w14:textId="77777777" w:rsidR="004F6A94" w:rsidRDefault="004F6A94" w:rsidP="00DE52DE">
      <w:pPr>
        <w:spacing w:line="360" w:lineRule="auto"/>
        <w:ind w:firstLineChars="250" w:firstLine="600"/>
        <w:rPr>
          <w:rFonts w:ascii="Times New Roman" w:hAnsi="Times New Roman"/>
          <w:sz w:val="20"/>
          <w:szCs w:val="20"/>
          <w:lang w:eastAsia="zh-CN"/>
        </w:rPr>
      </w:pPr>
      <w:r w:rsidRPr="00EB438D">
        <w:rPr>
          <w:rFonts w:ascii="Times New Roman" w:hint="eastAsia"/>
          <w:iCs/>
          <w:kern w:val="2"/>
          <w:sz w:val="24"/>
          <w:lang w:eastAsia="zh-CN"/>
        </w:rPr>
        <w:t>此外，第</w:t>
      </w:r>
      <w:r>
        <w:rPr>
          <w:rFonts w:ascii="Times New Roman" w:hint="eastAsia"/>
          <w:iCs/>
          <w:kern w:val="2"/>
          <w:sz w:val="24"/>
          <w:lang w:eastAsia="zh-CN"/>
        </w:rPr>
        <w:t>三</w:t>
      </w:r>
      <w:r w:rsidRPr="00EB438D">
        <w:rPr>
          <w:rFonts w:ascii="Times New Roman" w:hint="eastAsia"/>
          <w:iCs/>
          <w:kern w:val="2"/>
          <w:sz w:val="24"/>
          <w:lang w:eastAsia="zh-CN"/>
        </w:rPr>
        <w:t>完成人翁建平与第五完成人李霞共同承担国家卫计委公益性行业科研专项</w:t>
      </w:r>
      <w:r w:rsidRPr="00EB438D">
        <w:rPr>
          <w:rFonts w:ascii="Times New Roman" w:hAnsi="Times New Roman"/>
          <w:iCs/>
          <w:kern w:val="2"/>
          <w:sz w:val="24"/>
          <w:lang w:eastAsia="zh-CN"/>
        </w:rPr>
        <w:t xml:space="preserve">“1 </w:t>
      </w:r>
      <w:r w:rsidRPr="00EB438D">
        <w:rPr>
          <w:rFonts w:ascii="Times New Roman" w:hint="eastAsia"/>
          <w:iCs/>
          <w:kern w:val="2"/>
          <w:sz w:val="24"/>
          <w:lang w:eastAsia="zh-CN"/>
        </w:rPr>
        <w:t>型糖尿病疾病控制与妊娠结局关系研究</w:t>
      </w:r>
      <w:r w:rsidRPr="00EB438D">
        <w:rPr>
          <w:rFonts w:ascii="Times New Roman" w:hAnsi="Times New Roman"/>
          <w:iCs/>
          <w:kern w:val="2"/>
          <w:sz w:val="24"/>
          <w:lang w:eastAsia="zh-CN"/>
        </w:rPr>
        <w:t>”</w:t>
      </w:r>
      <w:r w:rsidRPr="00EB438D">
        <w:rPr>
          <w:rFonts w:ascii="Times New Roman" w:hint="eastAsia"/>
          <w:iCs/>
          <w:kern w:val="2"/>
          <w:sz w:val="24"/>
          <w:lang w:eastAsia="zh-CN"/>
        </w:rPr>
        <w:t>，第四完成人黄干和第七完成人杨琳参与李霞国家自然科学基金课题</w:t>
      </w:r>
      <w:r w:rsidRPr="00EB438D">
        <w:rPr>
          <w:rFonts w:ascii="Times New Roman" w:hAnsi="Times New Roman"/>
          <w:iCs/>
          <w:kern w:val="2"/>
          <w:sz w:val="24"/>
          <w:lang w:eastAsia="zh-CN"/>
        </w:rPr>
        <w:t>“PPARγ</w:t>
      </w:r>
      <w:r w:rsidRPr="00EB438D">
        <w:rPr>
          <w:rFonts w:ascii="Times New Roman" w:hint="eastAsia"/>
          <w:iCs/>
          <w:kern w:val="2"/>
          <w:sz w:val="24"/>
          <w:lang w:eastAsia="zh-CN"/>
        </w:rPr>
        <w:t>激动剂对自身免疫糖尿病胰岛</w:t>
      </w:r>
      <w:r w:rsidRPr="00EB438D">
        <w:rPr>
          <w:rFonts w:ascii="Times New Roman" w:hAnsi="Times New Roman"/>
          <w:iCs/>
          <w:kern w:val="2"/>
          <w:sz w:val="24"/>
          <w:lang w:eastAsia="zh-CN"/>
        </w:rPr>
        <w:t>β</w:t>
      </w:r>
      <w:r w:rsidRPr="00EB438D">
        <w:rPr>
          <w:rFonts w:ascii="Times New Roman" w:hint="eastAsia"/>
          <w:iCs/>
          <w:kern w:val="2"/>
          <w:sz w:val="24"/>
          <w:lang w:eastAsia="zh-CN"/>
        </w:rPr>
        <w:t>细胞的保护机制研究（</w:t>
      </w:r>
      <w:r w:rsidRPr="00EB438D">
        <w:rPr>
          <w:rFonts w:ascii="Times New Roman" w:hAnsi="Times New Roman"/>
          <w:iCs/>
          <w:kern w:val="2"/>
          <w:sz w:val="24"/>
          <w:lang w:eastAsia="zh-CN"/>
        </w:rPr>
        <w:t>30600298</w:t>
      </w:r>
      <w:r w:rsidRPr="00EB438D">
        <w:rPr>
          <w:rFonts w:ascii="Times New Roman" w:hint="eastAsia"/>
          <w:iCs/>
          <w:kern w:val="2"/>
          <w:sz w:val="24"/>
          <w:lang w:eastAsia="zh-CN"/>
        </w:rPr>
        <w:t>）</w:t>
      </w:r>
      <w:r w:rsidRPr="00EB438D">
        <w:rPr>
          <w:rFonts w:ascii="Times New Roman" w:hAnsi="Times New Roman"/>
          <w:iCs/>
          <w:kern w:val="2"/>
          <w:sz w:val="24"/>
          <w:lang w:eastAsia="zh-CN"/>
        </w:rPr>
        <w:t>”</w:t>
      </w:r>
      <w:r w:rsidRPr="00EB438D">
        <w:rPr>
          <w:rFonts w:ascii="Times New Roman" w:hint="eastAsia"/>
          <w:iCs/>
          <w:kern w:val="2"/>
          <w:sz w:val="24"/>
          <w:lang w:eastAsia="zh-CN"/>
        </w:rPr>
        <w:t>研究等等</w:t>
      </w:r>
      <w:r>
        <w:rPr>
          <w:rFonts w:ascii="Times New Roman" w:hint="eastAsia"/>
          <w:iCs/>
          <w:kern w:val="2"/>
          <w:sz w:val="24"/>
          <w:lang w:eastAsia="zh-CN"/>
        </w:rPr>
        <w:t>。</w:t>
      </w:r>
    </w:p>
    <w:sectPr w:rsidR="004F6A94" w:rsidSect="00EB438D">
      <w:pgSz w:w="16850" w:h="11910" w:orient="landscape"/>
      <w:pgMar w:top="1100" w:right="2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新宋体">
    <w:altName w:val="宋体"/>
    <w:charset w:val="86"/>
    <w:family w:val="modern"/>
    <w:pitch w:val="fixed"/>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2056BF"/>
    <w:multiLevelType w:val="hybridMultilevel"/>
    <w:tmpl w:val="2132D98E"/>
    <w:lvl w:ilvl="0" w:tplc="09984F1A">
      <w:start w:val="1"/>
      <w:numFmt w:val="decimal"/>
      <w:lvlText w:val="%1．"/>
      <w:lvlJc w:val="left"/>
      <w:pPr>
        <w:ind w:left="625" w:hanging="384"/>
      </w:pPr>
      <w:rPr>
        <w:rFonts w:ascii="Times New Roman" w:eastAsia="Times New Roman" w:hAnsi="Times New Roman" w:cs="Times New Roman" w:hint="default"/>
        <w:w w:val="105"/>
      </w:rPr>
    </w:lvl>
    <w:lvl w:ilvl="1" w:tplc="04090019" w:tentative="1">
      <w:start w:val="1"/>
      <w:numFmt w:val="lowerLetter"/>
      <w:lvlText w:val="%2)"/>
      <w:lvlJc w:val="left"/>
      <w:pPr>
        <w:ind w:left="1081" w:hanging="420"/>
      </w:pPr>
      <w:rPr>
        <w:rFonts w:cs="Times New Roman"/>
      </w:rPr>
    </w:lvl>
    <w:lvl w:ilvl="2" w:tplc="0409001B" w:tentative="1">
      <w:start w:val="1"/>
      <w:numFmt w:val="lowerRoman"/>
      <w:lvlText w:val="%3."/>
      <w:lvlJc w:val="right"/>
      <w:pPr>
        <w:ind w:left="1501" w:hanging="420"/>
      </w:pPr>
      <w:rPr>
        <w:rFonts w:cs="Times New Roman"/>
      </w:rPr>
    </w:lvl>
    <w:lvl w:ilvl="3" w:tplc="0409000F" w:tentative="1">
      <w:start w:val="1"/>
      <w:numFmt w:val="decimal"/>
      <w:lvlText w:val="%4."/>
      <w:lvlJc w:val="left"/>
      <w:pPr>
        <w:ind w:left="1921" w:hanging="420"/>
      </w:pPr>
      <w:rPr>
        <w:rFonts w:cs="Times New Roman"/>
      </w:rPr>
    </w:lvl>
    <w:lvl w:ilvl="4" w:tplc="04090019" w:tentative="1">
      <w:start w:val="1"/>
      <w:numFmt w:val="lowerLetter"/>
      <w:lvlText w:val="%5)"/>
      <w:lvlJc w:val="left"/>
      <w:pPr>
        <w:ind w:left="2341" w:hanging="420"/>
      </w:pPr>
      <w:rPr>
        <w:rFonts w:cs="Times New Roman"/>
      </w:rPr>
    </w:lvl>
    <w:lvl w:ilvl="5" w:tplc="0409001B" w:tentative="1">
      <w:start w:val="1"/>
      <w:numFmt w:val="lowerRoman"/>
      <w:lvlText w:val="%6."/>
      <w:lvlJc w:val="right"/>
      <w:pPr>
        <w:ind w:left="2761" w:hanging="420"/>
      </w:pPr>
      <w:rPr>
        <w:rFonts w:cs="Times New Roman"/>
      </w:rPr>
    </w:lvl>
    <w:lvl w:ilvl="6" w:tplc="0409000F" w:tentative="1">
      <w:start w:val="1"/>
      <w:numFmt w:val="decimal"/>
      <w:lvlText w:val="%7."/>
      <w:lvlJc w:val="left"/>
      <w:pPr>
        <w:ind w:left="3181" w:hanging="420"/>
      </w:pPr>
      <w:rPr>
        <w:rFonts w:cs="Times New Roman"/>
      </w:rPr>
    </w:lvl>
    <w:lvl w:ilvl="7" w:tplc="04090019" w:tentative="1">
      <w:start w:val="1"/>
      <w:numFmt w:val="lowerLetter"/>
      <w:lvlText w:val="%8)"/>
      <w:lvlJc w:val="left"/>
      <w:pPr>
        <w:ind w:left="3601" w:hanging="420"/>
      </w:pPr>
      <w:rPr>
        <w:rFonts w:cs="Times New Roman"/>
      </w:rPr>
    </w:lvl>
    <w:lvl w:ilvl="8" w:tplc="0409001B" w:tentative="1">
      <w:start w:val="1"/>
      <w:numFmt w:val="lowerRoman"/>
      <w:lvlText w:val="%9."/>
      <w:lvlJc w:val="right"/>
      <w:pPr>
        <w:ind w:left="4021"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drawingGridHorizontalSpacing w:val="110"/>
  <w:displayHorizontalDrawingGridEvery w:val="2"/>
  <w:characterSpacingControl w:val="doNotCompress"/>
  <w:noLineBreaksAfter w:lang="zh-CN" w:val="$([{£¥·‘“〈《「『【〔〖〝﹙﹛﹝＄（．［｛￡￥"/>
  <w:noLineBreaksBefore w:lang="zh-CN" w:val="!%),.:;&gt;?]}¢¨°·ˇˉ―‖’”…‰′″›℃∶、。〃〉》」』】〕〗〞︶︺︾﹀﹄﹚﹜﹞！＂％＇），．：；？］｀｜｝～￠"/>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B66"/>
    <w:rsid w:val="004168D8"/>
    <w:rsid w:val="004F6A94"/>
    <w:rsid w:val="005E3CC0"/>
    <w:rsid w:val="006905F6"/>
    <w:rsid w:val="006E3049"/>
    <w:rsid w:val="00887772"/>
    <w:rsid w:val="009877AE"/>
    <w:rsid w:val="00B529B9"/>
    <w:rsid w:val="00B82B66"/>
    <w:rsid w:val="00CB72B2"/>
    <w:rsid w:val="00CC150F"/>
    <w:rsid w:val="00CC1FF7"/>
    <w:rsid w:val="00CF0EE0"/>
    <w:rsid w:val="00DE52DE"/>
    <w:rsid w:val="00EA7DBA"/>
    <w:rsid w:val="00EB438D"/>
    <w:rsid w:val="00F719A8"/>
    <w:rsid w:val="00F74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FC1D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7DBA"/>
    <w:pPr>
      <w:widowControl w:val="0"/>
    </w:pPr>
    <w:rPr>
      <w:kern w:val="0"/>
      <w:sz w:val="22"/>
      <w:lang w:eastAsia="en-US"/>
    </w:rPr>
  </w:style>
  <w:style w:type="paragraph" w:styleId="Heading1">
    <w:name w:val="heading 1"/>
    <w:basedOn w:val="Normal"/>
    <w:link w:val="Heading1Char"/>
    <w:uiPriority w:val="99"/>
    <w:qFormat/>
    <w:rsid w:val="00EA7DBA"/>
    <w:pPr>
      <w:spacing w:before="7"/>
      <w:ind w:left="120"/>
      <w:outlineLvl w:val="0"/>
    </w:pPr>
    <w:rPr>
      <w:rFonts w:ascii="宋体" w:hAnsi="宋体"/>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235"/>
    <w:rPr>
      <w:b/>
      <w:bCs/>
      <w:kern w:val="44"/>
      <w:sz w:val="44"/>
      <w:szCs w:val="44"/>
      <w:lang w:eastAsia="en-US"/>
    </w:rPr>
  </w:style>
  <w:style w:type="table" w:customStyle="1" w:styleId="TableNormal1">
    <w:name w:val="Table Normal1"/>
    <w:uiPriority w:val="99"/>
    <w:semiHidden/>
    <w:rsid w:val="00EA7DBA"/>
    <w:pPr>
      <w:widowControl w:val="0"/>
    </w:pPr>
    <w:rPr>
      <w:kern w:val="0"/>
      <w:sz w:val="22"/>
      <w:lang w:eastAsia="en-US"/>
    </w:rPr>
    <w:tblPr>
      <w:tblInd w:w="0" w:type="dxa"/>
      <w:tblCellMar>
        <w:top w:w="0" w:type="dxa"/>
        <w:left w:w="0" w:type="dxa"/>
        <w:bottom w:w="0" w:type="dxa"/>
        <w:right w:w="0" w:type="dxa"/>
      </w:tblCellMar>
    </w:tblPr>
  </w:style>
  <w:style w:type="paragraph" w:styleId="BodyText">
    <w:name w:val="Body Text"/>
    <w:basedOn w:val="Normal"/>
    <w:link w:val="BodyTextChar"/>
    <w:uiPriority w:val="99"/>
    <w:rsid w:val="00EA7DBA"/>
    <w:pPr>
      <w:ind w:left="120"/>
    </w:pPr>
    <w:rPr>
      <w:rFonts w:ascii="宋体" w:hAnsi="宋体"/>
      <w:sz w:val="23"/>
      <w:szCs w:val="23"/>
    </w:rPr>
  </w:style>
  <w:style w:type="character" w:customStyle="1" w:styleId="BodyTextChar">
    <w:name w:val="Body Text Char"/>
    <w:basedOn w:val="DefaultParagraphFont"/>
    <w:link w:val="BodyText"/>
    <w:uiPriority w:val="99"/>
    <w:semiHidden/>
    <w:rsid w:val="006A7235"/>
    <w:rPr>
      <w:kern w:val="0"/>
      <w:sz w:val="22"/>
      <w:lang w:eastAsia="en-US"/>
    </w:rPr>
  </w:style>
  <w:style w:type="paragraph" w:styleId="ListParagraph">
    <w:name w:val="List Paragraph"/>
    <w:basedOn w:val="Normal"/>
    <w:uiPriority w:val="99"/>
    <w:qFormat/>
    <w:rsid w:val="00EA7DBA"/>
  </w:style>
  <w:style w:type="paragraph" w:customStyle="1" w:styleId="TableParagraph">
    <w:name w:val="Table Paragraph"/>
    <w:basedOn w:val="Normal"/>
    <w:uiPriority w:val="99"/>
    <w:rsid w:val="00EA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pubmed?term=Redondo%20MJ%5BAuthor%5D&amp;amp;cauthor=true&amp;amp;cauthor_uid=2334953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1797</Words>
  <Characters>10247</Characters>
  <Application>Microsoft Macintosh Word</Application>
  <DocSecurity>0</DocSecurity>
  <Lines>85</Lines>
  <Paragraphs>24</Paragraphs>
  <ScaleCrop>false</ScaleCrop>
  <Company/>
  <LinksUpToDate>false</LinksUpToDate>
  <CharactersWithSpaces>12020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Jimmy Lee</cp:lastModifiedBy>
  <cp:revision>2</cp:revision>
  <dcterms:created xsi:type="dcterms:W3CDTF">2017-12-29T22:55:00Z</dcterms:created>
  <dcterms:modified xsi:type="dcterms:W3CDTF">2017-12-29T22:55:00Z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15 Word 版</vt:lpwstr>
  </property>
</Properties>
</file>