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带页眉的一页</w:t>
      </w:r>
    </w:p>
    <w:p>
      <w:r>
        <w:t>正文只有一句：这一份是用来测页眉页脚那条分支的。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br w:type="page"/>
      </w:r>
    </w:p>
    <w:p>
      <w:r>
        <w:t>换节之后的一段正文。</w:t>
      </w:r>
    </w:p>
    <w:sectPr w:rsidR="00FC693F" w:rsidRPr="0006063C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第 1 页 / 共 3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公司机密 · 预算评审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第二节的页眉不一样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带页眉的说明</dc:title>
  <dc:subject/>
  <dc:creator>liuqi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