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2160" w:firstLine="720"/>
        <w:rPr>
          <w:rFonts w:ascii="Oswald Medium" w:cs="Oswald Medium" w:eastAsia="Oswald Medium" w:hAnsi="Oswald Medium"/>
          <w:color w:val="0c343d"/>
          <w:sz w:val="34"/>
          <w:szCs w:val="34"/>
          <w:u w:val="single"/>
        </w:rPr>
      </w:pPr>
      <w:r w:rsidDel="00000000" w:rsidR="00000000" w:rsidRPr="00000000">
        <w:rPr>
          <w:rFonts w:ascii="Oswald Medium" w:cs="Oswald Medium" w:eastAsia="Oswald Medium" w:hAnsi="Oswald Medium"/>
          <w:color w:val="0c343d"/>
          <w:sz w:val="34"/>
          <w:szCs w:val="34"/>
          <w:rtl w:val="0"/>
        </w:rPr>
        <w:t xml:space="preserve">          </w:t>
      </w:r>
      <w:r w:rsidDel="00000000" w:rsidR="00000000" w:rsidRPr="00000000">
        <w:rPr>
          <w:rFonts w:ascii="Oswald Medium" w:cs="Oswald Medium" w:eastAsia="Oswald Medium" w:hAnsi="Oswald Medium"/>
          <w:color w:val="0c343d"/>
          <w:sz w:val="34"/>
          <w:szCs w:val="34"/>
          <w:u w:val="single"/>
          <w:rtl w:val="0"/>
        </w:rPr>
        <w:t xml:space="preserve">The 5W’s</w:t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firstLine="72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If you need to create content in order to connect with an audience, then you may find it difficult to produce quality material on a consistent basis. That is why we use a technique called the “the 5 W’s ” .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firstLine="72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The 5 W’s refers to the five questions that you should answer before starting your project . The questions are the following: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firstLine="72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21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Who / What / When / Where / Why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21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21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left="216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Oswald Medium" w:cs="Oswald Medium" w:eastAsia="Oswald Medium" w:hAnsi="Oswald Medium"/>
          <w:color w:val="0c343d"/>
          <w:sz w:val="34"/>
          <w:szCs w:val="34"/>
          <w:rtl w:val="0"/>
        </w:rPr>
        <w:t xml:space="preserve">     </w:t>
      </w:r>
      <w:r w:rsidDel="00000000" w:rsidR="00000000" w:rsidRPr="00000000">
        <w:rPr>
          <w:rFonts w:ascii="Oswald Medium" w:cs="Oswald Medium" w:eastAsia="Oswald Medium" w:hAnsi="Oswald Medium"/>
          <w:color w:val="0c343d"/>
          <w:sz w:val="34"/>
          <w:szCs w:val="34"/>
          <w:u w:val="single"/>
          <w:rtl w:val="0"/>
        </w:rPr>
        <w:t xml:space="preserve">Products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Who is involved?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The admin and the client.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Who is affected?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The traditional makers / the Souss-Massa’s residents.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Who will benefit?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The traditional makers.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Who will be harmed?</w:t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 one.</w:t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0" w:right="160" w:firstLine="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1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What does your topic involve?</w:t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All the traditional products of Souss-Massa.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What might be affected/changed by your topic?</w:t>
        <w:tab/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How people see the Amazigh culture.</w:t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When should this take place?</w:t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Sooner.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Does when this takes place affect the topic?</w:t>
      </w:r>
    </w:p>
    <w:p w:rsidR="00000000" w:rsidDel="00000000" w:rsidP="00000000" w:rsidRDefault="00000000" w:rsidRPr="00000000" w14:paraId="0000002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Yes.</w:t>
      </w:r>
    </w:p>
    <w:p w:rsidR="00000000" w:rsidDel="00000000" w:rsidP="00000000" w:rsidRDefault="00000000" w:rsidRPr="00000000" w14:paraId="0000002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Where will  this take place?</w:t>
      </w:r>
    </w:p>
    <w:p w:rsidR="00000000" w:rsidDel="00000000" w:rsidP="00000000" w:rsidRDefault="00000000" w:rsidRPr="00000000" w14:paraId="0000002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Souss-Massa.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Does it matter where it takes place?</w:t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Yes.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 Is it affected by location?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before="0" w:line="240" w:lineRule="auto"/>
        <w:ind w:left="720" w:right="1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Yes.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240" w:line="240" w:lineRule="auto"/>
        <w:rPr>
          <w:rFonts w:ascii="Georgia" w:cs="Georgia" w:eastAsia="Georgia" w:hAnsi="Georgia"/>
          <w:color w:val="2c2c2c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Why is this topic important?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hd w:fill="ffffff" w:val="clear"/>
        <w:spacing w:after="20" w:line="240" w:lineRule="auto"/>
        <w:ind w:left="720" w:hanging="3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 xml:space="preserve">Why does it matter?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20"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 xml:space="preserve">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 introduce souss-massa's culture , and let people know about it.</w:t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right="160"/>
        <w:rPr>
          <w:rFonts w:ascii="Georgia" w:cs="Georgia" w:eastAsia="Georgia" w:hAnsi="Georgia"/>
          <w:color w:val="505050"/>
        </w:rPr>
      </w:pPr>
      <w:r w:rsidDel="00000000" w:rsidR="00000000" w:rsidRPr="00000000">
        <w:rPr>
          <w:rFonts w:ascii="Georgia" w:cs="Georgia" w:eastAsia="Georgia" w:hAnsi="Georgia"/>
          <w:color w:val="50505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2">
      <w:pPr>
        <w:widowControl w:val="0"/>
        <w:spacing w:after="2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swal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