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Restaurant Management Application – ChowHub</w:t>
      </w:r>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Tingchen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r w:rsidR="000E1294" w:rsidRPr="000E1294">
        <w:rPr>
          <w:bCs/>
          <w:color w:val="000000" w:themeColor="text1"/>
        </w:rPr>
        <w:t>Tingchen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1.4 Document purpose</w:t>
            </w:r>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.5 Intended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5A52A89B" w14:textId="05E0A840" w:rsidR="007B33B7" w:rsidRDefault="007B33B7" w:rsidP="00790F5F">
            <w:pPr>
              <w:spacing w:after="0" w:line="240" w:lineRule="auto"/>
              <w:rPr>
                <w:lang w:val="en"/>
              </w:rPr>
            </w:pP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2613A420" w14:textId="16A34FBB" w:rsidR="007B33B7" w:rsidRPr="003550BB" w:rsidRDefault="007B33B7" w:rsidP="00790F5F">
            <w:pPr>
              <w:spacing w:after="0" w:line="240" w:lineRule="auto"/>
              <w:rPr>
                <w:color w:val="0563C1" w:themeColor="hyperlink"/>
                <w:u w:val="single"/>
              </w:rPr>
            </w:pP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The purpose of this Software Requirements Specification (SRS) document is to clearly outline the requirements for developing the ChowHub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ChowHub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r w:rsidR="4284465C" w:rsidRPr="69453924">
        <w:rPr>
          <w:rFonts w:asciiTheme="majorHAnsi" w:eastAsia="Times New Roman" w:hAnsiTheme="majorHAnsi" w:cstheme="majorBidi"/>
        </w:rPr>
        <w:t>ChowHub</w:t>
      </w:r>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Tingchen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Tingchen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solution—ChowHub. ChowHub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r>
              <w:t>ChowHub</w:t>
            </w:r>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Utilize the ChowHub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Responsible for testing ChowHub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Work on integrating ChowHub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Use ChowHub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end-users in effectively using ChowHub.</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r w:rsidRPr="005B450B">
        <w:rPr>
          <w:rFonts w:eastAsia="Times New Roman" w:cstheme="minorHAnsi"/>
        </w:rPr>
        <w:t>ChowHub aims to simplify restaurant operations and enhance customer experience by providing an easy-to-use, all-in-one management solution for small independent restaurants. With features such as advanced menu management, real-time ingredient inventory tracking, and intuitive ordering, the ChowHub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(ChowHub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r w:rsidRPr="005B450B">
        <w:rPr>
          <w:rFonts w:eastAsia="Times New Roman" w:cstheme="minorHAnsi"/>
        </w:rPr>
        <w:t>ChowHub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Restaurants using ChowHub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r w:rsidRPr="00C26F25">
        <w:rPr>
          <w:rFonts w:eastAsia="Times New Roman" w:cstheme="minorHAnsi"/>
        </w:rPr>
        <w:t>ChowHub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ChowHub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ensuring seamless updates between ChowHub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If integration is not available, ChowHub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ChowHub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ChowHub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ChowHub’s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Resource and time risks. We may not have enough time to dedicate to ChowHub,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We can adjust the project scope to focus on completing the core features of ChowHub,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There could be difficulties when migrating data from existing systems to ChowHub,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If ChowHub’s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r w:rsidRPr="009D6B4C">
        <w:rPr>
          <w:lang w:val="en-CA"/>
        </w:rPr>
        <w:t>ChowHub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POS System Compatibility: ChowHub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Operating Systems: ChowHub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ChowHub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(e.g,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Users can access ChowHub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Requirement: The ChowHub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Requirement: The ChowHub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Requirement: The ChowHub system will be compatible with existing POS systems.</w:t>
      </w:r>
    </w:p>
    <w:p w14:paraId="7FAE8E9B" w14:textId="77777777" w:rsidR="00C06B53" w:rsidRDefault="00C06B53" w:rsidP="00C06B53">
      <w:pPr>
        <w:pStyle w:val="ListParagraph"/>
        <w:numPr>
          <w:ilvl w:val="1"/>
          <w:numId w:val="120"/>
        </w:numPr>
      </w:pPr>
      <w:r>
        <w:t>Detail: Provide standard APIs and integration protocols to ensure seamless communication between ChowHub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Requirement: The ChowHub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Requirement: The ChowHub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Requirement: The ChowHub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Requirement: The ChowHub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Requirement: The ChowHub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Requirement: The ChowHub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The Data Flow Diagram (DFD) illustrates the flow of information between different stakeholders and system components in ChowHub, ensuring efficient restaurant management. This diagram represents how ChowHub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Restaurant WaitStaff: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Supplier: Handles restocking requests from ChowHub.</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The restaurant waitstaff places orders in ChowHub,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r w:rsidRPr="00D10C98">
        <w:rPr>
          <w:lang w:val="en-CA"/>
        </w:rPr>
        <w:t>ChowHub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r w:rsidRPr="00D10C98">
        <w:rPr>
          <w:lang w:val="en-CA"/>
        </w:rPr>
        <w:t>ChowHub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r w:rsidRPr="00D10C98">
        <w:rPr>
          <w:lang w:val="en-CA"/>
        </w:rPr>
        <w:t>ChowHub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This DFD highlights how different stakeholders, databases, and processes interact with ChowHub,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ChowHub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44372E" w:rsidRDefault="00E5719E" w:rsidP="00C77142">
            <w:pPr>
              <w:jc w:val="center"/>
              <w:rPr>
                <w:b w:val="0"/>
                <w:bCs w:val="0"/>
                <w:color w:val="FF0000"/>
              </w:rPr>
            </w:pPr>
            <w:r w:rsidRPr="0044372E">
              <w:rPr>
                <w:b w:val="0"/>
                <w:bCs w:val="0"/>
                <w:color w:val="FF0000"/>
              </w:rPr>
              <w:t>BR01</w:t>
            </w:r>
          </w:p>
        </w:tc>
        <w:tc>
          <w:tcPr>
            <w:tcW w:w="6422" w:type="dxa"/>
          </w:tcPr>
          <w:p w14:paraId="4B454887" w14:textId="77777777" w:rsidR="00E5719E" w:rsidRPr="0044372E" w:rsidRDefault="00E5719E" w:rsidP="00C77142">
            <w:pPr>
              <w:cnfStyle w:val="000000000000" w:firstRow="0" w:lastRow="0" w:firstColumn="0" w:lastColumn="0" w:oddVBand="0" w:evenVBand="0" w:oddHBand="0" w:evenHBand="0" w:firstRowFirstColumn="0" w:firstRowLastColumn="0" w:lastRowFirstColumn="0" w:lastRowLastColumn="0"/>
              <w:rPr>
                <w:color w:val="FF0000"/>
              </w:rPr>
            </w:pPr>
            <w:proofErr w:type="gramStart"/>
            <w:r w:rsidRPr="0044372E">
              <w:rPr>
                <w:color w:val="FF0000"/>
              </w:rPr>
              <w:t>User</w:t>
            </w:r>
            <w:proofErr w:type="gramEnd"/>
            <w:r w:rsidRPr="0044372E">
              <w:rPr>
                <w:color w:val="FF0000"/>
              </w:rPr>
              <w:t xml:space="preserve"> must provide a username, email and password to register for the app.</w:t>
            </w:r>
          </w:p>
        </w:tc>
        <w:tc>
          <w:tcPr>
            <w:tcW w:w="1342" w:type="dxa"/>
          </w:tcPr>
          <w:p w14:paraId="3BFC334B" w14:textId="77777777" w:rsidR="00E5719E" w:rsidRPr="0044372E" w:rsidRDefault="00E5719E" w:rsidP="00C77142">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UC01</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44372E" w:rsidRDefault="00E5719E" w:rsidP="00C77142">
            <w:pPr>
              <w:jc w:val="center"/>
              <w:rPr>
                <w:b w:val="0"/>
                <w:bCs w:val="0"/>
                <w:color w:val="FF0000"/>
              </w:rPr>
            </w:pPr>
            <w:r w:rsidRPr="0044372E">
              <w:rPr>
                <w:b w:val="0"/>
                <w:bCs w:val="0"/>
                <w:color w:val="FF0000"/>
              </w:rPr>
              <w:t>BR02</w:t>
            </w:r>
          </w:p>
        </w:tc>
        <w:tc>
          <w:tcPr>
            <w:tcW w:w="6422" w:type="dxa"/>
          </w:tcPr>
          <w:p w14:paraId="31C8E210" w14:textId="77777777" w:rsidR="00E5719E" w:rsidRPr="0044372E" w:rsidRDefault="00E5719E" w:rsidP="00C77142">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Post length can be no longer than 300 characters</w:t>
            </w:r>
          </w:p>
        </w:tc>
        <w:tc>
          <w:tcPr>
            <w:tcW w:w="1342" w:type="dxa"/>
          </w:tcPr>
          <w:p w14:paraId="029541FA" w14:textId="77777777" w:rsidR="00E5719E" w:rsidRPr="0044372E" w:rsidRDefault="00E5719E" w:rsidP="00C77142">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UC02</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77777777" w:rsidR="00E5719E" w:rsidRDefault="00E5719E" w:rsidP="00C77142">
            <w:pPr>
              <w:jc w:val="center"/>
              <w:rPr>
                <w:b w:val="0"/>
                <w:bCs w:val="0"/>
              </w:rPr>
            </w:pPr>
          </w:p>
        </w:tc>
        <w:tc>
          <w:tcPr>
            <w:tcW w:w="6422" w:type="dxa"/>
          </w:tcPr>
          <w:p w14:paraId="37948AC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77777777" w:rsidR="00E5719E" w:rsidRDefault="00E5719E" w:rsidP="00C77142">
            <w:pPr>
              <w:jc w:val="center"/>
              <w:rPr>
                <w:b w:val="0"/>
                <w:bCs w:val="0"/>
              </w:rPr>
            </w:pPr>
          </w:p>
        </w:tc>
        <w:tc>
          <w:tcPr>
            <w:tcW w:w="6422" w:type="dxa"/>
          </w:tcPr>
          <w:p w14:paraId="04E3E3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D780AD" w14:textId="77777777" w:rsidR="00E5719E" w:rsidRDefault="00E5719E" w:rsidP="00C77142">
            <w:pPr>
              <w:jc w:val="center"/>
              <w:rPr>
                <w:b w:val="0"/>
                <w:bCs w:val="0"/>
              </w:rPr>
            </w:pPr>
          </w:p>
        </w:tc>
        <w:tc>
          <w:tcPr>
            <w:tcW w:w="6422" w:type="dxa"/>
          </w:tcPr>
          <w:p w14:paraId="1870415F"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77777777" w:rsidR="00E5719E" w:rsidRDefault="00E5719E" w:rsidP="00C77142">
            <w:pPr>
              <w:jc w:val="center"/>
              <w:rPr>
                <w:b w:val="0"/>
                <w:bCs w:val="0"/>
              </w:rPr>
            </w:pPr>
          </w:p>
        </w:tc>
        <w:tc>
          <w:tcPr>
            <w:tcW w:w="6422" w:type="dxa"/>
          </w:tcPr>
          <w:p w14:paraId="17D3193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7777777" w:rsidR="00E5719E" w:rsidRDefault="00E5719E" w:rsidP="00C77142">
            <w:pPr>
              <w:jc w:val="center"/>
              <w:rPr>
                <w:b w:val="0"/>
                <w:bCs w:val="0"/>
              </w:rPr>
            </w:pPr>
          </w:p>
        </w:tc>
        <w:tc>
          <w:tcPr>
            <w:tcW w:w="6422" w:type="dxa"/>
          </w:tcPr>
          <w:p w14:paraId="1E3C2BB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77777777" w:rsidR="00E5719E" w:rsidRDefault="00E5719E" w:rsidP="00C77142">
            <w:pPr>
              <w:jc w:val="center"/>
              <w:rPr>
                <w:b w:val="0"/>
                <w:bCs w:val="0"/>
              </w:rPr>
            </w:pPr>
          </w:p>
        </w:tc>
        <w:tc>
          <w:tcPr>
            <w:tcW w:w="6422" w:type="dxa"/>
          </w:tcPr>
          <w:p w14:paraId="126910C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777777" w:rsidR="00E5719E" w:rsidRDefault="00E5719E" w:rsidP="00C77142">
            <w:pPr>
              <w:jc w:val="center"/>
              <w:rPr>
                <w:b w:val="0"/>
                <w:bCs w:val="0"/>
              </w:rPr>
            </w:pPr>
          </w:p>
        </w:tc>
        <w:tc>
          <w:tcPr>
            <w:tcW w:w="6422" w:type="dxa"/>
          </w:tcPr>
          <w:p w14:paraId="473F6B22"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77777777" w:rsidR="00E5719E" w:rsidRDefault="00E5719E" w:rsidP="00C77142">
            <w:pPr>
              <w:jc w:val="center"/>
              <w:rPr>
                <w:b w:val="0"/>
                <w:bCs w:val="0"/>
              </w:rPr>
            </w:pPr>
          </w:p>
        </w:tc>
        <w:tc>
          <w:tcPr>
            <w:tcW w:w="6422" w:type="dxa"/>
          </w:tcPr>
          <w:p w14:paraId="74EA72B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77777777" w:rsidR="00E5719E" w:rsidRDefault="00E5719E" w:rsidP="00C77142">
            <w:pPr>
              <w:jc w:val="center"/>
              <w:rPr>
                <w:b w:val="0"/>
                <w:bCs w:val="0"/>
              </w:rPr>
            </w:pPr>
          </w:p>
        </w:tc>
        <w:tc>
          <w:tcPr>
            <w:tcW w:w="6422" w:type="dxa"/>
          </w:tcPr>
          <w:p w14:paraId="5BAEA1C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77777777" w:rsidR="00E5719E" w:rsidRDefault="00E5719E" w:rsidP="00C77142">
            <w:pPr>
              <w:jc w:val="center"/>
              <w:rPr>
                <w:b w:val="0"/>
                <w:bCs w:val="0"/>
              </w:rPr>
            </w:pPr>
          </w:p>
        </w:tc>
        <w:tc>
          <w:tcPr>
            <w:tcW w:w="6422" w:type="dxa"/>
          </w:tcPr>
          <w:p w14:paraId="4C16C5E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20B4091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77777777" w:rsidR="00E5719E" w:rsidRDefault="00E5719E" w:rsidP="00C77142">
            <w:pPr>
              <w:jc w:val="center"/>
              <w:rPr>
                <w:b w:val="0"/>
                <w:bCs w:val="0"/>
              </w:rPr>
            </w:pPr>
          </w:p>
        </w:tc>
        <w:tc>
          <w:tcPr>
            <w:tcW w:w="6422" w:type="dxa"/>
          </w:tcPr>
          <w:p w14:paraId="3B35BD0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7777777" w:rsidR="00E5719E" w:rsidRDefault="00E5719E" w:rsidP="00C77142">
            <w:pPr>
              <w:jc w:val="center"/>
              <w:rPr>
                <w:b w:val="0"/>
                <w:bCs w:val="0"/>
              </w:rPr>
            </w:pPr>
          </w:p>
        </w:tc>
        <w:tc>
          <w:tcPr>
            <w:tcW w:w="6422" w:type="dxa"/>
          </w:tcPr>
          <w:p w14:paraId="4BCD9542"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77777777" w:rsidR="00E5719E" w:rsidRDefault="00E5719E" w:rsidP="00C77142">
            <w:pPr>
              <w:jc w:val="center"/>
              <w:rPr>
                <w:b w:val="0"/>
                <w:bCs w:val="0"/>
              </w:rPr>
            </w:pPr>
          </w:p>
        </w:tc>
        <w:tc>
          <w:tcPr>
            <w:tcW w:w="6422" w:type="dxa"/>
          </w:tcPr>
          <w:p w14:paraId="323847C4"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77777777"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4" w:name="_6._Database"/>
      <w:bookmarkEnd w:id="33"/>
      <w:bookmarkEnd w:id="34"/>
      <w:r>
        <w:rPr>
          <w:b/>
          <w:bCs/>
          <w:sz w:val="32"/>
          <w:szCs w:val="32"/>
          <w:lang w:eastAsia="zh-CN"/>
        </w:rPr>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63CD8337" w14:textId="1992AE0D"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t xml:space="preserve">1- </w:t>
      </w:r>
      <w:r w:rsidRPr="0040158A">
        <w:rPr>
          <w:rFonts w:asciiTheme="majorHAnsi" w:eastAsiaTheme="majorEastAsia" w:hAnsiTheme="majorHAnsi" w:cstheme="majorBidi"/>
          <w:b/>
          <w:bCs/>
          <w:color w:val="2F5496" w:themeColor="accent1" w:themeShade="BF"/>
          <w:sz w:val="32"/>
          <w:szCs w:val="32"/>
          <w:lang w:eastAsia="zh-CN"/>
        </w:rPr>
        <w:t>Business Rules.</w:t>
      </w:r>
    </w:p>
    <w:p w14:paraId="5E2FCE10" w14:textId="2B2BE1AB"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2- </w:t>
      </w:r>
      <w:r w:rsidRPr="0040158A">
        <w:rPr>
          <w:rFonts w:asciiTheme="majorHAnsi" w:eastAsiaTheme="majorEastAsia" w:hAnsiTheme="majorHAnsi" w:cstheme="majorBidi"/>
          <w:b/>
          <w:bCs/>
          <w:color w:val="2F5496" w:themeColor="accent1" w:themeShade="BF"/>
          <w:sz w:val="32"/>
          <w:szCs w:val="32"/>
          <w:lang w:eastAsia="zh-CN"/>
        </w:rPr>
        <w:t>System Use Case Diagrams.</w:t>
      </w:r>
    </w:p>
    <w:p w14:paraId="1CDC2289" w14:textId="4D7D38C2" w:rsid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3- </w:t>
      </w:r>
      <w:r w:rsidRPr="0040158A">
        <w:rPr>
          <w:rFonts w:asciiTheme="majorHAnsi" w:eastAsiaTheme="majorEastAsia" w:hAnsiTheme="majorHAnsi" w:cstheme="majorBidi"/>
          <w:b/>
          <w:bCs/>
          <w:color w:val="2F5496" w:themeColor="accent1" w:themeShade="BF"/>
          <w:sz w:val="32"/>
          <w:szCs w:val="32"/>
          <w:lang w:eastAsia="zh-CN"/>
        </w:rPr>
        <w:t>Use Case Descriptions.</w:t>
      </w:r>
    </w:p>
    <w:p w14:paraId="6730A8C4" w14:textId="7F3D577E"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4- Corresponding Mockups</w:t>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B1D75" w14:textId="77777777" w:rsidR="00E06E60" w:rsidRDefault="00E06E60" w:rsidP="005423A9">
      <w:pPr>
        <w:spacing w:after="0" w:line="240" w:lineRule="auto"/>
      </w:pPr>
      <w:r>
        <w:separator/>
      </w:r>
    </w:p>
  </w:endnote>
  <w:endnote w:type="continuationSeparator" w:id="0">
    <w:p w14:paraId="043DC0EB" w14:textId="77777777" w:rsidR="00E06E60" w:rsidRDefault="00E06E60" w:rsidP="005423A9">
      <w:pPr>
        <w:spacing w:after="0" w:line="240" w:lineRule="auto"/>
      </w:pPr>
      <w:r>
        <w:continuationSeparator/>
      </w:r>
    </w:p>
  </w:endnote>
  <w:endnote w:type="continuationNotice" w:id="1">
    <w:p w14:paraId="45B7DF8B" w14:textId="77777777" w:rsidR="00E06E60" w:rsidRDefault="00E06E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E02426" w14:textId="77777777" w:rsidR="00E06E60" w:rsidRDefault="00E06E60" w:rsidP="005423A9">
      <w:pPr>
        <w:spacing w:after="0" w:line="240" w:lineRule="auto"/>
      </w:pPr>
      <w:r>
        <w:separator/>
      </w:r>
    </w:p>
  </w:footnote>
  <w:footnote w:type="continuationSeparator" w:id="0">
    <w:p w14:paraId="79E6FEB8" w14:textId="77777777" w:rsidR="00E06E60" w:rsidRDefault="00E06E60" w:rsidP="005423A9">
      <w:pPr>
        <w:spacing w:after="0" w:line="240" w:lineRule="auto"/>
      </w:pPr>
      <w:r>
        <w:continuationSeparator/>
      </w:r>
    </w:p>
  </w:footnote>
  <w:footnote w:type="continuationNotice" w:id="1">
    <w:p w14:paraId="4036B678" w14:textId="77777777" w:rsidR="00E06E60" w:rsidRDefault="00E06E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1"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1"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36"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38"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0"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55"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1"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6"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18"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0"/>
  </w:num>
  <w:num w:numId="2" w16cid:durableId="1286697199">
    <w:abstractNumId w:val="49"/>
  </w:num>
  <w:num w:numId="3" w16cid:durableId="1071583762">
    <w:abstractNumId w:val="117"/>
  </w:num>
  <w:num w:numId="4" w16cid:durableId="290404276">
    <w:abstractNumId w:val="37"/>
  </w:num>
  <w:num w:numId="5" w16cid:durableId="1720321722">
    <w:abstractNumId w:val="0"/>
  </w:num>
  <w:num w:numId="6" w16cid:durableId="469132675">
    <w:abstractNumId w:val="60"/>
  </w:num>
  <w:num w:numId="7" w16cid:durableId="891580524">
    <w:abstractNumId w:val="35"/>
  </w:num>
  <w:num w:numId="8" w16cid:durableId="314187570">
    <w:abstractNumId w:val="54"/>
  </w:num>
  <w:num w:numId="9" w16cid:durableId="251933070">
    <w:abstractNumId w:val="122"/>
  </w:num>
  <w:num w:numId="10" w16cid:durableId="1647079484">
    <w:abstractNumId w:val="1"/>
  </w:num>
  <w:num w:numId="11" w16cid:durableId="1467158179">
    <w:abstractNumId w:val="100"/>
  </w:num>
  <w:num w:numId="12" w16cid:durableId="1498691710">
    <w:abstractNumId w:val="58"/>
  </w:num>
  <w:num w:numId="13" w16cid:durableId="2065595443">
    <w:abstractNumId w:val="5"/>
  </w:num>
  <w:num w:numId="14" w16cid:durableId="1442994968">
    <w:abstractNumId w:val="95"/>
  </w:num>
  <w:num w:numId="15" w16cid:durableId="101733521">
    <w:abstractNumId w:val="7"/>
  </w:num>
  <w:num w:numId="16" w16cid:durableId="639530955">
    <w:abstractNumId w:val="116"/>
  </w:num>
  <w:num w:numId="17" w16cid:durableId="1681811558">
    <w:abstractNumId w:val="34"/>
  </w:num>
  <w:num w:numId="18" w16cid:durableId="1197504396">
    <w:abstractNumId w:val="77"/>
  </w:num>
  <w:num w:numId="19" w16cid:durableId="2133590689">
    <w:abstractNumId w:val="13"/>
  </w:num>
  <w:num w:numId="20" w16cid:durableId="1358119246">
    <w:abstractNumId w:val="19"/>
  </w:num>
  <w:num w:numId="21" w16cid:durableId="1323853996">
    <w:abstractNumId w:val="38"/>
  </w:num>
  <w:num w:numId="22" w16cid:durableId="333653625">
    <w:abstractNumId w:val="42"/>
  </w:num>
  <w:num w:numId="23" w16cid:durableId="1358769552">
    <w:abstractNumId w:val="87"/>
  </w:num>
  <w:num w:numId="24" w16cid:durableId="866216135">
    <w:abstractNumId w:val="72"/>
  </w:num>
  <w:num w:numId="25" w16cid:durableId="1107848944">
    <w:abstractNumId w:val="21"/>
  </w:num>
  <w:num w:numId="26" w16cid:durableId="341862070">
    <w:abstractNumId w:val="20"/>
  </w:num>
  <w:num w:numId="27" w16cid:durableId="123892218">
    <w:abstractNumId w:val="24"/>
  </w:num>
  <w:num w:numId="28" w16cid:durableId="222446418">
    <w:abstractNumId w:val="107"/>
  </w:num>
  <w:num w:numId="29" w16cid:durableId="2120485786">
    <w:abstractNumId w:val="69"/>
  </w:num>
  <w:num w:numId="30" w16cid:durableId="726805693">
    <w:abstractNumId w:val="76"/>
  </w:num>
  <w:num w:numId="31" w16cid:durableId="198711459">
    <w:abstractNumId w:val="52"/>
  </w:num>
  <w:num w:numId="32" w16cid:durableId="1075665768">
    <w:abstractNumId w:val="90"/>
  </w:num>
  <w:num w:numId="33" w16cid:durableId="1736276146">
    <w:abstractNumId w:val="93"/>
  </w:num>
  <w:num w:numId="34" w16cid:durableId="1363436800">
    <w:abstractNumId w:val="25"/>
  </w:num>
  <w:num w:numId="35" w16cid:durableId="726488043">
    <w:abstractNumId w:val="96"/>
  </w:num>
  <w:num w:numId="36" w16cid:durableId="1937246666">
    <w:abstractNumId w:val="111"/>
  </w:num>
  <w:num w:numId="37" w16cid:durableId="1403137809">
    <w:abstractNumId w:val="63"/>
  </w:num>
  <w:num w:numId="38" w16cid:durableId="1956254248">
    <w:abstractNumId w:val="120"/>
  </w:num>
  <w:num w:numId="39" w16cid:durableId="439956080">
    <w:abstractNumId w:val="66"/>
  </w:num>
  <w:num w:numId="40" w16cid:durableId="1989164019">
    <w:abstractNumId w:val="98"/>
  </w:num>
  <w:num w:numId="41" w16cid:durableId="329527826">
    <w:abstractNumId w:val="30"/>
  </w:num>
  <w:num w:numId="42" w16cid:durableId="1093550862">
    <w:abstractNumId w:val="4"/>
  </w:num>
  <w:num w:numId="43" w16cid:durableId="147332970">
    <w:abstractNumId w:val="2"/>
  </w:num>
  <w:num w:numId="44" w16cid:durableId="748231113">
    <w:abstractNumId w:val="9"/>
  </w:num>
  <w:num w:numId="45" w16cid:durableId="1924533277">
    <w:abstractNumId w:val="31"/>
  </w:num>
  <w:num w:numId="46" w16cid:durableId="1801191842">
    <w:abstractNumId w:val="18"/>
  </w:num>
  <w:num w:numId="47" w16cid:durableId="1895390397">
    <w:abstractNumId w:val="70"/>
  </w:num>
  <w:num w:numId="48" w16cid:durableId="484973245">
    <w:abstractNumId w:val="8"/>
  </w:num>
  <w:num w:numId="49" w16cid:durableId="1645618910">
    <w:abstractNumId w:val="50"/>
  </w:num>
  <w:num w:numId="50" w16cid:durableId="1932853487">
    <w:abstractNumId w:val="16"/>
  </w:num>
  <w:num w:numId="51" w16cid:durableId="1054700919">
    <w:abstractNumId w:val="26"/>
  </w:num>
  <w:num w:numId="52" w16cid:durableId="1005354081">
    <w:abstractNumId w:val="92"/>
  </w:num>
  <w:num w:numId="53" w16cid:durableId="297226810">
    <w:abstractNumId w:val="73"/>
  </w:num>
  <w:num w:numId="54" w16cid:durableId="1537812467">
    <w:abstractNumId w:val="44"/>
  </w:num>
  <w:num w:numId="55" w16cid:durableId="1074736837">
    <w:abstractNumId w:val="82"/>
  </w:num>
  <w:num w:numId="56" w16cid:durableId="839808212">
    <w:abstractNumId w:val="74"/>
  </w:num>
  <w:num w:numId="57" w16cid:durableId="1921403259">
    <w:abstractNumId w:val="33"/>
  </w:num>
  <w:num w:numId="58" w16cid:durableId="1886864900">
    <w:abstractNumId w:val="41"/>
  </w:num>
  <w:num w:numId="59" w16cid:durableId="1893734090">
    <w:abstractNumId w:val="62"/>
  </w:num>
  <w:num w:numId="60" w16cid:durableId="1126510359">
    <w:abstractNumId w:val="56"/>
  </w:num>
  <w:num w:numId="61" w16cid:durableId="402723266">
    <w:abstractNumId w:val="75"/>
  </w:num>
  <w:num w:numId="62" w16cid:durableId="2015722520">
    <w:abstractNumId w:val="17"/>
  </w:num>
  <w:num w:numId="63" w16cid:durableId="39283307">
    <w:abstractNumId w:val="23"/>
  </w:num>
  <w:num w:numId="64" w16cid:durableId="305941536">
    <w:abstractNumId w:val="22"/>
  </w:num>
  <w:num w:numId="65" w16cid:durableId="1177572287">
    <w:abstractNumId w:val="59"/>
  </w:num>
  <w:num w:numId="66" w16cid:durableId="11692295">
    <w:abstractNumId w:val="79"/>
  </w:num>
  <w:num w:numId="67" w16cid:durableId="1319766369">
    <w:abstractNumId w:val="36"/>
  </w:num>
  <w:num w:numId="68" w16cid:durableId="1306352337">
    <w:abstractNumId w:val="118"/>
  </w:num>
  <w:num w:numId="69" w16cid:durableId="708452800">
    <w:abstractNumId w:val="80"/>
  </w:num>
  <w:num w:numId="70" w16cid:durableId="1196230042">
    <w:abstractNumId w:val="12"/>
  </w:num>
  <w:num w:numId="71" w16cid:durableId="1393965865">
    <w:abstractNumId w:val="51"/>
  </w:num>
  <w:num w:numId="72" w16cid:durableId="1056660786">
    <w:abstractNumId w:val="115"/>
  </w:num>
  <w:num w:numId="73" w16cid:durableId="928733998">
    <w:abstractNumId w:val="88"/>
  </w:num>
  <w:num w:numId="74" w16cid:durableId="1493138586">
    <w:abstractNumId w:val="6"/>
  </w:num>
  <w:num w:numId="75" w16cid:durableId="1984197124">
    <w:abstractNumId w:val="121"/>
  </w:num>
  <w:num w:numId="76" w16cid:durableId="2047244491">
    <w:abstractNumId w:val="14"/>
  </w:num>
  <w:num w:numId="77" w16cid:durableId="1597010948">
    <w:abstractNumId w:val="55"/>
  </w:num>
  <w:num w:numId="78" w16cid:durableId="1453792850">
    <w:abstractNumId w:val="101"/>
  </w:num>
  <w:num w:numId="79" w16cid:durableId="161504532">
    <w:abstractNumId w:val="109"/>
  </w:num>
  <w:num w:numId="80" w16cid:durableId="1992171060">
    <w:abstractNumId w:val="71"/>
  </w:num>
  <w:num w:numId="81" w16cid:durableId="1148321885">
    <w:abstractNumId w:val="47"/>
  </w:num>
  <w:num w:numId="82" w16cid:durableId="556283402">
    <w:abstractNumId w:val="81"/>
  </w:num>
  <w:num w:numId="83" w16cid:durableId="1513490172">
    <w:abstractNumId w:val="78"/>
  </w:num>
  <w:num w:numId="84" w16cid:durableId="1862166739">
    <w:abstractNumId w:val="29"/>
  </w:num>
  <w:num w:numId="85" w16cid:durableId="970746850">
    <w:abstractNumId w:val="57"/>
  </w:num>
  <w:num w:numId="86" w16cid:durableId="875695623">
    <w:abstractNumId w:val="68"/>
  </w:num>
  <w:num w:numId="87" w16cid:durableId="1298995832">
    <w:abstractNumId w:val="67"/>
  </w:num>
  <w:num w:numId="88" w16cid:durableId="773480280">
    <w:abstractNumId w:val="3"/>
  </w:num>
  <w:num w:numId="89" w16cid:durableId="1796555439">
    <w:abstractNumId w:val="102"/>
  </w:num>
  <w:num w:numId="90" w16cid:durableId="1744715693">
    <w:abstractNumId w:val="39"/>
  </w:num>
  <w:num w:numId="91" w16cid:durableId="326443079">
    <w:abstractNumId w:val="97"/>
  </w:num>
  <w:num w:numId="92" w16cid:durableId="1132744800">
    <w:abstractNumId w:val="45"/>
  </w:num>
  <w:num w:numId="93" w16cid:durableId="1281261100">
    <w:abstractNumId w:val="32"/>
  </w:num>
  <w:num w:numId="94" w16cid:durableId="2123259644">
    <w:abstractNumId w:val="103"/>
  </w:num>
  <w:num w:numId="95" w16cid:durableId="2025938457">
    <w:abstractNumId w:val="110"/>
  </w:num>
  <w:num w:numId="96" w16cid:durableId="1998995839">
    <w:abstractNumId w:val="108"/>
  </w:num>
  <w:num w:numId="97" w16cid:durableId="2021157908">
    <w:abstractNumId w:val="61"/>
  </w:num>
  <w:num w:numId="98" w16cid:durableId="136262311">
    <w:abstractNumId w:val="11"/>
  </w:num>
  <w:num w:numId="99" w16cid:durableId="1740864753">
    <w:abstractNumId w:val="91"/>
  </w:num>
  <w:num w:numId="100" w16cid:durableId="1685743181">
    <w:abstractNumId w:val="40"/>
  </w:num>
  <w:num w:numId="101" w16cid:durableId="1301375987">
    <w:abstractNumId w:val="84"/>
  </w:num>
  <w:num w:numId="102" w16cid:durableId="832405225">
    <w:abstractNumId w:val="28"/>
  </w:num>
  <w:num w:numId="103" w16cid:durableId="1167666858">
    <w:abstractNumId w:val="99"/>
  </w:num>
  <w:num w:numId="104" w16cid:durableId="505749507">
    <w:abstractNumId w:val="64"/>
  </w:num>
  <w:num w:numId="105" w16cid:durableId="80104335">
    <w:abstractNumId w:val="119"/>
  </w:num>
  <w:num w:numId="106" w16cid:durableId="37708454">
    <w:abstractNumId w:val="27"/>
  </w:num>
  <w:num w:numId="107" w16cid:durableId="1558785608">
    <w:abstractNumId w:val="104"/>
  </w:num>
  <w:num w:numId="108" w16cid:durableId="347026991">
    <w:abstractNumId w:val="83"/>
  </w:num>
  <w:num w:numId="109" w16cid:durableId="353531403">
    <w:abstractNumId w:val="65"/>
  </w:num>
  <w:num w:numId="110" w16cid:durableId="170921146">
    <w:abstractNumId w:val="48"/>
  </w:num>
  <w:num w:numId="111" w16cid:durableId="1684209699">
    <w:abstractNumId w:val="15"/>
  </w:num>
  <w:num w:numId="112" w16cid:durableId="140655172">
    <w:abstractNumId w:val="43"/>
  </w:num>
  <w:num w:numId="113" w16cid:durableId="2092893880">
    <w:abstractNumId w:val="94"/>
  </w:num>
  <w:num w:numId="114" w16cid:durableId="875430908">
    <w:abstractNumId w:val="46"/>
  </w:num>
  <w:num w:numId="115" w16cid:durableId="186256377">
    <w:abstractNumId w:val="105"/>
  </w:num>
  <w:num w:numId="116" w16cid:durableId="1421560992">
    <w:abstractNumId w:val="89"/>
  </w:num>
  <w:num w:numId="117" w16cid:durableId="138116402">
    <w:abstractNumId w:val="85"/>
  </w:num>
  <w:num w:numId="118" w16cid:durableId="1024405186">
    <w:abstractNumId w:val="112"/>
  </w:num>
  <w:num w:numId="119" w16cid:durableId="1666279893">
    <w:abstractNumId w:val="86"/>
  </w:num>
  <w:num w:numId="120" w16cid:durableId="162474131">
    <w:abstractNumId w:val="53"/>
  </w:num>
  <w:num w:numId="121" w16cid:durableId="1523082412">
    <w:abstractNumId w:val="113"/>
  </w:num>
  <w:num w:numId="122" w16cid:durableId="369500264">
    <w:abstractNumId w:val="106"/>
  </w:num>
  <w:num w:numId="123" w16cid:durableId="963388223">
    <w:abstractNumId w:val="1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0B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jpg"/><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8" Type="http://schemas.openxmlformats.org/officeDocument/2006/relationships/customXml" Target="../customXml/item8.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3.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6.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7.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8.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9.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37</Pages>
  <Words>4962</Words>
  <Characters>28284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Tingchen Tsao</cp:lastModifiedBy>
  <cp:revision>132</cp:revision>
  <cp:lastPrinted>2020-05-29T02:05:00Z</cp:lastPrinted>
  <dcterms:created xsi:type="dcterms:W3CDTF">2020-05-29T00:34:00Z</dcterms:created>
  <dcterms:modified xsi:type="dcterms:W3CDTF">2025-02-17T03:25:00Z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