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819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文字版</w:t>
      </w:r>
    </w:p>
    <w:p w14:paraId="4AE091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最近领英官方又开始作妖了，风控形势严峻，给大家带来保姆级教程，包看包会，请各位亲们规范使用本教程</w:t>
      </w:r>
    </w:p>
    <w:p w14:paraId="71A621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1.使用指纹浏览器登录账号，然后使用静态ipv4挂号养ip。</w:t>
      </w:r>
    </w:p>
    <w:p w14:paraId="63FC5C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2.登录完账号后，检查登录设备，查看本设备ip地址是否正确，如果其他设备请踢出，之后请先养号，至少静养8小时以上再进行敏感操作，咱家售后都是至少12小时的，根本不慌！</w:t>
      </w:r>
    </w:p>
    <w:p w14:paraId="77F1D38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3.稳定ip后，12小时以上，（特别重要）应添加新的邮箱，删除旧的邮箱，把自己的邮箱更换成主油箱，这样的话号才会是自己的，如邮箱临时风控无法更改，这号可以延时找回售后服务，需跟销售或者售后报备，期间如果被扫号（被盗），都可以联系售后客进行售后服务，我们的一个承诺，绝对不会二次销售，也不会主动扫回已经出售的账户，如果有上述操作，我们就没必要进行售后，一次合作终身朋友！</w:t>
      </w:r>
    </w:p>
    <w:p w14:paraId="12A361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图文版</w:t>
      </w:r>
    </w:p>
    <w:p w14:paraId="5A1AFB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1使用指纹浏览器</w:t>
      </w:r>
    </w:p>
    <w:p w14:paraId="6B2901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1770" cy="4632960"/>
            <wp:effectExtent l="0" t="0" r="5080" b="15240"/>
            <wp:docPr id="9" name="圖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6329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98E8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4310" cy="6788150"/>
            <wp:effectExtent l="0" t="0" r="2540" b="12700"/>
            <wp:docPr id="1" name="圖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8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B69E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1770" cy="6687820"/>
            <wp:effectExtent l="0" t="0" r="5080" b="17780"/>
            <wp:docPr id="10" name="圖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687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D49D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打开窗口</w:t>
      </w:r>
    </w:p>
    <w:p w14:paraId="2EE4916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3675" cy="7114540"/>
            <wp:effectExtent l="0" t="0" r="3175" b="10160"/>
            <wp:docPr id="2" name="圖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11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8AF7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切换下一个便签登录账号密码</w:t>
      </w:r>
    </w:p>
    <w:p w14:paraId="4EC52A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69865" cy="6354445"/>
            <wp:effectExtent l="0" t="0" r="6985" b="8255"/>
            <wp:docPr id="5" name="圖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54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B05B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输完账号密码、2fa验证码后来到主页</w:t>
      </w:r>
    </w:p>
    <w:p w14:paraId="5E25AE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进入账号设置</w:t>
      </w:r>
    </w:p>
    <w:p w14:paraId="153AFF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69865" cy="3500755"/>
            <wp:effectExtent l="0" t="0" r="6985" b="4445"/>
            <wp:docPr id="3" name="圖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0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A413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66055" cy="3434715"/>
            <wp:effectExtent l="0" t="0" r="10795" b="13335"/>
            <wp:docPr id="4" name="圖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434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9A08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62880" cy="3497580"/>
            <wp:effectExtent l="0" t="0" r="13970" b="7620"/>
            <wp:docPr id="6" name="圖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97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36AE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稳定完ip之后，可以进行一些安全操作</w:t>
      </w:r>
    </w:p>
    <w:p w14:paraId="3653E9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1135" cy="4739005"/>
            <wp:effectExtent l="0" t="0" r="5715" b="4445"/>
            <wp:docPr id="7" name="圖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390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73C4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3040" cy="5198745"/>
            <wp:effectExtent l="0" t="0" r="3810" b="1905"/>
            <wp:docPr id="8" name="圖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98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F46A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56530" cy="2284730"/>
            <wp:effectExtent l="0" t="0" r="1270" b="1270"/>
            <wp:docPr id="11" name="圖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84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3B77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微软邮箱建议第一时间添加你们自己的辅助邮箱防止风控，售后时间内，如果邮箱风控了，上不去，联系客服延长售后时间。</w:t>
      </w:r>
    </w:p>
    <w:p w14:paraId="047D8B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2405" cy="4482465"/>
            <wp:effectExtent l="0" t="0" r="4445" b="13335"/>
            <wp:docPr id="12" name="圖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824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1607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t>添加完新的邮箱后，官方会发送一条链接到你的邮箱中。请将这条链接复制粘贴，在指纹浏览器中打开。</w:t>
      </w:r>
    </w:p>
    <w:p w14:paraId="379525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bookmarkStart w:id="0" w:name="_GoBack"/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73675" cy="4419600"/>
            <wp:effectExtent l="0" t="0" r="3175" b="0"/>
            <wp:docPr id="13" name="圖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1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0B937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</w:rPr>
        <w:drawing>
          <wp:inline distT="0" distB="0" distL="114300" distR="114300">
            <wp:extent cx="5267960" cy="3390265"/>
            <wp:effectExtent l="0" t="0" r="8890" b="635"/>
            <wp:docPr id="14" name="圖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90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F0129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FF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2025-12-21T18:40:17Z</dcterms:created>
  <dc:creator>Administrator</dc:creator>
  <cp:lastModifiedBy>Lily Lee</cp:lastModifiedBy>
  <dcterms:modified xsi:type="dcterms:W3CDTF">2025-12-21T18:40:31Z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3076-12.2.0.23155</vt:lpwstr>
  </property>
  <property fmtid="{D5CDD505-2E9C-101B-9397-08002B2CF9AE}" pid="3" name="ICV">
    <vt:lpwstr>F3112E868C12449EAF38FF902A4C3991_12</vt:lpwstr>
  </property>
</Properties>
</file>