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合成样本：星尘新材料（虚构）2026 年第二季度业绩点评</w:t>
      </w:r>
    </w:p>
    <w:p>
      <w:r>
        <w:t>本文件为语料入库 I1-9 合成夹具，全部内容为测试目的虚构。</w:t>
      </w:r>
    </w:p>
    <w:p>
      <w:r>
        <w:t>2026 年第二季度公司营业收入为 12,345.6 万元，同比增长 23.5%；归母净利润为 -234.5 万元。并非所有产品线均实现提价；若下游需求不及预期，则全年增速可能放缓。</w:t>
      </w:r>
    </w:p>
    <w:p>
      <w:pPr>
        <w:pStyle w:val="Heading2"/>
      </w:pPr>
      <w:r>
        <w:t>风险提示</w:t>
      </w:r>
    </w:p>
    <w:p>
      <w:r>
        <w:t>行业竞争加剧的风险；原材料价格波动的风险。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指标：产能利用率 82.3%，环比提升 3.1 个百分点。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嵌套子表（合成）：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年份</w:t>
                  </w:r>
                </w:p>
              </w:tc>
              <w:tc>
                <w:tcPr>
                  <w:tcW w:type="dxa" w:w="2160"/>
                </w:tcPr>
                <w:p>
                  <w:r>
                    <w:t>营收（万元）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2025</w:t>
                  </w:r>
                </w:p>
              </w:tc>
              <w:tc>
                <w:tcPr>
                  <w:tcW w:type="dxa" w:w="2160"/>
                </w:tcPr>
                <w:p>
                  <w:r>
                    <w:t>10,000.0</w:t>
                  </w:r>
                </w:p>
              </w:tc>
            </w:tr>
          </w:tbl>
          <w:p/>
          <w:p>
            <w:r>
              <w:t>嵌套子表后段落（合成）。</w:t>
            </w:r>
          </w:p>
        </w:tc>
        <w:tc>
          <w:tcPr>
            <w:tcW w:type="dxa" w:w="4320"/>
          </w:tcPr>
          <w:p>
            <w:r>
              <w:t>毛利率 31.2%，研发费用率 8.5%。</w:t>
            </w:r>
          </w:p>
        </w:tc>
      </w:tr>
    </w:tbl>
    <w:p>
      <w:pPr>
        <w:pStyle w:val="Heading2"/>
      </w:pPr>
      <w:r>
        <w:t>风险提示</w:t>
      </w:r>
    </w:p>
    <w:p>
      <w:r>
        <w:t>以上为重复标题合成样本，用于验证重复标题 ordinal 唯一。</w:t>
      </w:r>
    </w:p>
    <w:p>
      <w:pPr>
        <w:pStyle w:val="ListBullet"/>
      </w:pPr>
      <w:r>
        <w:t>高纯石英材料良率提升至 91.2%</w:t>
      </w:r>
    </w:p>
    <w:p>
      <w:pPr>
        <w:pStyle w:val="ListBullet"/>
      </w:pPr>
      <w:r>
        <w:t>两个新牌号通过客户验证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synthetic-company-report (I1-9 fixture)</dc:title>
  <dc:subject/>
  <dc:creator>corpus-i1-9-synthetic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