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br/>
      </w:r>
      <w:r>
        <w:t>				扶贫不畏难，更不用畏谗</w:t>
      </w:r>
      <w:r>
        <w:br/>
      </w:r>
      <w:r>
        <w:t>		</w:t>
      </w:r>
      <w:r>
        <w:br/>
      </w:r>
    </w:p>
    <w:p w:rsidR="00A77427" w:rsidRDefault="007F1D13">
      <w:pPr>
        <w:ind w:firstLine="440"/>
      </w:pPr>
      <w:r>
        <w:t>江声</w:t>
      </w:r>
      <w:r>
        <w:br/>
      </w:r>
    </w:p>
    <w:p w:rsidR="00A77427" w:rsidRDefault="007F1D13">
      <w:pPr>
        <w:ind w:firstLine="440"/>
      </w:pPr>
      <w:r>
        <w:t>在脱贫攻坚战场上，有一支想做事、能做事、肯做事的党员干部队伍至关重要。 日前，湖南省纪委监委对6起扶贫领域不实举报澄清正名的典型案例进行了通报。这给广大奋战在脱贫攻坚一线的基层干部吃了一个定心丸。扶贫不畏难，更不用畏谗，只要担当作为就会有组织撑腰。</w:t>
      </w:r>
      <w:r>
        <w:br/>
      </w:r>
    </w:p>
    <w:p w:rsidR="00A77427" w:rsidRDefault="007F1D13">
      <w:pPr>
        <w:ind w:firstLine="440"/>
      </w:pPr>
      <w:r>
        <w:t>脱贫攻坚中，有的扶贫干部，坚持原则，敢于担当，惠及了大多数人，却得罪了个别人；有的扶贫干部，晴天一身灰，雨天一身泥，走村访山，但个别村民却认为带着贫困帽可以“遮风避雨”,提无理诉求甚至诬告干部……面对这一类的现象，如果不旗帜鲜明的反对，就极易引发“劣币驱逐良币”效应，寒了广大一线基层扶贫干部的心，让干事者丧失斗志。</w:t>
      </w:r>
      <w:r>
        <w:br/>
      </w:r>
    </w:p>
    <w:p w:rsidR="00A77427" w:rsidRDefault="007F1D13">
      <w:pPr>
        <w:ind w:firstLine="440"/>
      </w:pPr>
      <w:r>
        <w:t>“志不立，天下无可成之事。”为担当者撑腰，就是为脱贫攻坚工作鼓劲加油。这一系列的案例发布，实际上也传递了这样一种常识。党的作风建设，不放过任何一个有问题的干部，也不会耽误任何一个没问题的干部。扶贫干部，要继续坚持原则，敢啃硬骨头，为决胜全面小康贡献力量。</w:t>
      </w:r>
      <w:r>
        <w:br/>
      </w:r>
    </w:p>
    <w:p w:rsidR="00A77427" w:rsidRDefault="007F1D13">
      <w:pPr>
        <w:ind w:firstLine="440"/>
      </w:pPr>
      <w:r>
        <w:br/>
      </w:r>
      <w:r>
        <w:t>				　'); }</w:t>
      </w:r>
      <w:r>
        <w:br/>
      </w:r>
      <w:r>
        <w:t>]]&gt;　</w:t>
      </w:r>
      <w:r>
        <w:br/>
      </w:r>
      <w:r>
        <w:t>		</w:t>
      </w:r>
      <w:r>
        <w:br/>
      </w:r>
    </w:p>
    <w:p w:rsidR="00A77427" w:rsidRDefault="007F1D13">
      <w:pPr>
        <w:ind w:firstLine="440"/>
      </w:pPr>
      <w:r>
        <w:t>[责编:杨兴东]</w:t>
      </w:r>
      <w:r>
        <w:br/>
      </w:r>
    </w:p>
    <w:p w:rsidR="00A77427" w:rsidRDefault="007F1D13">
      <w:pPr>
        <w:ind w:firstLine="440"/>
      </w:pPr>
      <w:r>
        <w:t>[来源:新湖南客户端]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2020-07-20T12:33:52Z</dcterms:created>
  <dcterms:modified xsi:type="dcterms:W3CDTF">2020-07-20T12:33:52Z</dcterms:modified>
</cp:coreProperties>
</file>