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eastAsia="仿宋_GB2312" w:cs="Times New Roman"/>
          <w:szCs w:val="22"/>
        </w:rPr>
      </w:pPr>
      <w:r>
        <w:rPr>
          <w:rFonts w:cs="Times New Roman" w:hint="eastAsia"/>
          <w:szCs w:val="22"/>
        </w:rPr>
        <w:t>附件</w:t>
      </w:r>
      <w:r>
        <w:rPr>
          <w:rFonts w:cs="Times New Roman" w:hint="eastAsia"/>
          <w:szCs w:val="22"/>
        </w:rPr>
        <w:t>1: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sz w:val="36"/>
          <w:szCs w:val="36"/>
        </w:rPr>
      </w:pPr>
      <w:r>
        <w:rPr>
          <w:rFonts w:cs="Times New Roman" w:hint="eastAsia"/>
          <w:b/>
          <w:sz w:val="24"/>
          <w:szCs w:val="22"/>
        </w:rPr>
        <w:tab/>
      </w:r>
      <w:r>
        <w:rPr>
          <w:rFonts w:cs="Times New Roman" w:hint="eastAsia"/>
          <w:b/>
          <w:sz w:val="36"/>
          <w:szCs w:val="36"/>
        </w:rPr>
        <w:t>免征车辆购置税的新能源汽车车型目录（第二十四批）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一、纯电动汽车</w:t>
      </w:r>
    </w:p>
    <w:p>
      <w:pPr>
        <w:pStyle w:val="Normal"/>
        <w:widowControl/>
        <w:numPr>
          <w:ilvl w:val="0"/>
          <w:numId w:val="5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165" w:type="dxa"/>
        <w:jc w:val="start"/>
        <w:tblInd w:w="-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22"/>
        <w:gridCol w:w="3045"/>
        <w:gridCol w:w="2055"/>
        <w:gridCol w:w="2370"/>
        <w:gridCol w:w="1410"/>
        <w:gridCol w:w="1845"/>
        <w:gridCol w:w="1560"/>
        <w:gridCol w:w="1543"/>
        <w:gridCol w:w="715"/>
      </w:tblGrid>
      <w:tr>
        <w:trPr>
          <w:tblHeader w:val="true"/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通用名称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19" w:hRule="atLeast"/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CA7001BEVB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新特启能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GEV1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249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19" w:hRule="atLeast"/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华晨雷诺金杯汽车有限公司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SY6470BEVD1AL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 xml:space="preserve">领坤 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eastAsia="仿宋_GB2312" w:cs="Calibri;Segoe UI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eastAsia="仿宋_GB2312" w:cs="Calibri;Segoe UI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eastAsia="仿宋_GB2312" w:cs="Calibri;Segoe UI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42.8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7" w:type="dxa"/>
              <w:start w:w="17" w:type="dxa"/>
              <w:bottom w:w="17" w:type="dxa"/>
              <w:end w:w="17" w:type="dxa"/>
            </w:tcMar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eastAsia="仿宋_GB2312" w:cs="Calibri;Segoe UI" w:hint="eastAsia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成都大运汽车集团有限公司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CGC6371BEV2S1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帅虎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ES3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239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潍柴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(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重庆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)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YZ6451BEV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737EV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352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1530/1495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334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BYD6461SBEV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比亚迪宋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502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443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71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BYD7005BEVA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BYD7005BEVA1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266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BYD7005BEVA2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BYD7008BEVA6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比亚迪秦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Pro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56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BYD7008BEVA7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比亚迪秦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Pro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56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陕西通家汽车股份有限公司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STJ6408EVA1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福家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1515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383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58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北京新能源汽车股份有限公司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BJ7000USD2-BEV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EX3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1575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377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BJ7001BPHE-BEV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EC3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1140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249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北京汽车股份有限公司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BJ7000C5D4-BEV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EU5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501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1680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BJ7000C5D5-BEV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EU5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452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54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BJ7003U3D2-BEV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EC5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353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BJ7003U3D3-BEV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EC5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403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353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通用名称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奇瑞商用车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(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安徽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)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SQR6464BEVK09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 xml:space="preserve">小猬 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EV400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1611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SQR6480BEVF11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X70EV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1765/1770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399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56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奇瑞汽车股份有限公司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SQR7001BEVJ72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eQ1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975/1005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257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上海汽车集团股份有限公司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CSA7002FBEV6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荣威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Ei5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1540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海马汽车有限公司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HMA7000ACBEV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188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领途汽车有限公司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YGM7001BEVB22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K-ONE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46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CC7000ZM00BBEV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欧拉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R1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203±6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CC7000ZM00BEV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欧拉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R1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216±6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CC7000ZM00CBEV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欧拉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R1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218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CC7000ZM01BBEV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欧拉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R1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977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193±5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CC7000ZM01CBEV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欧拉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R1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977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206±6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CC7001CE03ABEV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欧拉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iQ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1480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354±5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47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江西江铃集团新能源汽车有限公司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JX7001ESEBEV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易至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EV3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JX7001ESFBEV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易至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EV3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JX7001ESGBEV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易至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EV3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302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1140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JX7002ESABEV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E180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1005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172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浙江合众新能源汽车有限公司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THZ7000BEVS009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哪吒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N01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1169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226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THZ7000BEVS00A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哪吒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N01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1181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226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重庆金康新能源汽车有限公司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SKE7000BEVF2</w:t>
            </w:r>
          </w:p>
        </w:tc>
        <w:tc>
          <w:tcPr>
            <w:tcW w:w="23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金康汽车瑞驰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EV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320±5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SKE7000BEVF3</w:t>
            </w:r>
          </w:p>
        </w:tc>
        <w:tc>
          <w:tcPr>
            <w:tcW w:w="23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365±10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通用名称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cs="Calibri;Segoe U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重庆金康新能源汽车有限公司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SKE7000BEVF4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金康汽车瑞驰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EV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370±10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54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国能新能源汽车有限责任公司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GNE7001AFCCEV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93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370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45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河南速达电动汽车科技有限公司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SDE7001DCFBEV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SA01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一汽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-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大众汽车有限公司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FV70010AABEV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Q2L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1610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317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37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河北长安汽车有限公司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SC7002AACBEV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A00EV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JHC7002BEV25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EV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1570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JHC7002BEV26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EV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1570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368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JHC7002BEV50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GSE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353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1635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JHC7002BEV51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GSE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1635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356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JHC7002BEV52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GSE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353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1635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374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JHC7002BEV54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GSE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353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1635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374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东风小康汽车有限公司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DXK6450EC7BEV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东风小康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EC36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302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1575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东风汽车有限公司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DFL7000NA62BEV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D60EV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481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352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58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DFA7000A1FABEV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E11K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东风裕隆汽车有限公司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DYM7003BBBEV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E5U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1615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北汽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(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广州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)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BJ7000C5FBEV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EU7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451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1725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威马汽车制造温州有限公司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SZS6460A19BEV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EX5500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460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1789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412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57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SZS6460A20BEV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EX5400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403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1761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384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SZS6460A21BEV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EX5300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1710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333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46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SZS6460A23BEV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EX5 PRO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403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1789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384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通用名称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威马汽车制造温州有限公司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SZS6460A24BEV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EX5 PRO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1726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333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46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SZS6460A25BEV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EX5300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1718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342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浙江吉利汽车有限公司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MR7002BEV22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GE11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384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MR7002BEV23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GE11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384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SMA7001BEV77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K23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362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1375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293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浙江豪情汽车制造有限公司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HQ7002BEV21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EV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1595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384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HQ7002BEV63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EV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1570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368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HQ7002BEV65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GE11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HQ7002BEV66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EV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1570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368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HFC6483ECEV-W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ES6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430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2345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70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HFC7000BEV10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江淮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iEVA50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428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HFC7000BEV9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江淮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iEVA50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1775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428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HFC7000EWEV6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江淮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iEV6E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1340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292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HFC7000WEV4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江淮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iEV6E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249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HFC7001AEV5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江淮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iEV7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302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HFC7001EAEV11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江淮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iEV7S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43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郑州日产汽车有限公司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ZN6497H2YBEV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锐骐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2040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448±13.44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63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BYD6470MBEV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比亚迪宋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MAX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369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59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BYD7001BEV2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1080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BYD7003BEV5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比亚迪元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EV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通用名称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BYD7003BEV6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S2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1525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342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湖南江南汽车制造有限公司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JNJ7000EVC5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EZ500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372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JNJ7000EVK10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E330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312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1110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226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广州汽车集团乘用车有限公司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GAM7000BEVA0A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传祺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AION.S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1575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305±9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GAM7000BEVA0B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传祺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AION.S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1575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305±9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GAM7000BEVA0C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传祺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AION.S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1625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354±10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59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GAM7000BEVA0E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传祺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AION.S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1610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354±10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59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广汽三菱汽车有限公司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GMC7000CEV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祺智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EV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1648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353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北京宝沃汽车有限公司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BW6472N2BEV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BXi7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339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1985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385.0±11.0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LZW7001EVABP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宝骏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E100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840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173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LZW7002EVBBP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宝骏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E200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842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173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LZW7002EVBDP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宝骏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E200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842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177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LZW7002EVBHP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宝骏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E200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842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181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LZW7002EVBHW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宝骏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E200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846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198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重庆力帆乘用车有限公司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LF7002SEV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力帆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650 EV460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337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合肥长安汽车有限公司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SC7004CCBEV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CS15EV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重庆长安汽车股份有限公司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SC6458FAABEV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A500EV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401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333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54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SC6458FABBEV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A600EV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1580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397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56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hint="eastAsia"/>
          <w:b/>
          <w:sz w:val="28"/>
        </w:rPr>
      </w:pPr>
      <w:r>
        <w:br w:type="page"/>
      </w:r>
      <w:r>
        <w:rPr>
          <w:rFonts w:hint="eastAsia"/>
          <w:b/>
          <w:sz w:val="28"/>
        </w:rPr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（二）客车</w:t>
      </w:r>
    </w:p>
    <w:tbl>
      <w:tblPr>
        <w:tblW w:w="15186" w:type="dxa"/>
        <w:jc w:val="start"/>
        <w:tblInd w:w="-5" w:type="dxa"/>
        <w:tblLayout w:type="fixed"/>
        <w:tblCellMar>
          <w:top w:w="17" w:type="dxa"/>
          <w:start w:w="0" w:type="dxa"/>
          <w:bottom w:w="17" w:type="dxa"/>
          <w:end w:w="0" w:type="dxa"/>
        </w:tblCellMar>
      </w:tblPr>
      <w:tblGrid>
        <w:gridCol w:w="621"/>
        <w:gridCol w:w="3045"/>
        <w:gridCol w:w="2055"/>
        <w:gridCol w:w="2365"/>
        <w:gridCol w:w="1416"/>
        <w:gridCol w:w="1843"/>
        <w:gridCol w:w="1560"/>
        <w:gridCol w:w="1560"/>
        <w:gridCol w:w="721"/>
      </w:tblGrid>
      <w:tr>
        <w:trPr>
          <w:trHeight w:val="79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CA6100URBEV25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10750/11000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1536±45.6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中植一客成都汽车有限公司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CDL6701URBEV1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390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6200/6300/6400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842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119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(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苏州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)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KLQ6812KAEV1N3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445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8600/8900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KLQ6850GEVN12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540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8500/8800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XMQ6105AGBEVM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610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11200/11800/12400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1816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286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XMQ6106AGBEVL27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590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10800/11300/11800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2086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304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XMQ6127AGBEVL8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468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10970/11600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1728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XMQ6850AGBEVL17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560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8500/8900/9300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XMQ6860AGBEVM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9300/9600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1362±40.86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214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XML6102JEVY01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384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11100/11900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1132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XML6105JEVJ0C6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407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10900/10600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1432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203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XML6105JEVK0C1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511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11100/11500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242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XML6112JEVY0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466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12000/12350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XML6122JEVY60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660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12250/12850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2034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327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XML6125JEVJ0C1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581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2086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304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XML6605JEVY0C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5100/5250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546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XML6606JEVY0C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447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3380/3190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579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79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XML6606JEVY0C1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3280/3090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442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XML6609JEVS01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576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78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XML6700JEVJ0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278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4900/5100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648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94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XML6809JEVY0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6200/5900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768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109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XML6855JEVJ0C2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8500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845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XML6855JEVJ0C3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550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8850/8550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223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LCK6120EVG3A3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710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12900/12550/12250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2448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SLK6109UBEVL15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490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10700/11000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1768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SLK6118ABEVL7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SLK6118UBEVL7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SLK6819UBEVL5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7400/7700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639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SLK6819UBEVL7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7800/8100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1017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SLK6859UBEVL1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8700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1338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DNC6100BEVG5A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580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10800/11200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1784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DNC6100BEVG6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585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10800/11200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2054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DNC6120BEVG5A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600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11800/12200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2054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DNC6120BEVG6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490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11000/11400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1784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NJL6123EV1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610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12500/12800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2270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79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NJL6123EV2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610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12400/12700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2270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NJL6129EV55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550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12350/12650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NJL6129EVG1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11700/12100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1647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234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NJL6600EVY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5030/5340/5670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NJL6600EVY81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5040/5220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504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NJL6809EV7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7450/7650/8000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1064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湖南中车时代电动汽车股份有限公司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TEG6105BEV06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586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11450/11150/10850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2118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309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TEG6110EV10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11400/11000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1178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TEG6129BEV11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640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12450/12250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2356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TEG6660BEV03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5500/5700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126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TEG6900BEV01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9100/8800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1162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168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上海万象汽车制造有限公司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SXC6110GBEV12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11690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SXC6120GBEV10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630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13050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2604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375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SXC6750GBEV5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6650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1075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157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SXC6940GBEV5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460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10300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1728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GTQ6129BEVB25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500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2640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333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GTQ6800BEVB25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6500/6800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1075±32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157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石家庄中博汽车有限公司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SQ6105BEVBT31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156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11300/11800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2022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79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哈尔滨龙江客车制造有限公司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LJK6100PBABEV03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10690/10390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1640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206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江苏友谊汽车有限公司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ZGT6118LBEV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12450/12300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276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浙江中车电车有限公司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CSR6113GLEV1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10600/10900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1277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CSR6123GLEV1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377.8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11400/11700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1277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中国重汽集团济南豪沃客车有限公司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JK6126GBEVQ70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485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12100/12400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1728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JK6806GBEVQ5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7150/6800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780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广西申龙汽车制造有限公司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HQK6803USBEVL1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285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8500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910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143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四川省客车制造有限责任公司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EM6810BEVG2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7250/7500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1084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EM6850BEVG3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7500/7750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1049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157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贵州长江汽车有限公司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GK6800GBEV2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6960/7100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944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陕西秦星汽车有限责任公司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SYD6101GBEV2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475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10400/10600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1576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245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SYD6810GBEV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445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7760/7950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1226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172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JHC6120BEVG7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600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11800/12200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2054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丹东黄海汽车有限责任公司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DD6109EV13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450/500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10600/11000/11400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1612/1768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255/282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DD6810EV3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250/290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7850/7550/7250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767/884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121/141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DFA6600GBEV1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4800/5000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691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DFA6650GBEV1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4970/5170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691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DFA6800EBEV4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6220/6460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118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79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扬州亚星客车股份有限公司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JS6108GHBEV25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10100/10600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1768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248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JS6128GHBEV19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546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11600/12200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313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JS6661GHBEV1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5450/5650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774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109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JS6815GHBEV6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379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7600/8000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1326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186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安徽安凯汽车股份有限公司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HFF6129G03EV11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715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12100/12300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2406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福建新福达汽车工业有限公司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FZ6108UFBEV05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428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11300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北京北方华德尼奥普兰客车股份有限公司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BFC6128GBEV6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10700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966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106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ZK6105BEVG60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690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11000/11400/11800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2448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ZK6106BEVG1B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600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10900/11200/11500/11800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2086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304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ZK6115BEVY16B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10700/11000/11300/11580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1584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226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ZK6115BEVZ13B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10700/11000/11300/11580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1043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152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ZK6119BEVQY16K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12340/11400/11700/12000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1584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226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ZK6125BEVG57A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590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11200/11600/12000/12400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2086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304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ZK6125BEVG59A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680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11750/12140/12550/13000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2448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ZK6125BEVG59F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680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12250/12650/13000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2448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ZK6125BEVG60E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660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12500/12750/13000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2493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ZK6126BEVG1A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680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12250/12500/12750/13000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2448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79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3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ZK6126BEVGS4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纯电动双层低地板城市客车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490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17250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2448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ZK6650BEVG27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5050/5250/5450/5650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616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ZK6809BEVG12B1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7260/6380/6670/6940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778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ZK6809BEVG12C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6500/6700/6970/7200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778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ZK6826BEVG13C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395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8510/8790/9070/9350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1043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152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ZK6826BEVQY13B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8310/8590/8870/9150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1043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152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ZK6906BEVQY15B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8800/9100/9400/9700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1296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187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BYD6110HLEV2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575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1804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253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BYD6112HGEV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575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1804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253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BYD6900HLEV2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9550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1232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174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广州广汽比亚迪新能源客车有限公司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GZ6101LGEV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560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12150/11600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2223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313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BJ6105EVCA-45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296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10400/10800/11200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1017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BJ6105EVCA-46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10400/10800/11200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1338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BJ6105EVCA-47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463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10800/11200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BJ6105EVCA-48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550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10800/11200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1898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303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BJ6805EVCA-30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7200/7500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845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BJ6805EVCA-31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7000/7300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669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105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（三）货车</w:t>
      </w:r>
    </w:p>
    <w:tbl>
      <w:tblPr>
        <w:tblW w:w="15198" w:type="dxa"/>
        <w:jc w:val="start"/>
        <w:tblInd w:w="0" w:type="dxa"/>
        <w:tblLayout w:type="fixed"/>
        <w:tblCellMar>
          <w:top w:w="17" w:type="dxa"/>
          <w:start w:w="17" w:type="dxa"/>
          <w:bottom w:w="17" w:type="dxa"/>
          <w:end w:w="17" w:type="dxa"/>
        </w:tblCellMar>
      </w:tblPr>
      <w:tblGrid>
        <w:gridCol w:w="633"/>
        <w:gridCol w:w="3045"/>
        <w:gridCol w:w="2055"/>
        <w:gridCol w:w="2370"/>
        <w:gridCol w:w="1410"/>
        <w:gridCol w:w="1845"/>
        <w:gridCol w:w="1560"/>
        <w:gridCol w:w="1557"/>
        <w:gridCol w:w="723"/>
      </w:tblGrid>
      <w:tr>
        <w:trPr>
          <w:trHeight w:val="79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陕西汽车集团有限责任公司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SX3317MF406BEV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20825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2592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375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DFA1180DBEV1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沈阳金杯车辆制造有限公司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SY1030DEV6AK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1795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409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SH1127ZKEVCWZ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5735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HFC1037D1EV4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490±10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江铃汽车股份有限公司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JX1032PSEE5BEV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2175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500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66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山东唐骏欧铃汽车制造有限公司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ZB1040BEVADC3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郑州日产汽车有限公司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ZN1030U5YBEV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448±13.44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63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BYD10311N7BEV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1920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266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BYD10411N7BEV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399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BYD112117HBEV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纯电动货车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5300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1065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161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安徽华菱汽车有限公司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HN3310B36C7BEV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15500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2592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375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HN3311B36C2BEV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15500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2679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423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br w:type="page"/>
      </w: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（四）专用车</w:t>
      </w:r>
    </w:p>
    <w:tbl>
      <w:tblPr>
        <w:tblW w:w="15198" w:type="dxa"/>
        <w:jc w:val="start"/>
        <w:tblInd w:w="0" w:type="dxa"/>
        <w:tblLayout w:type="fixed"/>
        <w:tblCellMar>
          <w:top w:w="17" w:type="dxa"/>
          <w:start w:w="17" w:type="dxa"/>
          <w:bottom w:w="17" w:type="dxa"/>
          <w:end w:w="17" w:type="dxa"/>
        </w:tblCellMar>
      </w:tblPr>
      <w:tblGrid>
        <w:gridCol w:w="633"/>
        <w:gridCol w:w="3045"/>
        <w:gridCol w:w="2055"/>
        <w:gridCol w:w="2370"/>
        <w:gridCol w:w="1410"/>
        <w:gridCol w:w="1845"/>
        <w:gridCol w:w="1560"/>
        <w:gridCol w:w="1563"/>
        <w:gridCol w:w="717"/>
      </w:tblGrid>
      <w:tr>
        <w:trPr>
          <w:trHeight w:val="79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陕西汽车集团有限责任公司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SX5043XLCBEV331S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650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91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SX5187ZYSLF451BEV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192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11800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1782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(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苏州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)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KLQ5041XXYBEV7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387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奇瑞商用车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(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安徽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)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SQR5030XXYBEVK06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1455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320±10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43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奇瑞商用车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(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安徽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)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SQR5031XXYBEVK06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1455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320±10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43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SQR5041XLCBEVH16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680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96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SQR5043XXYBEVH16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680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96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SQR5044XXYBEVH16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390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2995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660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XML5032XXYEV10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1680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XML5032XYZEV10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1670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XML5038XXYEV10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184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SLK5032XYZBEV3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1380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eastAsia="仿宋_GB2312"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DNC5020XXYBEV01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1325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293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DNC5030XXYBEV31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2140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432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DNC5042XXYBEVK2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2995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620±18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DNC5042XXYBEVK3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445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3045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748±20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DNC5049XXYBEV05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390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660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79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GTQ5024XXYBEV3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343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1270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徐州工程机械集团有限公司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XZJ5180TXSDBEV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13950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XZJ5181GQXDBEV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9970/10090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镇江天洋汽车有限公司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ZKJ5040XXYEV4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2800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510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79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福建龙马环卫装备股份有限公司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FLM5040TYHDGBEV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334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FLM5040XTYDGBEV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334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FLM5120TXSDTBEVL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8320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FLM5181TXSDFBEV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12565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烟台海德专用汽车有限公司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CHD5030TQXCABEV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纯电动垃圾桶清洗车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CHD5041ZLJDFBEV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292±5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CHD5121TCAJFBEV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8550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1162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168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CHD5121ZXXJFBEV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7440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1162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168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CHD5180GQXZQBEV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9630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1680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242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CHD5181GQXZQBEV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1680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242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CHD5181ZXXZQBEV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9770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1680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242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CHD5182TXSZQBEV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14470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长沙中联重科环境产业有限公司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ZBH5122ZYSCABEV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9630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1162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168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ZBH5180ZXXEQABEV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79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长沙中联重科环境产业有限公司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ZBH5180ZYSEQABEV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12150/12430/12580/12730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ZBH5189ZYSEQBEV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12250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河北长安汽车有限公司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SC5031XXYAAABEV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328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46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SC5031XXYAABBEV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328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46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柳州延龙汽车有限公司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LZL5030XXYBEV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292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LZL5031ZXXBEV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1265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292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重庆瑞驰汽车实业有限公司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CRC5033XXYB-LBEV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302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322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云南航天神州汽车有限公司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YH5025XXYBEV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279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39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DFA5030TYHZBEV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226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DFA5030XXYFBEV4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DFA5030ZZZBEV1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226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DFA5040TSLTBEV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2760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334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DFA5040XXYKBEV16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675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DFA5040XXYKBEV17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2895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675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EQ5040XLCTZBEV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748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山东凯马汽车制造有限公司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KMC5030XTYBEVA240WK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1510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206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沈阳金杯车辆制造有限公司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SY5030XXYDAK-EV6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409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SH5020XYZK6BEV-1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234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79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SH5030XXYK6BEV-2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1480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SH5031XXYK6BEV-1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SH5031XXYK6BEV-2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SH5041XXYA9EV-6F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570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71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SH5047XXYZFEVNZ2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2485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522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78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SH5047XXYZFEVNZ3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2800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522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78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SH5187XXYZPEVWZ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7440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SH5187XXYZPEVWZ1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8125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浙江飞碟汽车制造有限公司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FD5042XXYW17KBEV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358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2955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728±20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FD5043XXYD66KBEV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248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425±12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HFC5031XXYEV41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1980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420±20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HFC5037XXYD4EV1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490±10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HFC5041XXYEV10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728±20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HFC5045XXYEV1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728±20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HFC5045XXYEV5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470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782±20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103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江西大乘汽车有限公司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JML5041XXYBEV04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297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620±18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JML5041XXYBEV05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357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748±20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山东唐骏欧铃汽车制造有限公司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ZB5040XXYBEVADC3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1960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79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BYD5030XXYBEV5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1610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271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37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BYD5030XXYBEV6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359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BYD5030XYZBEV3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1610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271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37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BYD5030XYZBEV4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359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BYD5070XXYBEV3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798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120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深圳东风汽车有限公司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EQ5041ZZZBEVS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3025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334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EQ5180TXSBEVS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13690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BJ5010XXYEV1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63±2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BJ5020XXYEV2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82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BJ5030XXYEV3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235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44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BJ5045XXYEV4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648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84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BJ5045XXYEV5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2950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780±23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105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BJ5073XLCEV1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3800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700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98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东风柳州汽车有限公司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LZ5046XXYL2AZBEV</w:t>
            </w:r>
          </w:p>
        </w:tc>
        <w:tc>
          <w:tcPr>
            <w:tcW w:w="2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2830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660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</w:rPr>
      </w:pPr>
      <w:r>
        <w:rPr>
          <w:rFonts w:hint="eastAsia"/>
          <w:bCs/>
          <w:sz w:val="24"/>
          <w:szCs w:val="22"/>
        </w:rPr>
        <w:t>勘误：《免征车辆购置税的新能源汽车车型目录》（第二十批）专用车部分第</w:t>
      </w:r>
      <w:r>
        <w:rPr>
          <w:rFonts w:hint="eastAsia"/>
          <w:bCs/>
          <w:sz w:val="24"/>
          <w:szCs w:val="22"/>
        </w:rPr>
        <w:t>221</w:t>
      </w:r>
      <w:r>
        <w:rPr>
          <w:rFonts w:hint="eastAsia"/>
          <w:bCs/>
          <w:sz w:val="24"/>
          <w:szCs w:val="22"/>
        </w:rPr>
        <w:t>项</w:t>
      </w:r>
      <w:r>
        <w:rPr>
          <w:rFonts w:hint="eastAsia"/>
          <w:bCs/>
          <w:sz w:val="24"/>
          <w:szCs w:val="22"/>
        </w:rPr>
        <w:t>YTK5040XXYEV14</w:t>
      </w:r>
      <w:r>
        <w:rPr>
          <w:rFonts w:hint="eastAsia"/>
          <w:bCs/>
          <w:sz w:val="24"/>
          <w:szCs w:val="22"/>
        </w:rPr>
        <w:t>纯电动厢式运输车的企业名称应为“烟台舒驰客车有限责任公司”。</w:t>
      </w:r>
    </w:p>
    <w:p>
      <w:pPr>
        <w:pStyle w:val="Normal"/>
        <w:widowControl/>
        <w:snapToGrid w:val="false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 xml:space="preserve">   </w:t>
      </w:r>
      <w:r>
        <w:br w:type="page"/>
      </w:r>
    </w:p>
    <w:p>
      <w:pPr>
        <w:pStyle w:val="Normal"/>
        <w:widowControl/>
        <w:snapToGrid w:val="false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</w:r>
    </w:p>
    <w:p>
      <w:pPr>
        <w:pStyle w:val="Normal"/>
        <w:widowControl/>
        <w:snapToGrid w:val="false"/>
        <w:ind w:firstLineChars="250" w:startChars="0" w:start="0" w:endChars="0" w:end="0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二、插电式混合动力汽车</w:t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（一）乘用车</w:t>
      </w:r>
    </w:p>
    <w:tbl>
      <w:tblPr>
        <w:tblW w:w="15198" w:type="dxa"/>
        <w:jc w:val="start"/>
        <w:tblInd w:w="0" w:type="dxa"/>
        <w:tblLayout w:type="fixed"/>
        <w:tblCellMar>
          <w:top w:w="17" w:type="dxa"/>
          <w:start w:w="17" w:type="dxa"/>
          <w:bottom w:w="17" w:type="dxa"/>
          <w:end w:w="17" w:type="dxa"/>
        </w:tblCellMar>
      </w:tblPr>
      <w:tblGrid>
        <w:gridCol w:w="633"/>
        <w:gridCol w:w="2820"/>
        <w:gridCol w:w="2295"/>
        <w:gridCol w:w="1575"/>
        <w:gridCol w:w="1140"/>
        <w:gridCol w:w="1170"/>
        <w:gridCol w:w="1140"/>
        <w:gridCol w:w="1260"/>
        <w:gridCol w:w="1170"/>
        <w:gridCol w:w="1290"/>
        <w:gridCol w:w="705"/>
      </w:tblGrid>
      <w:tr>
        <w:trPr>
          <w:trHeight w:val="79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通用名称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纯电动续驶里程（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km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燃料消耗量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(L/100km)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发动机排量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(mL)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动力蓄电池总质量（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kg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8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比亚迪汽车有限公司</w:t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BYD6461ST6HEV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比亚迪宋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5.5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1497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1955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135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BYD6461ST6HEV1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比亚迪宋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5.5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1497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1885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135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重庆金康新能源汽车有限公司</w:t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SKE7150SHEVF1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金康汽车瑞驰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ER3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100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5.74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1498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1740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123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8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东风悦达起亚汽车有限公司</w:t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YQZ7160GPHEV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K3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4.2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1580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1545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150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YQZ7160PHEV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K3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4.0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1580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1545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150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8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浙江吉利汽车有限公司</w:t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MR6471PHEV05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嘉际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56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4.7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1846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116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MR7153PHEV16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03 PHEV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5.1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1730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MR7153PHEV17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02 PHEV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5.2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1729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8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浙江豪情汽车制造有限公司</w:t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HQ7152PHEV14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帝豪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GL PHEV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66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4.6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116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JL6432PHEV10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缤越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62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4.5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1548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116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BYD6470MT6HEV4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比亚迪宋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MAX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5.2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1497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1885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105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广汽菲亚特克莱斯勒汽车有限公司</w:t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GFA6490CHEV1DA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指挥官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PHEV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70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6.1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1995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2115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140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重庆长安汽车股份有限公司</w:t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SC6469GAA6HEV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CS75PHEV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5.5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1499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2020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136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大众汽车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(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中国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)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销售有限公司</w:t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MAGOTAN VP CUKCFD6502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蔚揽旅行轿车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GTE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5.5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1395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1784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125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rPr>
          <w:rFonts w:cs="Times New Roman" w:hint="eastAsia"/>
          <w:b/>
          <w:bCs/>
          <w:sz w:val="24"/>
          <w:szCs w:val="22"/>
        </w:rPr>
      </w:pPr>
      <w:r>
        <w:rPr>
          <w:rFonts w:cs="Times New Roman" w:hint="eastAsia"/>
          <w:b/>
          <w:bCs/>
          <w:sz w:val="24"/>
          <w:szCs w:val="22"/>
        </w:rPr>
      </w:r>
    </w:p>
    <w:p>
      <w:pPr>
        <w:pStyle w:val="Normal"/>
        <w:widowControl/>
        <w:numPr>
          <w:ilvl w:val="0"/>
          <w:numId w:val="5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198" w:type="dxa"/>
        <w:jc w:val="start"/>
        <w:tblInd w:w="0" w:type="dxa"/>
        <w:tblLayout w:type="fixed"/>
        <w:tblCellMar>
          <w:top w:w="17" w:type="dxa"/>
          <w:start w:w="17" w:type="dxa"/>
          <w:bottom w:w="17" w:type="dxa"/>
          <w:end w:w="17" w:type="dxa"/>
        </w:tblCellMar>
      </w:tblPr>
      <w:tblGrid>
        <w:gridCol w:w="633"/>
        <w:gridCol w:w="2355"/>
        <w:gridCol w:w="1830"/>
        <w:gridCol w:w="2570"/>
        <w:gridCol w:w="1134"/>
        <w:gridCol w:w="1134"/>
        <w:gridCol w:w="1117"/>
        <w:gridCol w:w="1260"/>
        <w:gridCol w:w="1166"/>
        <w:gridCol w:w="1277"/>
        <w:gridCol w:w="722"/>
      </w:tblGrid>
      <w:tr>
        <w:trPr>
          <w:trHeight w:val="79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纯电动续驶里程（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km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燃料消耗量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(L/100km)</w:t>
            </w:r>
          </w:p>
        </w:tc>
        <w:tc>
          <w:tcPr>
            <w:tcW w:w="1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发动机排量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(mL)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动力蓄电池总质量（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kg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(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苏州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)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KLQ6109GAHEVE5K</w:t>
            </w:r>
          </w:p>
        </w:tc>
        <w:tc>
          <w:tcPr>
            <w:tcW w:w="2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65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14.9</w:t>
            </w:r>
          </w:p>
        </w:tc>
        <w:tc>
          <w:tcPr>
            <w:tcW w:w="1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6500/6750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11200/11500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3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广西申龙汽车制造有限公司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HQK6109CHEVNG3</w:t>
            </w:r>
          </w:p>
        </w:tc>
        <w:tc>
          <w:tcPr>
            <w:tcW w:w="2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eastAsia="仿宋_GB2312" w:cs="Calibri;Segoe UI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19.3(kg/100km)</w:t>
            </w:r>
          </w:p>
        </w:tc>
        <w:tc>
          <w:tcPr>
            <w:tcW w:w="1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6494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12000/12600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3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HQK6109PHEVNG1</w:t>
            </w:r>
          </w:p>
        </w:tc>
        <w:tc>
          <w:tcPr>
            <w:tcW w:w="2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58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19.5(kg/100km)</w:t>
            </w:r>
          </w:p>
        </w:tc>
        <w:tc>
          <w:tcPr>
            <w:tcW w:w="1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6494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12000/12600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NG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rPr>
          <w:rFonts w:cs="Times New Roman" w:hint="eastAsia"/>
          <w:b/>
          <w:bCs/>
          <w:sz w:val="24"/>
          <w:szCs w:val="22"/>
        </w:rPr>
      </w:pPr>
      <w:r>
        <w:rPr>
          <w:rFonts w:cs="Times New Roman" w:hint="eastAsia"/>
          <w:b/>
          <w:bCs/>
          <w:sz w:val="24"/>
          <w:szCs w:val="22"/>
        </w:rPr>
      </w:r>
    </w:p>
    <w:p>
      <w:pPr>
        <w:pStyle w:val="Normal"/>
        <w:widowControl/>
        <w:numPr>
          <w:ilvl w:val="0"/>
          <w:numId w:val="5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198" w:type="dxa"/>
        <w:jc w:val="start"/>
        <w:tblInd w:w="0" w:type="dxa"/>
        <w:tblLayout w:type="fixed"/>
        <w:tblCellMar>
          <w:top w:w="17" w:type="dxa"/>
          <w:start w:w="17" w:type="dxa"/>
          <w:bottom w:w="17" w:type="dxa"/>
          <w:end w:w="17" w:type="dxa"/>
        </w:tblCellMar>
      </w:tblPr>
      <w:tblGrid>
        <w:gridCol w:w="633"/>
        <w:gridCol w:w="2355"/>
        <w:gridCol w:w="1830"/>
        <w:gridCol w:w="2580"/>
        <w:gridCol w:w="1125"/>
        <w:gridCol w:w="1140"/>
        <w:gridCol w:w="1110"/>
        <w:gridCol w:w="1260"/>
        <w:gridCol w:w="1166"/>
        <w:gridCol w:w="1277"/>
        <w:gridCol w:w="722"/>
      </w:tblGrid>
      <w:tr>
        <w:trPr>
          <w:trHeight w:val="79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纯电动续驶里程（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km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燃料消耗量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(L/100km)</w:t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发动机排量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(mL)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动力蓄电池总质量（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kg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动力蓄电池总能量（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snapToGrid w:val="false"/>
              <w:jc w:val="center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DNC5047XXYSHEVG12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插电式混合动力厢式运输车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103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9.5</w:t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3350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240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rPr>
          <w:rFonts w:cs="Times New Roman" w:hint="eastAsia"/>
          <w:b/>
          <w:bCs/>
          <w:sz w:val="24"/>
          <w:szCs w:val="22"/>
        </w:rPr>
      </w:pPr>
      <w:r>
        <w:rPr>
          <w:rFonts w:cs="Times New Roman" w:hint="eastAsia"/>
          <w:b/>
          <w:bCs/>
          <w:sz w:val="24"/>
          <w:szCs w:val="22"/>
        </w:rPr>
      </w:r>
    </w:p>
    <w:p>
      <w:pPr>
        <w:pStyle w:val="Normal"/>
        <w:widowControl/>
        <w:snapToGrid w:val="false"/>
        <w:ind w:firstLineChars="200" w:startChars="0" w:start="0" w:endChars="0" w:end="0"/>
        <w:jc w:val="start"/>
        <w:rPr>
          <w:rFonts w:hint="eastAsia"/>
        </w:rPr>
      </w:pPr>
      <w:r>
        <w:rPr>
          <w:rFonts w:hint="eastAsia"/>
          <w:b/>
        </w:rPr>
        <w:t>三、</w:t>
      </w:r>
      <w:r>
        <w:rPr>
          <w:rFonts w:cs="Times New Roman" w:hint="eastAsia"/>
          <w:b/>
          <w:szCs w:val="22"/>
        </w:rPr>
        <w:t>燃料电池汽车</w:t>
      </w:r>
    </w:p>
    <w:p>
      <w:pPr>
        <w:pStyle w:val="Normal"/>
        <w:widowControl/>
        <w:numPr>
          <w:ilvl w:val="0"/>
          <w:numId w:val="9"/>
        </w:numPr>
        <w:snapToGrid w:val="false"/>
        <w:spacing w:lineRule="auto" w:line="192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198" w:type="dxa"/>
        <w:jc w:val="start"/>
        <w:tblInd w:w="0" w:type="dxa"/>
        <w:tblLayout w:type="fixed"/>
        <w:tblCellMar>
          <w:top w:w="17" w:type="dxa"/>
          <w:start w:w="17" w:type="dxa"/>
          <w:bottom w:w="17" w:type="dxa"/>
          <w:end w:w="17" w:type="dxa"/>
        </w:tblCellMar>
      </w:tblPr>
      <w:tblGrid>
        <w:gridCol w:w="633"/>
        <w:gridCol w:w="2640"/>
        <w:gridCol w:w="1845"/>
        <w:gridCol w:w="1995"/>
        <w:gridCol w:w="3600"/>
        <w:gridCol w:w="1005"/>
        <w:gridCol w:w="1470"/>
        <w:gridCol w:w="1293"/>
        <w:gridCol w:w="717"/>
      </w:tblGrid>
      <w:tr>
        <w:trPr>
          <w:trHeight w:val="540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2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续驶里程（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km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整车整备质量（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kg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燃料电池系统额定功率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(kW)</w:t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驱动电机额定功率</w:t>
            </w:r>
            <w:r>
              <w:rPr>
                <w:rFonts w:cs="Calibri;Segoe UI"/>
                <w:b/>
                <w:bCs/>
                <w:kern w:val="0"/>
                <w:sz w:val="21"/>
                <w:szCs w:val="21"/>
              </w:rPr>
              <w:t>(kW)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6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SLK6129UFCEVX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135(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氢系统不工作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)/671(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氢系统工作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)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12600/13200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100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snapToGrid w:val="false"/>
              <w:jc w:val="center"/>
              <w:rPr>
                <w:rFonts w:ascii="仿宋_GB2312" w:hAnsi="仿宋_GB2312" w:eastAsia="仿宋_GB2312" w:cs="Arial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Arial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6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Segoe U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Segoe U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SLK6129UQFCEVH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160(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氢系统不工作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)/433(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氢系统工作</w:t>
            </w:r>
            <w:r>
              <w:rPr>
                <w:rFonts w:cs="Calibri;Segoe UI" w:hint="eastAsia"/>
                <w:kern w:val="0"/>
                <w:sz w:val="21"/>
                <w:szCs w:val="21"/>
              </w:rPr>
              <w:t>)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12600/13200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1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100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</w:r>
    </w:p>
    <w:p>
      <w:pPr>
        <w:pStyle w:val="ListParagraph"/>
        <w:widowControl/>
        <w:snapToGrid w:val="false"/>
        <w:spacing w:lineRule="auto" w:line="192"/>
        <w:ind w:firstLineChars="0" w:firstLine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（二）专用车</w:t>
      </w:r>
    </w:p>
    <w:tbl>
      <w:tblPr>
        <w:tblW w:w="15176" w:type="dxa"/>
        <w:jc w:val="start"/>
        <w:tblInd w:w="2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611"/>
        <w:gridCol w:w="2645"/>
        <w:gridCol w:w="1842"/>
        <w:gridCol w:w="1985"/>
        <w:gridCol w:w="3608"/>
        <w:gridCol w:w="1020"/>
        <w:gridCol w:w="1455"/>
        <w:gridCol w:w="1288"/>
        <w:gridCol w:w="722"/>
      </w:tblGrid>
      <w:tr>
        <w:trPr>
          <w:trHeight w:val="510" w:hRule="atLeast"/>
        </w:trPr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2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3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续驶里程（</w:t>
            </w: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km</w:t>
            </w: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整车整备质量（</w:t>
            </w: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kg</w:t>
            </w: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燃料电池系统额定功率</w:t>
            </w: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(kW)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驱动电机额定功率</w:t>
            </w: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(kW)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27" w:hRule="atLeast"/>
        </w:trPr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snapToGrid w:val="false"/>
              <w:jc w:val="center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LCK5095XXYFCEVH9D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3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5000/5290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Segoe UI" w:hint="eastAsia"/>
                <w:kern w:val="0"/>
                <w:sz w:val="21"/>
                <w:szCs w:val="21"/>
              </w:rPr>
            </w:pPr>
            <w:r>
              <w:rPr>
                <w:rFonts w:cs="Calibri;Segoe UI" w:hint="eastAsia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spacing w:lineRule="auto" w:line="192"/>
        <w:rPr>
          <w:rFonts w:hint="eastAsia"/>
        </w:rPr>
      </w:pPr>
      <w:r>
        <w:rPr>
          <w:rFonts w:hint="eastAsia"/>
        </w:rPr>
      </w:r>
    </w:p>
    <w:sectPr>
      <w:footerReference w:type="default" r:id="rId2"/>
      <w:type w:val="nextPage"/>
      <w:pgSz w:orient="landscape" w:w="16838" w:h="11906"/>
      <w:pgMar w:left="873" w:right="873" w:gutter="0" w:header="0" w:top="567" w:footer="992" w:bottom="1048"/>
      <w:pgNumType w:start="1"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仿宋_GB2312">
    <w:charset w:val="86"/>
    <w:family w:val="modern"/>
    <w:pitch w:val="default"/>
  </w:font>
  <w:font w:name="Arial">
    <w:charset w:val="00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等线">
    <w:altName w:val="微软雅黑"/>
    <w:charset w:val="86"/>
    <w:family w:val="auto"/>
    <w:pitch w:val="default"/>
  </w:font>
  <w:font w:name="Calibri">
    <w:altName w:val="Segoe UI"/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64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  <w:p>
    <w:pPr>
      <w:pStyle w:val="Footer"/>
      <w:tabs>
        <w:tab w:val="center" w:pos="7546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center"/>
      <w:pPr>
        <w:tabs>
          <w:tab w:val="num" w:pos="0"/>
        </w:tabs>
        <w:ind w:start="420" w:hanging="25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2">
    <w:lvl w:ilvl="0">
      <w:start w:val="1"/>
      <w:numFmt w:val="decimal"/>
      <w:lvlText w:val="%1"/>
      <w:lvlJc w:val="center"/>
      <w:pPr>
        <w:tabs>
          <w:tab w:val="num" w:pos="0"/>
        </w:tabs>
        <w:ind w:start="420" w:hanging="25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3">
    <w:lvl w:ilvl="0">
      <w:start w:val="1"/>
      <w:numFmt w:val="decimal"/>
      <w:lvlText w:val="%1"/>
      <w:lvlJc w:val="center"/>
      <w:pPr>
        <w:tabs>
          <w:tab w:val="num" w:pos="0"/>
        </w:tabs>
        <w:ind w:start="420" w:hanging="25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4">
    <w:lvl w:ilvl="0">
      <w:start w:val="1"/>
      <w:numFmt w:val="decimal"/>
      <w:lvlText w:val="%1"/>
      <w:lvlJc w:val="center"/>
      <w:pPr>
        <w:tabs>
          <w:tab w:val="num" w:pos="0"/>
        </w:tabs>
        <w:ind w:start="420" w:hanging="25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5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6">
    <w:lvl w:ilvl="0">
      <w:start w:val="1"/>
      <w:numFmt w:val="decimal"/>
      <w:lvlText w:val="%1"/>
      <w:lvlJc w:val="center"/>
      <w:pPr>
        <w:tabs>
          <w:tab w:val="num" w:pos="0"/>
        </w:tabs>
        <w:ind w:start="420" w:hanging="25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7">
    <w:lvl w:ilvl="0">
      <w:start w:val="1"/>
      <w:numFmt w:val="decimal"/>
      <w:lvlText w:val="%1"/>
      <w:lvlJc w:val="center"/>
      <w:pPr>
        <w:tabs>
          <w:tab w:val="num" w:pos="0"/>
        </w:tabs>
        <w:ind w:start="420" w:hanging="25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8">
    <w:lvl w:ilvl="0">
      <w:start w:val="1"/>
      <w:numFmt w:val="decimal"/>
      <w:lvlText w:val="%1"/>
      <w:lvlJc w:val="center"/>
      <w:pPr>
        <w:tabs>
          <w:tab w:val="num" w:pos="0"/>
        </w:tabs>
        <w:ind w:start="420" w:hanging="25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9">
    <w:lvl w:ilvl="0">
      <w:start w:val="1"/>
      <w:numFmt w:val="chineseCountingThousand"/>
      <w:lvlText w:val="（%1）"/>
      <w:lvlJc w:val="start"/>
      <w:pPr>
        <w:tabs>
          <w:tab w:val="num" w:pos="0"/>
        </w:tabs>
        <w:ind w:start="1308" w:hanging="885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263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683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03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23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943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363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783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03" w:hanging="420"/>
      </w:pPr>
    </w:lvl>
  </w:abstractNum>
  <w:abstractNum w:abstractNumId="10">
    <w:lvl w:ilvl="0">
      <w:start w:val="1"/>
      <w:numFmt w:val="decimal"/>
      <w:lvlText w:val="%1"/>
      <w:lvlJc w:val="center"/>
      <w:pPr>
        <w:tabs>
          <w:tab w:val="num" w:pos="0"/>
        </w:tabs>
        <w:ind w:start="420" w:hanging="25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11">
    <w:lvl w:ilvl="0">
      <w:start w:val="1"/>
      <w:numFmt w:val="decimal"/>
      <w:lvlText w:val="%1"/>
      <w:lvlJc w:val="center"/>
      <w:pPr>
        <w:tabs>
          <w:tab w:val="num" w:pos="0"/>
        </w:tabs>
        <w:ind w:start="420" w:hanging="25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仿宋_GB2312" w:hAnsi="仿宋_GB2312" w:eastAsia="仿宋_GB2312" w:cs="华文中宋;宋体"/>
      <w:color w:val="auto"/>
      <w:kern w:val="2"/>
      <w:sz w:val="32"/>
      <w:szCs w:val="20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WW8Num2z0">
    <w:name w:val="WW8Num2z0"/>
    <w:qFormat/>
    <w:rPr>
      <w:rFonts w:hint="eastAsia"/>
    </w:rPr>
  </w:style>
  <w:style w:type="character" w:styleId="WW8Num3z0">
    <w:name w:val="WW8Num3z0"/>
    <w:qFormat/>
    <w:rPr>
      <w:rFonts w:hint="eastAsia"/>
    </w:rPr>
  </w:style>
  <w:style w:type="character" w:styleId="WW8Num4z0">
    <w:name w:val="WW8Num4z0"/>
    <w:qFormat/>
    <w:rPr>
      <w:rFonts w:hint="eastAsia"/>
    </w:rPr>
  </w:style>
  <w:style w:type="character" w:styleId="WW8Num5z0">
    <w:name w:val="WW8Num5z0"/>
    <w:qFormat/>
    <w:rPr>
      <w:rFonts w:hint="eastAsia"/>
    </w:rPr>
  </w:style>
  <w:style w:type="character" w:styleId="WW8Num6z0">
    <w:name w:val="WW8Num6z0"/>
    <w:qFormat/>
    <w:rPr>
      <w:rFonts w:hint="eastAsia"/>
    </w:rPr>
  </w:style>
  <w:style w:type="character" w:styleId="WW8Num7z0">
    <w:name w:val="WW8Num7z0"/>
    <w:qFormat/>
    <w:rPr>
      <w:rFonts w:hint="eastAsia"/>
    </w:rPr>
  </w:style>
  <w:style w:type="character" w:styleId="WW8Num8z0">
    <w:name w:val="WW8Num8z0"/>
    <w:qFormat/>
    <w:rPr>
      <w:rFonts w:hint="eastAsia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hint="eastAsia"/>
    </w:rPr>
  </w:style>
  <w:style w:type="character" w:styleId="WW8Num11z0">
    <w:name w:val="WW8Num11z0"/>
    <w:qFormat/>
    <w:rPr>
      <w:rFonts w:hint="eastAsia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nt11">
    <w:name w:val="font1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font41">
    <w:name w:val="font41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Char">
    <w:name w:val="页眉 Char"/>
    <w:qFormat/>
    <w:rPr>
      <w:rFonts w:ascii="仿宋_GB2312" w:hAnsi="仿宋_GB2312" w:eastAsia="仿宋_GB2312" w:cs="华文中宋;宋体"/>
      <w:sz w:val="18"/>
      <w:szCs w:val="18"/>
    </w:rPr>
  </w:style>
  <w:style w:type="character" w:styleId="GB2312">
    <w:name w:val="仿宋_GB2312 字符"/>
    <w:qFormat/>
    <w:rPr>
      <w:rFonts w:ascii="仿宋_GB2312" w:hAnsi="仿宋_GB2312" w:eastAsia="仿宋_GB2312" w:cs="宋体"/>
      <w:bCs/>
      <w:color w:val="000000"/>
      <w:sz w:val="21"/>
      <w:szCs w:val="22"/>
    </w:rPr>
  </w:style>
  <w:style w:type="character" w:styleId="font21">
    <w:name w:val="font2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Char1">
    <w:name w:val="页脚 Char"/>
    <w:qFormat/>
    <w:rPr>
      <w:rFonts w:ascii="仿宋_GB2312" w:hAnsi="仿宋_GB2312" w:eastAsia="仿宋_GB2312" w:cs="华文中宋;宋体"/>
      <w:sz w:val="18"/>
      <w:szCs w:val="18"/>
    </w:rPr>
  </w:style>
  <w:style w:type="character" w:styleId="font01">
    <w:name w:val="font01"/>
    <w:qFormat/>
    <w:rPr>
      <w:rFonts w:ascii="宋体" w:hAnsi="宋体" w:eastAsia="宋体" w:cs="宋体" w:hint="eastAsia"/>
      <w:i w:val="false"/>
      <w:color w:val="000000"/>
      <w:sz w:val="20"/>
      <w:szCs w:val="20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ont8">
    <w:name w:val="font8"/>
    <w:basedOn w:val="Normal"/>
    <w:qFormat/>
    <w:pPr>
      <w:widowControl/>
      <w:spacing w:before="280" w:after="280"/>
      <w:jc w:val="start"/>
    </w:pPr>
    <w:rPr>
      <w:rFonts w:ascii="等线;微软雅黑" w:hAnsi="等线;微软雅黑" w:eastAsia="等线;微软雅黑" w:cs="宋体"/>
      <w:color w:val="000000"/>
      <w:kern w:val="0"/>
      <w:sz w:val="22"/>
      <w:szCs w:val="22"/>
    </w:rPr>
  </w:style>
  <w:style w:type="paragraph" w:styleId="xl66">
    <w:name w:val="xl66"/>
    <w:basedOn w:val="Normal"/>
    <w:qFormat/>
    <w:pPr>
      <w:widowControl/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1">
    <w:name w:val="xl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73">
    <w:name w:val="xl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65">
    <w:name w:val="xl65"/>
    <w:basedOn w:val="Normal"/>
    <w:qFormat/>
    <w:pPr>
      <w:widowControl/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7">
    <w:name w:val="xl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msonormal">
    <w:name w:val="msonormal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xl76">
    <w:name w:val="xl7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GB23121">
    <w:name w:val="仿宋_GB2312"/>
    <w:basedOn w:val="Normal"/>
    <w:qFormat/>
    <w:pPr>
      <w:widowControl/>
      <w:jc w:val="center"/>
    </w:pPr>
    <w:rPr>
      <w:rFonts w:cs="宋体"/>
      <w:bCs/>
      <w:color w:val="000000"/>
      <w:kern w:val="0"/>
      <w:sz w:val="21"/>
      <w:szCs w:val="22"/>
    </w:rPr>
  </w:style>
  <w:style w:type="paragraph" w:styleId="font9">
    <w:name w:val="font9"/>
    <w:basedOn w:val="Normal"/>
    <w:qFormat/>
    <w:pPr>
      <w:widowControl/>
      <w:spacing w:before="280" w:after="280"/>
      <w:jc w:val="start"/>
    </w:pPr>
    <w:rPr>
      <w:rFonts w:cs="宋体"/>
      <w:b/>
      <w:bCs/>
      <w:color w:val="000000"/>
      <w:kern w:val="0"/>
      <w:sz w:val="22"/>
      <w:szCs w:val="22"/>
    </w:rPr>
  </w:style>
  <w:style w:type="paragraph" w:styleId="font7">
    <w:name w:val="font7"/>
    <w:basedOn w:val="Normal"/>
    <w:qFormat/>
    <w:pPr>
      <w:widowControl/>
      <w:spacing w:before="280" w:after="280"/>
      <w:jc w:val="start"/>
    </w:pPr>
    <w:rPr>
      <w:rFonts w:ascii="Calibri;Segoe UI" w:hAnsi="Calibri;Segoe UI" w:eastAsia="宋体" w:cs="Calibri;Segoe UI"/>
      <w:b/>
      <w:bCs/>
      <w:kern w:val="0"/>
      <w:sz w:val="22"/>
      <w:szCs w:val="22"/>
    </w:rPr>
  </w:style>
  <w:style w:type="paragraph" w:styleId="xl72">
    <w:name w:val="xl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10">
    <w:name w:val="font10"/>
    <w:basedOn w:val="Normal"/>
    <w:qFormat/>
    <w:pPr>
      <w:widowControl/>
      <w:spacing w:before="280" w:after="280"/>
      <w:jc w:val="start"/>
    </w:pPr>
    <w:rPr>
      <w:rFonts w:ascii="等线;微软雅黑" w:hAnsi="等线;微软雅黑" w:eastAsia="等线;微软雅黑" w:cs="宋体"/>
      <w:b/>
      <w:bCs/>
      <w:color w:val="000000"/>
      <w:kern w:val="0"/>
      <w:sz w:val="22"/>
      <w:szCs w:val="22"/>
    </w:rPr>
  </w:style>
  <w:style w:type="paragraph" w:styleId="xl67">
    <w:name w:val="xl67"/>
    <w:basedOn w:val="Normal"/>
    <w:qFormat/>
    <w:pPr>
      <w:widowControl/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5">
    <w:name w:val="font5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kern w:val="0"/>
      <w:sz w:val="22"/>
      <w:szCs w:val="22"/>
    </w:rPr>
  </w:style>
  <w:style w:type="paragraph" w:styleId="font6">
    <w:name w:val="font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18"/>
      <w:szCs w:val="18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1">
    <w:name w:val="列表段落1"/>
    <w:basedOn w:val="Normal"/>
    <w:qFormat/>
    <w:pPr>
      <w:ind w:firstLineChars="200" w:startChars="0" w:start="0" w:endChars="0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44160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2019-01-23T06:22:00Z</dcterms:created>
  <dc:creator>MYMY</dc:creator>
  <dc:description/>
  <dc:language>en-US</dc:language>
  <cp:lastModifiedBy>yaoyong</cp:lastModifiedBy>
  <dcterms:modified xsi:type="dcterms:W3CDTF">2019-04-17T06:20:00Z</dcterms:modified>
  <cp:revision>65</cp:revision>
  <dc:subject/>
  <dc:title>附件1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