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cs="Times New Roman" w:hint="eastAsia"/>
          <w:szCs w:val="22"/>
        </w:rPr>
      </w:pPr>
      <w:r>
        <w:rPr>
          <w:rFonts w:cs="Times New Roman" w:hint="eastAsia"/>
          <w:szCs w:val="22"/>
        </w:rPr>
        <w:t>附件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免征车辆购置税的新能源汽车车型目录（第三十批）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</w:r>
    </w:p>
    <w:p>
      <w:pPr>
        <w:pStyle w:val="Normal"/>
        <w:widowControl/>
        <w:numPr>
          <w:ilvl w:val="0"/>
          <w:numId w:val="15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0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4"/>
        <w:gridCol w:w="3282"/>
        <w:gridCol w:w="1718"/>
        <w:gridCol w:w="2029"/>
        <w:gridCol w:w="1558"/>
        <w:gridCol w:w="2426"/>
        <w:gridCol w:w="1308"/>
        <w:gridCol w:w="1298"/>
        <w:gridCol w:w="736"/>
      </w:tblGrid>
      <w:tr>
        <w:trPr>
          <w:tblHeader w:val="true"/>
          <w:trHeight w:val="540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CA6463BEV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奔腾</w:t>
            </w:r>
            <w:r>
              <w:rPr>
                <w:rFonts w:cs="Calibri"/>
                <w:kern w:val="0"/>
                <w:sz w:val="21"/>
                <w:szCs w:val="21"/>
              </w:rPr>
              <w:t>E01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391±2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  <w:highlight w:val="yellow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  <w:highlight w:val="yellow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 w:ascii="Arial" w:hAnsi="Arial"/>
                <w:color w:val="000000"/>
                <w:kern w:val="0"/>
                <w:sz w:val="21"/>
                <w:szCs w:val="21"/>
                <w:highlight w:val="yellow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CA7003BEVF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奔腾</w:t>
            </w:r>
            <w:r>
              <w:rPr>
                <w:rFonts w:cs="Calibri"/>
                <w:kern w:val="0"/>
                <w:sz w:val="21"/>
                <w:szCs w:val="21"/>
              </w:rPr>
              <w:t>B30EV400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1463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四川野马汽车股份有限公司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SQJ6440C1BEV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雷丁</w:t>
            </w:r>
            <w:r>
              <w:rPr>
                <w:rFonts w:cs="Calibri"/>
                <w:kern w:val="0"/>
                <w:sz w:val="21"/>
                <w:szCs w:val="21"/>
              </w:rPr>
              <w:t>i9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SQJ6460M7BEV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斯派卡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341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SQJ7001SC5BEV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雷丁</w:t>
            </w:r>
            <w:r>
              <w:rPr>
                <w:rFonts w:cs="Calibri"/>
                <w:kern w:val="0"/>
                <w:sz w:val="21"/>
                <w:szCs w:val="21"/>
              </w:rPr>
              <w:t>i3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CGC7000BEV2J3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悦虎</w:t>
            </w:r>
            <w:r>
              <w:rPr>
                <w:rFonts w:cs="Calibri"/>
                <w:kern w:val="0"/>
                <w:sz w:val="21"/>
                <w:szCs w:val="21"/>
              </w:rPr>
              <w:t>ES3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230±4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北汽云南瑞丽汽车有限公司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BJ7000C5D3K-BEV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EU5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416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BJ7000C5EDK-BEV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EU300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1593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BJ7000URDK-BEV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EX360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318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BJ7001BPHG-BEV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EC200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167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998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BJ7000C5DA-BEV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EU5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奇瑞商用车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安徽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SQR6465BEVK09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小猬 </w:t>
            </w:r>
            <w:r>
              <w:rPr>
                <w:rFonts w:cs="Calibri"/>
                <w:kern w:val="0"/>
                <w:sz w:val="21"/>
                <w:szCs w:val="21"/>
              </w:rPr>
              <w:t>EV400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1611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CSA6471FBEV1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荣威</w:t>
            </w:r>
            <w:r>
              <w:rPr>
                <w:rFonts w:cs="Calibri"/>
                <w:kern w:val="0"/>
                <w:sz w:val="21"/>
                <w:szCs w:val="21"/>
              </w:rPr>
              <w:t>Marvel X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CSA6471FBEV2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荣威 </w:t>
            </w:r>
            <w:r>
              <w:rPr>
                <w:rFonts w:cs="Calibri"/>
                <w:kern w:val="0"/>
                <w:sz w:val="21"/>
                <w:szCs w:val="21"/>
              </w:rPr>
              <w:t>Marvel X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CSA7001SBEV1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荣威</w:t>
            </w:r>
            <w:r>
              <w:rPr>
                <w:rFonts w:cs="Calibri"/>
                <w:kern w:val="0"/>
                <w:sz w:val="21"/>
                <w:szCs w:val="21"/>
              </w:rPr>
              <w:t>Ei6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CSA7002FBEV8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荣威</w:t>
            </w:r>
            <w:r>
              <w:rPr>
                <w:rFonts w:cs="Calibri"/>
                <w:kern w:val="0"/>
                <w:sz w:val="21"/>
                <w:szCs w:val="21"/>
              </w:rPr>
              <w:t>Ei5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HMA7000EABEV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568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1865/1890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HMA7000EBBEV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706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1910/1935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HMA7000ECBEV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656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1910/1935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HMA7000EDBEV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552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HMA7001DGBEV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中恒天智骏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赣州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ZHT7000SU01EV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1402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NJL6450EV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创业者</w:t>
            </w:r>
            <w:r>
              <w:rPr>
                <w:rFonts w:cs="Calibri"/>
                <w:kern w:val="0"/>
                <w:sz w:val="21"/>
                <w:szCs w:val="21"/>
              </w:rPr>
              <w:t>L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256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294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CC7001CE03BBEV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欧拉</w:t>
            </w:r>
            <w:r>
              <w:rPr>
                <w:rFonts w:cs="Calibri"/>
                <w:kern w:val="0"/>
                <w:sz w:val="21"/>
                <w:szCs w:val="21"/>
              </w:rPr>
              <w:t>iQ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346.5±10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CC7001ZM02CBEV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欧拉</w:t>
            </w:r>
            <w:r>
              <w:rPr>
                <w:rFonts w:cs="Calibri"/>
                <w:kern w:val="0"/>
                <w:sz w:val="21"/>
                <w:szCs w:val="21"/>
              </w:rPr>
              <w:t>R2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230±6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江苏吉麦新能源车业有限公司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HXK7000BEVA0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凌宝</w:t>
            </w:r>
            <w:r>
              <w:rPr>
                <w:rFonts w:cs="Calibri"/>
                <w:kern w:val="0"/>
                <w:sz w:val="21"/>
                <w:szCs w:val="21"/>
              </w:rPr>
              <w:t>BOX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兰州知豆电动汽车有限公司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LZD7002BEV02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915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杭州长江乘用车有限公司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FDH7000BEV06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leaptimo 02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403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226.333±6.78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THZ6450BEVS306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U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THZ7000BEVS00F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N01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288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232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THZ7000BEVS00H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N01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THZ7000BEVS00J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kern w:val="0"/>
                <w:sz w:val="21"/>
                <w:szCs w:val="21"/>
              </w:rPr>
              <w:t>N01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NEQ6460BEVS61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 SUV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451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NEQ7000BEVJ72J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eQ1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905/925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NEQ7000BEVJ72K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eQ1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835/855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SKE6470SBEVR1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SF5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502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天津一汽丰田汽车有限公司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TV7001BEV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奕泽</w:t>
            </w:r>
            <w:r>
              <w:rPr>
                <w:rFonts w:cs="Calibri"/>
                <w:kern w:val="0"/>
                <w:sz w:val="21"/>
                <w:szCs w:val="21"/>
              </w:rPr>
              <w:t>E</w:t>
            </w:r>
            <w:r>
              <w:rPr>
                <w:rFonts w:cs="Calibri"/>
                <w:kern w:val="0"/>
                <w:sz w:val="21"/>
                <w:szCs w:val="21"/>
              </w:rPr>
              <w:t>擎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枫盛汽车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江苏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JWT7001BEV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30X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249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特斯拉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上海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TSL7000BEVBR0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特斯拉 </w:t>
            </w:r>
            <w:r>
              <w:rPr>
                <w:rFonts w:cs="Calibri"/>
                <w:kern w:val="0"/>
                <w:sz w:val="21"/>
                <w:szCs w:val="21"/>
              </w:rPr>
              <w:t>MODEL 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668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JHC7003BEV01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几何</w:t>
            </w:r>
            <w:r>
              <w:rPr>
                <w:rFonts w:cs="Calibri"/>
                <w:kern w:val="0"/>
                <w:sz w:val="21"/>
                <w:szCs w:val="21"/>
              </w:rPr>
              <w:t>C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1545/1607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JHC7003BEV02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几何</w:t>
            </w:r>
            <w:r>
              <w:rPr>
                <w:rFonts w:cs="Calibri"/>
                <w:kern w:val="0"/>
                <w:sz w:val="21"/>
                <w:szCs w:val="21"/>
              </w:rPr>
              <w:t>C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JHC7003BEV03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几何</w:t>
            </w:r>
            <w:r>
              <w:rPr>
                <w:rFonts w:cs="Calibri"/>
                <w:kern w:val="0"/>
                <w:sz w:val="21"/>
                <w:szCs w:val="21"/>
              </w:rPr>
              <w:t>C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1545/1607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华晨汽车集团控股有限公司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SY7001BEVDAC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中华</w:t>
            </w:r>
            <w:r>
              <w:rPr>
                <w:rFonts w:cs="Calibri"/>
                <w:kern w:val="0"/>
                <w:sz w:val="21"/>
                <w:szCs w:val="21"/>
              </w:rPr>
              <w:t>E5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SZS6460A35BEV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EX5500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1744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424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DC7002XAAXBEVD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</w:t>
            </w:r>
            <w:r>
              <w:rPr>
                <w:rFonts w:cs="Calibri"/>
                <w:kern w:val="0"/>
                <w:sz w:val="21"/>
                <w:szCs w:val="21"/>
              </w:rPr>
              <w:t>爱丽舍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217±5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DC7002XAAYBEVE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</w:t>
            </w:r>
            <w:r>
              <w:rPr>
                <w:rFonts w:cs="Calibri"/>
                <w:kern w:val="0"/>
                <w:sz w:val="21"/>
                <w:szCs w:val="21"/>
              </w:rPr>
              <w:t>爱丽舍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217±5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SH6471P1BEV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</w:t>
            </w:r>
            <w:r>
              <w:rPr>
                <w:rFonts w:cs="Calibri"/>
                <w:kern w:val="0"/>
                <w:sz w:val="21"/>
                <w:szCs w:val="21"/>
              </w:rPr>
              <w:t>MAXUS EUNIQ6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东风悦达起亚汽车有限公司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YQZ7004BEV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SVW6451AEV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e-THARU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SVW7005AEV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e-LAVIDA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HFC6502ECEV5-W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ES8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2425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HFC6502ECEV6-W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ES8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2425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HFC7000EWEV8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iEV6E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252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HFC7000WEV5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iEV6E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HFC7002BEV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iEVA5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403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HFC7002BEV1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iEVA5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上汽通用汽车有限公司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SGM7008GBBEV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VELITE 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429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JX6462P5BEV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领界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BYD7002BEV5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e2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BYD7002BEV6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e2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1325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BYD7002BEVA5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BYD7002BEVA6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BYD7002BEVA7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e3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BYD7009BEV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比亚迪汉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549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BYD7009BEV1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比亚迪汉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549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GAM6490BEVN0A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HYCAN 007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523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GAM6490BEVN0B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HYCAN 007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643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BJ7000UL41BEV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小猫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LZW7001EVBEAD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E100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182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LZW7001EVCHAD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E100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191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LZW7002EVBEAD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E200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182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LZW7003EVGEU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E300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960/970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LZW7003EVGKAB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E300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1040/1052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LZW7003EVMET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E300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936/948/945/962/980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LZW7003EVMEU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E300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885/900/905/930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173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LZW7003EVNET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E300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936/948/945/962/980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ascii="Arial" w:hAnsi="Arial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7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SC6484AAABEV</w:t>
            </w:r>
          </w:p>
        </w:tc>
        <w:tc>
          <w:tcPr>
            <w:tcW w:w="2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COSMOS EV</w:t>
            </w:r>
          </w:p>
        </w:tc>
        <w:tc>
          <w:tcPr>
            <w:tcW w:w="1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24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455</w:t>
            </w:r>
          </w:p>
        </w:tc>
        <w:tc>
          <w:tcPr>
            <w:tcW w:w="12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1"/>
        <w:gridCol w:w="3000"/>
        <w:gridCol w:w="1548"/>
        <w:gridCol w:w="2436"/>
        <w:gridCol w:w="1536"/>
        <w:gridCol w:w="2484"/>
        <w:gridCol w:w="1320"/>
        <w:gridCol w:w="1308"/>
        <w:gridCol w:w="739"/>
      </w:tblGrid>
      <w:tr>
        <w:trPr>
          <w:tblHeader w:val="true"/>
          <w:trHeight w:val="540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中植一客成都汽车有限公司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CDL6180URBEV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纯电动铰接低地板城市客车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CDL6600URBEV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4800/5000/5200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金龙联合汽车工业</w:t>
            </w: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苏州</w:t>
            </w: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KLQ6590GEVN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3125/3200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583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KLQ6605GEVN1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4950/5250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KLQ6822GEVN3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6600/6900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KLQ6850GEVN8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298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8150/8300/8450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931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KLQ6856GAEVW1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8050/8350/8650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厦门金龙联合汽车工业有限公司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XMQ6601AGBEVL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3600/3800/3990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545±15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XMQ6601AGBEVL1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3600/3800/3990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579±17.4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厦门金龙旅行车有限公司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XML6809JEVJ0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333.5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XML6885JEVP0C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466.7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7900/8250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中通客车控股股份有限公司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LCK6108EVG3A15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396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10000/10500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LCK6108EVG3A16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10400/10900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LCK6108EVG3A17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356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9900/10400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LCK6108EVG3A18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418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10100/10600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LCK6669EVGE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5500/5650/5750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LCK6720EVB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541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5650/5900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LCK6720EVGA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451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5650/5900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LCK6826EVG3A12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7950/7500/7070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LCK6828EVQD1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8380/8880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983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重庆恒通客车有限公司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CKZ6852HBEV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622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8700/8400/8100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吉利四川商用车有限公司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DNC6100BEVG9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11200/11600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DNC6110BEV2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南京金龙客车制造有限公司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NJL6100EV23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10330/10680/11030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NJL6117EVG7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512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11800/12100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NJL6117EVG8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388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11400/11850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NJL6129EV11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12300/12650/13000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NJL6180EV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纯电动铰接低入口城市客车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17600/18200/18700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2877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NJL6520EV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纯电动轻型客车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NJL6520EVN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万向集团公司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WXB6122GEV1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638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2625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WXB6122GEV2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597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中车时代电动汽车股份有限公司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TEG6180BEV02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纯电动铰接城市客车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19290/19750/20235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3536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TEG6650BEV01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5300/5600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TEG6803BEV04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7150/6950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TEG6900EV03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8950/8650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珠海广通汽车有限公司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GTQ6121BEVB30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12250/12450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2102±63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成都广通汽车有限公司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CAT6122CRBEVT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12400/12800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Segoe UI" w:hAnsi="Segoe UI" w:eastAsia="Segoe UI" w:cs="Segoe UI"/>
                <w:color w:val="000000"/>
                <w:sz w:val="18"/>
                <w:szCs w:val="18"/>
              </w:rPr>
            </w:pPr>
            <w:r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  <w:t>钛酸锂</w:t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中兴智能汽车有限公司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GTZ6655BEVB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5800/5600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GTZ6655BEVB1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5600/5400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GTZ6817BEVB1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7290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奇瑞万达贵州客车股份有限公司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WD6600BEVG01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广西汽车集团有限公司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GXA6600BEVG1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3610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GXA6600BEVG2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3610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GXA6601BEVG1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GXA6601BEVG2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GXA6601BEVG3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GXA6601BEVG4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江苏友谊汽车有限公司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ZGT6858LBEV1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8700/8500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江西凯马百路佳客车有限公司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JXK6108BEV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467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山东沂星电动汽车有限公司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SDL6838EVG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SDL6839EVG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SDL6851EVG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广州穗景客车制造有限公司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GB6850EVSC01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459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8900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中山市顺达客车有限公司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HA6120BEVB11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11300/11500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1898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河北长安汽车有限公司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SC6805EBEV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6800/7000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SC6805GBEV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351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6650/6850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贵州长江汽车有限公司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GK6660GBEV1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4950/5100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山西新能源汽车工业有限公司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JHC6100BEVG9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JHC6120BEVG9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501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11950/12350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2164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东风特种汽车有限公司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EQ6671CTBEV2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4960/5200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EQ6850CTBEV2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8200/8450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187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上海申沃客车有限公司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SWB6109BEV67G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11760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2492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SWB6109BEV69G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11760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SWB6129BEV68G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616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11900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安徽安凯汽车股份有限公司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HFF6829GEV2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422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8600/9000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HFF6829KEV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8800/9200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江西江铃集团晶马汽车有限公司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JMV6101GRBEVL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11150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中国重型汽车集团有限公司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ZZ6126GBEVQ5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11930/12280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1917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ZZ6806GBEVQ2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7550/7800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郑州宇通客车股份有限公司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ZK6126BEVGS5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纯电动双层低地板城市客车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17000/17700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ZK6815BEVG14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6650/6950/7250/7590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ZK6815BEVG20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7000/7300/7620/7950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湖北三江航天万山特种车辆有限公司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WS6105WEVJ0C3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WS6805WEVY0C2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224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7300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比亚迪汽车工业有限公司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BYD6100B3EV1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9500/9900/10400/10800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BYD6100B3EV2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10100/10600/11100/11500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BYD6100B3EV3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9800/10300/10700/11100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BYD6101B3EV1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11500/11150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BYD6600B3EV1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4800/5050/5300/5500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BYD6660B3EV1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5050/5300/5550/5800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BYD6660B3EV2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5340/5500/5800/6100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BYD6810B3EV1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7090/7460/7820/8100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BYD6810HZEV12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295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6770/7150/7510/7780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BYD6810HZEV13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6890/7260/7620/7890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962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BYD6850B3EV1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8650/8200/7750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1174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BYD6850B3EV2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540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8950/8500/8050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BJ6123EVCA-55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536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11600/12000/12400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1768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eastAsia="Segoe UI" w:cs="仿宋_GB2312;微软雅黑" w:ascii="Segoe UI" w:hAnsi="Segoe UI"/>
                <w:color w:val="000000"/>
                <w:sz w:val="21"/>
                <w:szCs w:val="21"/>
              </w:rPr>
            </w:r>
          </w:p>
        </w:tc>
        <w:tc>
          <w:tcPr>
            <w:tcW w:w="30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BJ6650EVCA-9</w:t>
            </w:r>
          </w:p>
        </w:tc>
        <w:tc>
          <w:tcPr>
            <w:tcW w:w="24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288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5450/5650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579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Segoe UI" w:hAnsi="Segoe UI" w:eastAsia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eastAsia="Segoe UI" w:cs="Segoe UI" w:ascii="Segoe UI" w:hAnsi="Segoe UI"/>
                <w:color w:val="000000"/>
                <w:kern w:val="0"/>
                <w:sz w:val="18"/>
                <w:szCs w:val="18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4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货车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1"/>
        <w:gridCol w:w="3336"/>
        <w:gridCol w:w="1692"/>
        <w:gridCol w:w="1740"/>
        <w:gridCol w:w="1776"/>
        <w:gridCol w:w="2460"/>
        <w:gridCol w:w="1308"/>
        <w:gridCol w:w="1320"/>
        <w:gridCol w:w="739"/>
      </w:tblGrid>
      <w:tr>
        <w:trPr>
          <w:tblHeader w:val="true"/>
          <w:trHeight w:val="469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DNC1047BEVK4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435±12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NJL1030EV2C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294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CC1030QA00BEV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427±12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CC1030QS00BEV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427±12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四川南骏汽车集团有限公司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NJA1030SDE30BEV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NJA1040EDF33BEV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367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640±20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CL1040SBEV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山东凯马汽车制造有限公司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KMC1032BEV305D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KMC1033BEVB318X1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2116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424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KMC3033BEVB318X1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424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湖北三江航天万山特种车辆有限公司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WS4250BEV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纯电动牵引车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1728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BYD104014BBEV1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纯电动货车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601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HN3311B36C7BEV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21200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1804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SC1031XDD64BEV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SC1031XND64BEV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6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SC1031YGD51BEV</w:t>
            </w:r>
          </w:p>
        </w:tc>
        <w:tc>
          <w:tcPr>
            <w:tcW w:w="17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9"/>
        <w:gridCol w:w="3228"/>
        <w:gridCol w:w="1937"/>
        <w:gridCol w:w="2264"/>
        <w:gridCol w:w="1127"/>
        <w:gridCol w:w="2472"/>
        <w:gridCol w:w="1308"/>
        <w:gridCol w:w="1311"/>
        <w:gridCol w:w="736"/>
      </w:tblGrid>
      <w:tr>
        <w:trPr>
          <w:tblHeader w:val="true"/>
          <w:trHeight w:val="540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CGC5095XXYBEV1Z1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奇瑞商用车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安徽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SQR5033XXYBEVH12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SQR5034XXYBEVK06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252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SQR5035XXYBEVK06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277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SQR5036XXYBEVK06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289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320±10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DNC5030XXYBEVK2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364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DNC5030XXYBEVK3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DNC5047XLCBEVK4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435±12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NJL5030XXYEV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257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294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NJL5030XXYEVC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294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NJL5100GXEBEV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1267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NJL5100TXSBEV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1267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NJL5180TDYBEV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1886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四川南骏汽车集团有限公司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NJA5030CCYSDE30BEV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NJA5030XXYSDE30BEV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  <w:highlight w:val="yellow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  <w:highlight w:val="yellow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  <w:highlight w:val="yellow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NJA5040CCYEDF33BEV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367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640±20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NJA5040XXYEDF33BEV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367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640±20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CL5180TXSBEV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13200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KMT5180TXSBEV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13200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GXA5033XXYBEV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CRC5030XXYFC2-BEV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284±7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天津清源电动车辆有限责任公司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QY5040XXYBEV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湖北世纪中远车辆有限公司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ZYP5030TYHBEV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355±10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HLT5042ZZZEV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HLT5100TCASHEV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HLT5100ZYSSHEV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石家庄煤矿机械有限责任公司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SMJ5180GQXJBEV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远大汽车制造股份有限公司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YYD5040XXYDBEV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663±10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江苏银宝专用车有限公司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SYB5042ZZZSHBEV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SYB5101ZZZSHBEV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扬州三源机械有限公司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YSY5040XTYBEV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YSY5040ZZZBEV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YSY5180ZXXBEV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XGH5040TYHDBEV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486±14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XGH5180TDYDBEV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12530/12370/12130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XGH5180TSLDBEV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13200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XGH5180TXSDBEV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13850/13700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XBE5070XTYBEV1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安徽爱瑞特新能源专用汽车股份有限公司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ART5030GXEG28BEV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138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ART5041ZZZY50BEV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ART5120TCAC92BEV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ART5120ZYSY92BEV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8450/8050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ART5120ZYSY98BEV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8100/8500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FLM5040ZZZNJBEVH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2945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FLM5041ZXXNJBEV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FLM5120TXSDGBEVL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FLM5180GQXNJBEV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8900/8440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FLM5180TCADFBEV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10150/10450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ZTQ5181ZYSE1J45BEV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178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11850/12000/12360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ZTQ5180TXSCAJ53BEV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青岛中集环境保护设备有限公司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ZJV5100TCAHBNBEV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ZJV5100ZYSHBNBEV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6450/6600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ZJV5120TCAHBNBEV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ZJV5120ZYSHBNBEV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8480/8800/9040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ZJV5180TCAHBNBEV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ZJV5180ZYSHBNBEV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10100/10370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郑州宏达汽车工业有限公司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JYC5030ZZZEQBEV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2250/2100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YTZ5080XTYD0BEV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YTZ5100TCAD0BEV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7060/6970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983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YTZ5101TXSD0BEV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YTZ5101ZYSD0BEV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983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YTZ5180ZLJD0BEV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11370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洛阳广通汽车有限公司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LGQ5181TDYBEV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徐工湖北环保科技股份有限公司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DXA5180ZYSLBEV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ZBH5180ZXXDFBEV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9550/9300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ZBH5180ZYSDFBEV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12300/12580/12730/12880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ZBH5182GQXETBEV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ZBH5183TSLCABEV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13500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柳州五菱汽车工业有限公司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LQG5028XXYBEV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252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1407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283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GK5021XXYBEV1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232.0±7.0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云南航天神州汽车有限公司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YH5032XXYBEV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山东凯马汽车制造有限公司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KMC5032XXYBEV305M6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KMC5033XXYBEVB318X1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424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南京汽车集团有限公司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NJ5047XXYEEV2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556±16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XGA5311ZLJBEVW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洛阳中集凌宇汽车有限公司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CLY5180GSSBEV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9655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CLY5180TDYBEV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436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浙江飞碟汽车制造有限公司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FD5030XXYBEV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305±9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FD5031XXYBEV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305±9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HFC5040ZXXEV2Z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2540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461±12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HFC5045XYZEV1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3090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728±20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HFC5049XYZEV6H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707±10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CH5010XXYBEVFB1B4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630/660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63±2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CH5020XXYBEVFB1B4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660/700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82.5±2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CH5020XYZBEVFB1B4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660/700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82.5±2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CH5032XLCBEVRA3B1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纯电动疫苗冷链车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山东唐骏欧铃汽车制造有限公司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ZB5040GQXBEVADC3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2330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郑州日产汽车有限公司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ZN5040XXYA5PBEV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554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HN5310GJBB36C1BEV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235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GZ5180ZYSEV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12450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BJ5039XXYEV3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241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1980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BJ5045XGCEV1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纯电动工程车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4300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105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BJ5065XXYEV3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3220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SC5031CCYXDD64BEV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1525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322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SC5031XXYXDD64BEV</w:t>
            </w:r>
          </w:p>
        </w:tc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1510</w:t>
            </w:r>
          </w:p>
        </w:tc>
        <w:tc>
          <w:tcPr>
            <w:tcW w:w="1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308±9</w:t>
            </w:r>
          </w:p>
        </w:tc>
        <w:tc>
          <w:tcPr>
            <w:tcW w:w="1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widowControl/>
        <w:numPr>
          <w:ilvl w:val="0"/>
          <w:numId w:val="2"/>
        </w:numPr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9"/>
        <w:gridCol w:w="2575"/>
        <w:gridCol w:w="1613"/>
        <w:gridCol w:w="2484"/>
        <w:gridCol w:w="1104"/>
        <w:gridCol w:w="1092"/>
        <w:gridCol w:w="1128"/>
        <w:gridCol w:w="1296"/>
        <w:gridCol w:w="1140"/>
        <w:gridCol w:w="1212"/>
        <w:gridCol w:w="739"/>
      </w:tblGrid>
      <w:tr>
        <w:trPr>
          <w:tblHeader w:val="true"/>
          <w:trHeight w:val="506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57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BYD7152WT6HEVB2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Pro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BYD7152WT6HEVB3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Pro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CSA6454NEPHEV3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荣威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eRX5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4.9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1490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CSA7152SEPHEV3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名爵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eMG6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3.9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1490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CSA7154SEPHEV3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荣威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ei6MAX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3.9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1490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CC6481AD23BPHEV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VV7GT PHEV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6.1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1967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2281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145±4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CC6483AD23BPHEV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VV7 PHEV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6.1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1967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2281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145±4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SKE6470SHEVAS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金康赛力斯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SF5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7.3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1498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2370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247±5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SKE6470SHEVR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金康赛力斯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SF5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6.9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1498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2230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247±5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一汽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-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FV6462LCDCHEV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TAYRON GTE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54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6.2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1395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1835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DC7168KSABHEVC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508L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5.1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1598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127±2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SH6483N1PHEV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上汽</w:t>
            </w:r>
            <w:r>
              <w:rPr>
                <w:rFonts w:cs="Calibri"/>
                <w:spacing w:val="-6"/>
                <w:kern w:val="0"/>
                <w:sz w:val="21"/>
                <w:szCs w:val="21"/>
              </w:rPr>
              <w:t>MAXUS EUNIQ5 PLUG IN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5.0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1349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1772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SVW6472APV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TIGUAN L PHEV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6.2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1395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1830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MR6490SHEV01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TX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7.3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267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MR7152PHEV14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03 PHEV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4.8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1680/1730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MR7153PHEV23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博瑞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1790/1840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MR7153PHEV24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博瑞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1790/1840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JL6432PHEV08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06 PHEV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4.8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上汽通用汽车有限公司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SGM7156LCCHEV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VELITE 6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4.6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1485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BYD7200YT6HEV</w:t>
            </w:r>
          </w:p>
        </w:tc>
        <w:tc>
          <w:tcPr>
            <w:tcW w:w="24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比亚迪汉</w:t>
            </w:r>
          </w:p>
        </w:tc>
        <w:tc>
          <w:tcPr>
            <w:tcW w:w="11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5.9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1999</w:t>
            </w:r>
          </w:p>
        </w:tc>
        <w:tc>
          <w:tcPr>
            <w:tcW w:w="12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2020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164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</w:t>
            </w:r>
          </w:p>
        </w:tc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9"/>
        <w:gridCol w:w="2868"/>
        <w:gridCol w:w="1476"/>
        <w:gridCol w:w="2256"/>
        <w:gridCol w:w="1092"/>
        <w:gridCol w:w="1344"/>
        <w:gridCol w:w="912"/>
        <w:gridCol w:w="1356"/>
        <w:gridCol w:w="1140"/>
        <w:gridCol w:w="1212"/>
        <w:gridCol w:w="732"/>
      </w:tblGrid>
      <w:tr>
        <w:trPr>
          <w:trHeight w:val="530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奇瑞万达贵州客车股份有限公司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WD6125EHEVG01</w:t>
            </w:r>
          </w:p>
        </w:tc>
        <w:tc>
          <w:tcPr>
            <w:tcW w:w="2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插电式混合动力城市客车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51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24.65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kg/100km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6871</w:t>
            </w:r>
          </w:p>
        </w:tc>
        <w:tc>
          <w:tcPr>
            <w:tcW w:w="13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12600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424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48</w:t>
            </w:r>
          </w:p>
        </w:tc>
        <w:tc>
          <w:tcPr>
            <w:tcW w:w="7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6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286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BJ6123SHEVCA-2</w:t>
            </w:r>
          </w:p>
        </w:tc>
        <w:tc>
          <w:tcPr>
            <w:tcW w:w="2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插电式混合动力城市客车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70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15.26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4500</w:t>
            </w:r>
          </w:p>
        </w:tc>
        <w:tc>
          <w:tcPr>
            <w:tcW w:w="13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12400/12700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612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86</w:t>
            </w:r>
          </w:p>
        </w:tc>
        <w:tc>
          <w:tcPr>
            <w:tcW w:w="7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BJ6127SHEVCA-2</w:t>
            </w:r>
          </w:p>
        </w:tc>
        <w:tc>
          <w:tcPr>
            <w:tcW w:w="2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插电式混合动力城市客车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70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15.49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4500</w:t>
            </w:r>
          </w:p>
        </w:tc>
        <w:tc>
          <w:tcPr>
            <w:tcW w:w="13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12300/12700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612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86</w:t>
            </w:r>
          </w:p>
        </w:tc>
        <w:tc>
          <w:tcPr>
            <w:tcW w:w="7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BJ6855SHEVCA-1</w:t>
            </w:r>
          </w:p>
        </w:tc>
        <w:tc>
          <w:tcPr>
            <w:tcW w:w="2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插电式混合动力城市客车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70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14.25kg/100km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4156</w:t>
            </w:r>
          </w:p>
        </w:tc>
        <w:tc>
          <w:tcPr>
            <w:tcW w:w="13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8800/9200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366±11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50</w:t>
            </w:r>
          </w:p>
        </w:tc>
        <w:tc>
          <w:tcPr>
            <w:tcW w:w="7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LNG</w:t>
            </w:r>
          </w:p>
        </w:tc>
      </w:tr>
      <w:tr>
        <w:trPr>
          <w:trHeight w:val="286" w:hRule="atLeast"/>
        </w:trPr>
        <w:tc>
          <w:tcPr>
            <w:tcW w:w="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286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BJ6855SHEVCA-2</w:t>
            </w:r>
          </w:p>
        </w:tc>
        <w:tc>
          <w:tcPr>
            <w:tcW w:w="22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插电式混合动力城市客车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70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12.52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3800</w:t>
            </w:r>
          </w:p>
        </w:tc>
        <w:tc>
          <w:tcPr>
            <w:tcW w:w="13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8700/9100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483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53</w:t>
            </w:r>
          </w:p>
        </w:tc>
        <w:tc>
          <w:tcPr>
            <w:tcW w:w="7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>专用车</w:t>
      </w:r>
    </w:p>
    <w:tbl>
      <w:tblPr>
        <w:tblW w:w="1515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51"/>
        <w:gridCol w:w="2340"/>
        <w:gridCol w:w="1728"/>
        <w:gridCol w:w="2088"/>
        <w:gridCol w:w="1536"/>
        <w:gridCol w:w="1092"/>
        <w:gridCol w:w="1152"/>
        <w:gridCol w:w="1356"/>
        <w:gridCol w:w="1140"/>
        <w:gridCol w:w="1224"/>
        <w:gridCol w:w="744"/>
      </w:tblGrid>
      <w:tr>
        <w:trPr>
          <w:trHeight w:val="540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浙江吉利汽车有限公司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MR5280XFZSHEV01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;微软雅黑" w:hint="eastAsia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color w:val="000000"/>
                <w:spacing w:val="-6"/>
                <w:kern w:val="0"/>
                <w:sz w:val="21"/>
                <w:szCs w:val="21"/>
                <w:lang w:bidi="ar"/>
              </w:rPr>
              <w:t>插电式混合动力福祉车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200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7.3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1477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2210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267</w:t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spacing w:val="-6"/>
                <w:kern w:val="0"/>
                <w:sz w:val="21"/>
                <w:szCs w:val="21"/>
              </w:rPr>
              <w:t>35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420" w:leader="none"/>
              </w:tabs>
              <w:snapToGrid w:val="false"/>
              <w:jc w:val="start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4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jc w:val="start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6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>客车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1"/>
        <w:gridCol w:w="2112"/>
        <w:gridCol w:w="1644"/>
        <w:gridCol w:w="2028"/>
        <w:gridCol w:w="3300"/>
        <w:gridCol w:w="2124"/>
        <w:gridCol w:w="1344"/>
        <w:gridCol w:w="1092"/>
        <w:gridCol w:w="727"/>
      </w:tblGrid>
      <w:tr>
        <w:trPr>
          <w:tblHeader w:val="true"/>
          <w:trHeight w:val="540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XML6105JFCEVJ0CY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130km(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)/650km(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11700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42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78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XML6105JFCEVJ0CY1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140km(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)/650km(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11900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78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XML6855JFCEVJ0CT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115km(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)/500km(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9900/9600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58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LCK6126FCEVGW1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510(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)/165(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12200/12600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LCK6860FCEVG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145(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)/500(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8700/9200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NJL6100FCEV1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200km(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)/450km(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11500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NJL6859FCEV7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)/700km(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9150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50.4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80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TEG6102FCEV01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165(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12100/11700/11300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TEG6120FCEV02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180(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12300/12000/11700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61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TEG6120FCEV03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160(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)/630(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12300/12000/11700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63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EQ6850CACFCEV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130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/500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7915/8295/8675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75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JS6108GHFCEV1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510(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)/165(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45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80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JS6128GHFCEV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600(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)/140(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12000/12500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ZZ6106GFCEVHQ1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210(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)/452(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11550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50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ZZ6126GFCEVHQ1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150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/520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12400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  <w:tr>
        <w:trPr>
          <w:trHeight w:val="271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/>
                <w:color w:val="000000"/>
                <w:sz w:val="21"/>
                <w:szCs w:val="21"/>
              </w:rPr>
            </w:pPr>
            <w:r>
              <w:rPr>
                <w:rFonts w:cs="仿宋_GB2312;微软雅黑" w:ascii="Arial" w:hAnsi="Arial"/>
                <w:color w:val="000000"/>
                <w:sz w:val="21"/>
                <w:szCs w:val="21"/>
              </w:rPr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ZK6126FCEVG5</w:t>
            </w:r>
          </w:p>
        </w:tc>
        <w:tc>
          <w:tcPr>
            <w:tcW w:w="20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150(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)/700(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spacing w:val="-17"/>
                <w:kern w:val="0"/>
                <w:sz w:val="21"/>
                <w:szCs w:val="21"/>
              </w:rPr>
              <w:t>12350/12800/13250/13700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1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7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Arial" w:hAnsi="Arial" w:cs="Arial"/>
                <w:color w:val="000000"/>
                <w:spacing w:val="-11"/>
                <w:kern w:val="0"/>
                <w:sz w:val="20"/>
                <w:szCs w:val="21"/>
              </w:rPr>
            </w:pPr>
            <w:r>
              <w:rPr>
                <w:rFonts w:cs="Arial" w:ascii="Arial" w:hAnsi="Arial"/>
                <w:color w:val="000000"/>
                <w:spacing w:val="-11"/>
                <w:kern w:val="0"/>
                <w:sz w:val="20"/>
                <w:szCs w:val="21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8"/>
        </w:rPr>
      </w:pPr>
      <w:r>
        <w:rPr>
          <w:rFonts w:cs="Times New Roman" w:hint="eastAsia"/>
          <w:b/>
          <w:sz w:val="28"/>
          <w:szCs w:val="28"/>
        </w:rPr>
        <w:t>专用车</w:t>
      </w:r>
    </w:p>
    <w:tbl>
      <w:tblPr>
        <w:tblW w:w="1511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51"/>
        <w:gridCol w:w="2340"/>
        <w:gridCol w:w="1740"/>
        <w:gridCol w:w="1764"/>
        <w:gridCol w:w="1836"/>
        <w:gridCol w:w="1836"/>
        <w:gridCol w:w="2187"/>
        <w:gridCol w:w="1953"/>
        <w:gridCol w:w="707"/>
      </w:tblGrid>
      <w:tr>
        <w:trPr>
          <w:trHeight w:val="441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LCK5095XBWFCEV7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420</w:t>
            </w:r>
          </w:p>
        </w:tc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4900/5150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50.4</w:t>
            </w:r>
          </w:p>
        </w:tc>
        <w:tc>
          <w:tcPr>
            <w:tcW w:w="1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;微软雅黑" w:hint="eastAsia"/>
                <w:color w:val="000000"/>
                <w:sz w:val="21"/>
                <w:szCs w:val="21"/>
              </w:rPr>
            </w:pPr>
            <w:r>
              <w:rPr>
                <w:rFonts w:cs="仿宋_GB2312;微软雅黑" w:hint="eastAsia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SH5127XXYZKFCEVWZ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400</w:t>
            </w:r>
          </w:p>
        </w:tc>
        <w:tc>
          <w:tcPr>
            <w:tcW w:w="1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6375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83.5</w:t>
            </w:r>
          </w:p>
        </w:tc>
        <w:tc>
          <w:tcPr>
            <w:tcW w:w="1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105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altName w:val="微软雅黑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等线">
    <w:altName w:val="DengXian"/>
    <w:charset w:val="86"/>
    <w:family w:val="auto"/>
    <w:pitch w:val="variable"/>
  </w:font>
  <w:font w:name="Calibri">
    <w:charset w:val="00"/>
    <w:family w:val="swiss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  <w:p>
    <w:pPr>
      <w:pStyle w:val="Footer"/>
      <w:tabs>
        <w:tab w:val="clear" w:pos="4153"/>
        <w:tab w:val="clear" w:pos="8306"/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;微软雅黑" w:hAnsi="仿宋_GB2312;微软雅黑" w:eastAsia="仿宋_GB2312;微软雅黑" w:cs="华文中宋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hint="eastAsia"/>
    </w:rPr>
  </w:style>
  <w:style w:type="character" w:styleId="WW8Num16z0">
    <w:name w:val="WW8Num16z0"/>
    <w:qFormat/>
    <w:rPr/>
  </w:style>
  <w:style w:type="character" w:styleId="Style14">
    <w:name w:val="默认段落字体"/>
    <w:qFormat/>
    <w:rPr/>
  </w:style>
  <w:style w:type="character" w:styleId="GB2312">
    <w:name w:val="仿宋_GB2312 字符"/>
    <w:qFormat/>
    <w:rPr>
      <w:rFonts w:ascii="仿宋_GB2312;微软雅黑" w:hAnsi="仿宋_GB2312;微软雅黑" w:eastAsia="仿宋_GB2312;微软雅黑" w:cs="宋体;SimSun"/>
      <w:bCs/>
      <w:color w:val="000000"/>
      <w:sz w:val="21"/>
      <w:szCs w:val="22"/>
    </w:rPr>
  </w:style>
  <w:style w:type="character" w:styleId="font11">
    <w:name w:val="font11"/>
    <w:qFormat/>
    <w:rPr>
      <w:rFonts w:ascii="仿宋_GB2312;微软雅黑" w:hAnsi="仿宋_GB2312;微软雅黑" w:eastAsia="仿宋_GB2312;微软雅黑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Hyperlink">
    <w:name w:val="Hyperlink"/>
    <w:rPr>
      <w:rFonts w:ascii="宋体;SimSun" w:hAnsi="宋体;SimSun" w:eastAsia="宋体;SimSun" w:cs="宋体;SimSun" w:hint="eastAsia"/>
      <w:color w:val="000000"/>
      <w:sz w:val="18"/>
      <w:szCs w:val="18"/>
      <w:u w:val="none"/>
    </w:rPr>
  </w:style>
  <w:style w:type="character" w:styleId="bulletnumber">
    <w:name w:val="bulletnumber"/>
    <w:qFormat/>
    <w:rPr>
      <w:b/>
      <w:color w:val="66CCFF"/>
      <w:sz w:val="48"/>
      <w:szCs w:val="48"/>
    </w:rPr>
  </w:style>
  <w:style w:type="character" w:styleId="Style15">
    <w:name w:val="页脚 字符"/>
    <w:qFormat/>
    <w:rPr>
      <w:rFonts w:ascii="仿宋_GB2312;微软雅黑" w:hAnsi="仿宋_GB2312;微软雅黑" w:eastAsia="仿宋_GB2312;微软雅黑" w:cs="华文中宋"/>
      <w:sz w:val="18"/>
      <w:szCs w:val="18"/>
    </w:rPr>
  </w:style>
  <w:style w:type="character" w:styleId="FollowedHyperlink">
    <w:name w:val="FollowedHyperlink"/>
    <w:rPr>
      <w:rFonts w:ascii="宋体;SimSun" w:hAnsi="宋体;SimSun" w:eastAsia="宋体;SimSun" w:cs="宋体;SimSun" w:hint="eastAsia"/>
      <w:color w:val="333333"/>
      <w:sz w:val="18"/>
      <w:szCs w:val="18"/>
      <w:u w:val="none"/>
    </w:rPr>
  </w:style>
  <w:style w:type="character" w:styleId="offscreen">
    <w:name w:val="offscreen"/>
    <w:qFormat/>
    <w:rPr>
      <w:vanish/>
    </w:rPr>
  </w:style>
  <w:style w:type="character" w:styleId="bullettext">
    <w:name w:val="bullettext"/>
    <w:qFormat/>
    <w:rPr>
      <w:b/>
      <w:spacing w:val="15"/>
      <w:sz w:val="18"/>
      <w:szCs w:val="18"/>
    </w:rPr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Style16">
    <w:name w:val="页眉 字符"/>
    <w:qFormat/>
    <w:rPr>
      <w:rFonts w:ascii="仿宋_GB2312;微软雅黑" w:hAnsi="仿宋_GB2312;微软雅黑" w:eastAsia="仿宋_GB2312;微软雅黑" w:cs="华文中宋"/>
      <w:sz w:val="18"/>
      <w:szCs w:val="18"/>
    </w:rPr>
  </w:style>
  <w:style w:type="character" w:styleId="font21">
    <w:name w:val="font21"/>
    <w:qFormat/>
    <w:rPr>
      <w:rFonts w:ascii="仿宋_GB2312;微软雅黑" w:hAnsi="仿宋_GB2312;微软雅黑" w:eastAsia="仿宋_GB2312;微软雅黑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01">
    <w:name w:val="font01"/>
    <w:qFormat/>
    <w:rPr>
      <w:rFonts w:ascii="宋体;SimSun" w:hAnsi="宋体;SimSun" w:eastAsia="宋体;SimSun" w:cs="宋体;SimSun" w:hint="eastAsia"/>
      <w:i w:val="false"/>
      <w:color w:val="000000"/>
      <w:sz w:val="20"/>
      <w:szCs w:val="20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;SimSun" w:hAnsi="宋体;SimSun" w:eastAsia="宋体;SimSun" w:cs="宋体;SimSun"/>
      <w:b/>
      <w:bCs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;SimSun" w:hAnsi="宋体;SimSun" w:eastAsia="宋体;SimSun" w:cs="宋体;SimSun"/>
      <w:b/>
      <w:bCs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;SimSun"/>
      <w:b/>
      <w:bCs/>
      <w:color w:val="000000"/>
      <w:kern w:val="0"/>
      <w:sz w:val="22"/>
      <w:szCs w:val="22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DengXian" w:hAnsi="等线;DengXian" w:eastAsia="等线;DengXian" w:cs="宋体;SimSun"/>
      <w:b/>
      <w:bCs/>
      <w:color w:val="000000"/>
      <w:kern w:val="0"/>
      <w:sz w:val="22"/>
      <w:szCs w:val="22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;SimSun" w:cs="Calibri"/>
      <w:b/>
      <w:bCs/>
      <w:kern w:val="0"/>
      <w:sz w:val="22"/>
      <w:szCs w:val="22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宋体;SimSun"/>
      <w:kern w:val="0"/>
      <w:sz w:val="18"/>
      <w:szCs w:val="18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;SimSun" w:hAnsi="宋体;SimSun" w:eastAsia="宋体;SimSun" w:cs="宋体;SimSun"/>
      <w:b/>
      <w:bCs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宋体;SimSun"/>
      <w:b/>
      <w:bCs/>
      <w:kern w:val="0"/>
      <w:sz w:val="22"/>
      <w:szCs w:val="22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eastAsia="宋体;SimSun" w:cs="宋体;SimSun"/>
      <w:b/>
      <w:bCs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DengXian" w:hAnsi="等线;DengXian" w:eastAsia="等线;DengXian" w:cs="宋体;SimSun"/>
      <w:color w:val="000000"/>
      <w:kern w:val="0"/>
      <w:sz w:val="22"/>
      <w:szCs w:val="22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;SimSun"/>
      <w:bCs/>
      <w:color w:val="000000"/>
      <w:kern w:val="0"/>
      <w:sz w:val="21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cp:keywords/>
  <dc:language>en-US</dc:language>
  <cp:lastModifiedBy>周 怡博</cp:lastModifiedBy>
  <dcterms:modified xsi:type="dcterms:W3CDTF">2020-03-12T09:39:00Z</dcterms:modified>
  <cp:revision>6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