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cs="Times New Roman" w:hint="eastAsia"/>
          <w:szCs w:val="22"/>
        </w:rPr>
      </w:pPr>
      <w:r>
        <w:rPr>
          <w:rFonts w:cs="Times New Roman" w:hint="eastAsia"/>
          <w:szCs w:val="22"/>
        </w:rPr>
        <w:t>附件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免征车辆购置税的新能源汽车车型目录（第三十一批）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9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3404"/>
        <w:gridCol w:w="1757"/>
        <w:gridCol w:w="1614"/>
        <w:gridCol w:w="1744"/>
        <w:gridCol w:w="2054"/>
        <w:gridCol w:w="1536"/>
        <w:gridCol w:w="1524"/>
        <w:gridCol w:w="712"/>
      </w:tblGrid>
      <w:tr>
        <w:trPr>
          <w:tblHeader w:val="true"/>
          <w:trHeight w:val="90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eastAsia="仿宋_GB2312" w:cs="Calibri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DFL7000NA63BEV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D60EV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BAW7000UB42BEV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大猫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131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BAW7000UL41BEV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小猫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BJ7000USD6-BEV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EX3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SZS6460A27BEV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EX5500+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1778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SZS6460A33BEV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EX5500+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1783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SZS6480A07BEV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503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1881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SZS6480A08BEV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EX6 PLUS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503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1886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BYD7002BEV7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e2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1325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BYD7009BEV2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506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1940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462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广汽乘用车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杭州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GAH7000BEVN0A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GAM6460BEVC0A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GAM6460BEVC0B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GAM6460BEVC0C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428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GAM6460BEVC0E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1860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GAM6460BEVC0F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 V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472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GAM7000BEVA0H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GAM7000BEVA0L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AION.S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1610/1660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LZW7004EVJDAG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E50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LZW7004EVJDJ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E50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92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CSA6471FBEV3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Marvel X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1840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CSA7002FBEV7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荣威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Ei5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1560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381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THZ7001BEVS009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N01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351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1169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NEQ7000BEVJ72H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eQ1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935/955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218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NEQ7000BEVJ72L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奇瑞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eQ1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935/955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216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NEQ7000BEVJ72M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奇瑞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eQ1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820/840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38" w:hRule="atLeast"/>
        </w:trPr>
        <w:tc>
          <w:tcPr>
            <w:tcW w:w="6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34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丰田汽车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中国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投资有限公司</w:t>
            </w:r>
          </w:p>
        </w:tc>
        <w:tc>
          <w:tcPr>
            <w:tcW w:w="175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KMA10L-AWDBSC2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UX300e</w:t>
            </w:r>
          </w:p>
        </w:tc>
        <w:tc>
          <w:tcPr>
            <w:tcW w:w="17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20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1800</w:t>
            </w:r>
          </w:p>
        </w:tc>
        <w:tc>
          <w:tcPr>
            <w:tcW w:w="15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415</w:t>
            </w:r>
          </w:p>
        </w:tc>
        <w:tc>
          <w:tcPr>
            <w:tcW w:w="15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7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726" w:leader="none"/>
        </w:tabs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 xml:space="preserve">    </w:t>
      </w:r>
      <w:r>
        <w:rPr>
          <w:rFonts w:cs="Times New Roman" w:hint="eastAsia"/>
          <w:b/>
          <w:sz w:val="28"/>
          <w:szCs w:val="22"/>
        </w:rPr>
        <w:t>(</w:t>
      </w:r>
      <w:r>
        <w:rPr>
          <w:rFonts w:cs="Times New Roman" w:hint="eastAsia"/>
          <w:b/>
          <w:sz w:val="28"/>
          <w:szCs w:val="22"/>
        </w:rPr>
        <w:t>二）客车</w:t>
      </w:r>
    </w:p>
    <w:tbl>
      <w:tblPr>
        <w:tblW w:w="15126" w:type="dxa"/>
        <w:jc w:val="start"/>
        <w:tblInd w:w="0" w:type="dxa"/>
        <w:tblLayout w:type="fixed"/>
        <w:tblCellMar>
          <w:top w:w="17" w:type="dxa"/>
          <w:start w:w="17" w:type="dxa"/>
          <w:bottom w:w="17" w:type="dxa"/>
          <w:end w:w="17" w:type="dxa"/>
        </w:tblCellMar>
      </w:tblPr>
      <w:tblGrid>
        <w:gridCol w:w="645"/>
        <w:gridCol w:w="3418"/>
        <w:gridCol w:w="1767"/>
        <w:gridCol w:w="2123"/>
        <w:gridCol w:w="1116"/>
        <w:gridCol w:w="2460"/>
        <w:gridCol w:w="1350"/>
        <w:gridCol w:w="1350"/>
        <w:gridCol w:w="897"/>
      </w:tblGrid>
      <w:tr>
        <w:trPr>
          <w:tblHeader w:val="true"/>
          <w:trHeight w:val="21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东风特种汽车有限公司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EQ6601CTBEV1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3940/4100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北京北方华德尼奥普兰客车股份有限公司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BFC6116GBEV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329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10650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北京北方华德尼奥普兰客车股份有限公司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BFC6809GBEV7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286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7050/7300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安徽安凯汽车股份有限公司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HFF6855G03EV12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526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9000/9200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1456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229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郑州宇通客车股份有限公司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ZK6907BEVY36K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621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10000/10300/10600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BYD6101B2EV1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10900/11200/11500/11800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BYD6122B2EV1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12100/12500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广州广汽比亚迪新能源客车有限公司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GZ6101LGEV1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2112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广州广汽比亚迪新能源客车有限公司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GZ6122LGEV2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广州广汽比亚迪新能源客车有限公司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GZ6850HZEV1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中植一客成都汽车有限公司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CDL6590URBEV1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4800/5000/5200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609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KLQ6606GAEVJL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3280/3560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545±15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KLQ6650GEVN5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5350/5650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639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KLQ6816GAEVN4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7000/7300/7600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金龙联合汽车工业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苏州</w:t>
            </w: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)</w:t>
            </w: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KLQ6822GEVN4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6600/6900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厦门金龙联合汽车工业有限公司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XMQ6706EYBEVL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728±22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XMQ6810AGBEVL5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7900/8200/8500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884±26.4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厦门金龙旅行车有限公司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XML6606JEVY0C2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415.4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3440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XML6606JEVY0C3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315.2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3340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中通客车控股股份有限公司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LCK6108EVG3A19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10400/10900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LCK6118EVGA1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11530/11830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LCK6126EVGRA1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11650/12150/12550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LCK6126EVGRA2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612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12400/11900/11400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上海申龙客车有限公司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SLK6115UBEVN1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316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NJL6520EV1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纯电动轻型客车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中车时代电动汽车股份有限公司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TEG6803BEV03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388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7200/6900/6600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TEG6805BEV01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6450/6250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中车时代电动汽车股份有限公司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TEG6853BEV01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8000/7700/7400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珠海广通汽车有限公司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GTQ6105BEVB30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11200/11550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GTQ6126BEVB30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1917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GTQ6129BEVB30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12000/12350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2170±65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GTQ6131BEVST6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钛酸锂电池</w:t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GTQ6600BEVB30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806±24.2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GTQ6858BEVB30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8750/9000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256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佛山市飞驰汽车制造有限公司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FSQ6850BEVG3S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8960/8630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1648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237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中兴智能汽车有限公司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GTZ6605BEVB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5400/5200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579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广西申龙汽车制造有限公司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HQK6109BEVB12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298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HQK6109BEVB16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HQK6109BEVB18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11300/11750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543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11300/11750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HQK6109BEVB29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HQK6109BEVB30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413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HQK6109BEVB31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366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HQK6109BEVB9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HQK6819BEVB20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HQK6819BEVB21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HQK6819BEVB22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263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HQK6819BEVB23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223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HQK6819BEVB6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HQK6819BEVB8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HQK6828BEVB10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281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8250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HQK6828BEVB11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广西申龙汽车制造有限公司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HQK6828BEVB8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HQK6828BEVB9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HQK6859BEVB3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8500/9000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144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HQK6859BEVB6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8500/9000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延边国泰新能源汽车有限公司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JYB6850BEV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352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7780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34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重庆穗通新能源汽车制造有限公司</w:t>
            </w:r>
          </w:p>
        </w:tc>
        <w:tc>
          <w:tcPr>
            <w:tcW w:w="17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YST6852BEVG</w:t>
            </w:r>
          </w:p>
        </w:tc>
        <w:tc>
          <w:tcPr>
            <w:tcW w:w="21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24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8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4726" w:leader="none"/>
        </w:tabs>
        <w:snapToGrid w:val="false"/>
        <w:ind w:hanging="0" w:start="0"/>
        <w:rPr>
          <w:rFonts w:hint="eastAsia"/>
          <w:b/>
          <w:sz w:val="28"/>
          <w:szCs w:val="22"/>
        </w:rPr>
      </w:pPr>
      <w:r>
        <w:rPr>
          <w:rFonts w:hint="eastAsia"/>
          <w:b/>
          <w:sz w:val="28"/>
          <w:szCs w:val="22"/>
        </w:rPr>
        <w:t xml:space="preserve">    </w:t>
      </w:r>
      <w:r>
        <w:rPr>
          <w:rFonts w:hint="eastAsia"/>
          <w:b/>
          <w:sz w:val="28"/>
          <w:szCs w:val="22"/>
        </w:rPr>
        <w:t>（三）货车</w:t>
      </w:r>
    </w:p>
    <w:tbl>
      <w:tblPr>
        <w:tblW w:w="15109" w:type="dxa"/>
        <w:jc w:val="start"/>
        <w:tblInd w:w="9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6"/>
        <w:gridCol w:w="3420"/>
        <w:gridCol w:w="1763"/>
        <w:gridCol w:w="2124"/>
        <w:gridCol w:w="1332"/>
        <w:gridCol w:w="1944"/>
        <w:gridCol w:w="1515"/>
        <w:gridCol w:w="1485"/>
        <w:gridCol w:w="880"/>
      </w:tblGrid>
      <w:tr>
        <w:trPr>
          <w:tblHeader w:val="true"/>
          <w:trHeight w:val="344" w:hRule="atLeast"/>
        </w:trPr>
        <w:tc>
          <w:tcPr>
            <w:tcW w:w="6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17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BJ4259EVPA1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10900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徐州徐工汽车制造有限公司</w:t>
            </w:r>
          </w:p>
        </w:tc>
        <w:tc>
          <w:tcPr>
            <w:tcW w:w="17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NXG1081BEVXA1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3900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770±21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</w:t>
            </w:r>
          </w:p>
        </w:tc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XGA1086BEVXA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4000/4150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624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91</w:t>
            </w:r>
          </w:p>
        </w:tc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一汽解放青岛汽车有限公司</w:t>
            </w:r>
          </w:p>
        </w:tc>
        <w:tc>
          <w:tcPr>
            <w:tcW w:w="176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CA4250P26T1BEVA1</w:t>
            </w:r>
          </w:p>
        </w:tc>
        <w:tc>
          <w:tcPr>
            <w:tcW w:w="2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纯电动牵引车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11200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2706±78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423</w:t>
            </w:r>
          </w:p>
        </w:tc>
        <w:tc>
          <w:tcPr>
            <w:tcW w:w="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13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66" w:type="dxa"/>
        <w:jc w:val="start"/>
        <w:tblInd w:w="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4"/>
        <w:gridCol w:w="3420"/>
        <w:gridCol w:w="1776"/>
        <w:gridCol w:w="2112"/>
        <w:gridCol w:w="1332"/>
        <w:gridCol w:w="1944"/>
        <w:gridCol w:w="1512"/>
        <w:gridCol w:w="1488"/>
        <w:gridCol w:w="898"/>
      </w:tblGrid>
      <w:tr>
        <w:trPr>
          <w:tblHeader w:val="true"/>
          <w:trHeight w:val="236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北汽福田汽车股份有限公司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BJ5102GQXEV-H2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BJ5048XCCEV1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纯电动餐车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丹东黄海汽车有限责任公司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DD5032TCXBEV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纯电动除雪车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2425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470±14.1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上汽大通汽车有限公司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SH5041XXYJ7BEV-1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2520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SH5041XXYJ7BEV-2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2340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SH5042XXYJ7BEV-1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SH5042XXYJ7BEV-2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SH5047XXYZFEVNZ7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2790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徐州徐工汽车制造有限公司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XGA5042XXYBEV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江铃汽车股份有限公司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JX5040XXYTCA-M5BEV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2090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60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JX5040XXYTHB-M5BEV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460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2265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一汽解放青岛汽车有限公司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CA5044XXYP40L2BEVA84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3070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554±16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CA5045XXYP40L2BEVA84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3070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87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CA5046XXYP40L2BEVA84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772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CA5047XXYP40L2BEVA84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3070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580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CA5049XXYP40L2BEVA84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660±20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山东汽车制造有限公司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YTQ5042XXYJEEV331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2995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中国一拖集团有限公司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LT5081ZYSBEV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261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678±20.4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LT5091TCABEV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321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6330/6050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LT5181GQXBEV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254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LT5181ZXXBEV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9600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LT5183TDYBEV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369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11900/11660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比亚迪汽车工业有限公司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BYD5041XXYBEV1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566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安徽华菱汽车有限公司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HN5311GJBB36C1BEV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东风云南汽车有限公司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EQ5040TXSPBEV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3540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厦门金龙旅行车有限公司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XML5043XXYEVJ0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2690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86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吉利四川商用车有限公司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DNC5047XXYBEVK4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2230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435±12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DNC5047XXYBEVL1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2925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DNC5087XXYBEVL1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107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南京金龙客车制造有限公司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NJL5038XXYEV4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华晨鑫源重庆汽车有限公司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JKC5034XLCDLBEV0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481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广西申龙汽车制造有限公司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HQK5046BEVXXY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291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631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重庆瑞驰汽车实业有限公司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CRC5030XXYFC3-BEV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290.5±8.7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CRC5030XXYFC4-BEV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290.5±8.7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北京华林特装车有限公司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HLT5121ZYSBYEV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8480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1174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石家庄煤矿机械有限责任公司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SMJ5180TXSZBEV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13550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远大汽车制造股份有限公司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YYD5120ZYSCBEV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9950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航天晨光股份有限公司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CGJ5040ZDJEQBEV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纯电动压缩式对接垃圾车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292±5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CGJ5180GSSDFBEV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9400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CGJ5181TDYCABEV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480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11000/11700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2218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江苏银宝专用车有限公司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SYB5122TCASHBEV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406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8100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扬州三源机械有限公司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YSY5100TCABEV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5980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YSY5100ZZZBEV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5730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YSY5120ZXXBEV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6300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杭州西湖比亚迪新能源汽车有限公司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XBE5040TYHBEV1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安徽爱瑞特新能源专用汽车股份有限公司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ART5030XTYY21BEV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168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ART5040TYHQ48BEV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2720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福建龙马环卫装备股份有限公司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FLM5040ZDJNJBEV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纯电动压缩式对接垃圾车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276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2380/2520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67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江西江铃汽车集团改装车股份有限公司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JX5045XYCMBEV-AM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纯电动防弹运钞车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471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80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烟台海德专用汽车有限公司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CHD5100TXSQLBEV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435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1536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CHD5250ZXXZQBEV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14210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郑州宏达汽车工业有限公司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JYC5020XXYCABEV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301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1540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300±10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JYC5030TYHEQBEV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JYC5090ZYSEQBEV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6950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郑州宇通重工有限公司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YTZ5080ZYSD0BEV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359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1005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151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YTZ5100ZLJD0BEV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983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YTZ5101TSLD0BEV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7750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1085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YTZ5181TXSD0BEV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440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12950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2010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徐工湖北环保科技股份有限公司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DXA5120TCALBEV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320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8540/8240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1540±46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DXA5180GPSLBEV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纯电动绿化喷洒车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8330/8430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DXA5180GQXBEV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280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9500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1366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DXA5180TDYLBEV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12130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314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长沙中联重科环境产业有限公司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ZBH5040XJEQLBEV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纯电动环境监测车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370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3180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496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65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ZBH5101GXESHBEV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6200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1108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ZBH5320ZXXBYBEV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15860/15160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2664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348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  <w:lang w:bidi="ar"/>
              </w:rPr>
              <w:t>贵州贵航云马汽车工业有限责任公司</w:t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YM5030TYHBEV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YM5030XTYBEV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2300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YM5030ZXXBEV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1920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3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YM5030ZZZBEV</w:t>
            </w:r>
          </w:p>
        </w:tc>
        <w:tc>
          <w:tcPr>
            <w:tcW w:w="21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9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2250</w:t>
            </w:r>
          </w:p>
        </w:tc>
        <w:tc>
          <w:tcPr>
            <w:tcW w:w="15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widowControl/>
        <w:numPr>
          <w:ilvl w:val="0"/>
          <w:numId w:val="14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27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645"/>
        <w:gridCol w:w="2705"/>
        <w:gridCol w:w="1458"/>
        <w:gridCol w:w="2533"/>
        <w:gridCol w:w="1152"/>
        <w:gridCol w:w="1116"/>
        <w:gridCol w:w="1128"/>
        <w:gridCol w:w="1344"/>
        <w:gridCol w:w="1116"/>
        <w:gridCol w:w="1200"/>
        <w:gridCol w:w="730"/>
      </w:tblGrid>
      <w:tr>
        <w:trPr>
          <w:tblHeader w:val="true"/>
          <w:trHeight w:val="416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4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4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SH6484N1PHEV</w:t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上汽</w:t>
            </w: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MAXUS EUNIQ5 PLUG IN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64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4.9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1349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1772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130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</w:t>
            </w:r>
          </w:p>
        </w:tc>
        <w:tc>
          <w:tcPr>
            <w:tcW w:w="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4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JL6432PHEV13</w:t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06 PHEV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55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4.8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1477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1695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116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</w:t>
            </w:r>
          </w:p>
        </w:tc>
        <w:tc>
          <w:tcPr>
            <w:tcW w:w="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7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长安标致雪铁龙汽车有限公司</w:t>
            </w:r>
          </w:p>
        </w:tc>
        <w:tc>
          <w:tcPr>
            <w:tcW w:w="14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CAP7161HEV6</w:t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DS9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5.5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1598</w:t>
            </w:r>
          </w:p>
        </w:tc>
        <w:tc>
          <w:tcPr>
            <w:tcW w:w="13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127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12</w:t>
            </w:r>
          </w:p>
        </w:tc>
        <w:tc>
          <w:tcPr>
            <w:tcW w:w="7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sz w:val="28"/>
          <w:szCs w:val="22"/>
        </w:rPr>
      </w:pPr>
      <w:r>
        <w:rPr>
          <w:rFonts w:cs="Times New Roman" w:hint="eastAsia"/>
          <w:b/>
          <w:bCs/>
          <w:sz w:val="28"/>
          <w:szCs w:val="22"/>
        </w:rPr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8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645"/>
        <w:gridCol w:w="2700"/>
        <w:gridCol w:w="1476"/>
        <w:gridCol w:w="2520"/>
        <w:gridCol w:w="1152"/>
        <w:gridCol w:w="1368"/>
        <w:gridCol w:w="888"/>
        <w:gridCol w:w="1332"/>
        <w:gridCol w:w="1116"/>
        <w:gridCol w:w="1212"/>
        <w:gridCol w:w="719"/>
      </w:tblGrid>
      <w:tr>
        <w:trPr>
          <w:tblHeader w:val="true"/>
          <w:trHeight w:val="525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eastAsia="仿宋_GB2312"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8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eastAsia="仿宋_GB2312"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eastAsia="仿宋_GB2312"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7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BJ6107SHEVCA</w:t>
            </w:r>
          </w:p>
        </w:tc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110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14.92</w:t>
            </w:r>
          </w:p>
        </w:tc>
        <w:tc>
          <w:tcPr>
            <w:tcW w:w="8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4500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11800/12150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612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86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27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BJ6128SHEVCA-5</w:t>
            </w:r>
          </w:p>
        </w:tc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插电式混合动力双层城市客车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55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23.23kg/100km</w:t>
            </w:r>
          </w:p>
        </w:tc>
        <w:tc>
          <w:tcPr>
            <w:tcW w:w="8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4156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16600/17200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930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44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LNG,</w:t>
            </w: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钛酸锂电池</w:t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27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BJ6147SHEVCA</w:t>
            </w:r>
          </w:p>
        </w:tc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70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20.61</w:t>
            </w:r>
          </w:p>
        </w:tc>
        <w:tc>
          <w:tcPr>
            <w:tcW w:w="8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4500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14200/14800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612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86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r>
          </w:p>
        </w:tc>
        <w:tc>
          <w:tcPr>
            <w:tcW w:w="27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4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BJ6160SHEVCA-3</w:t>
            </w:r>
          </w:p>
        </w:tc>
        <w:tc>
          <w:tcPr>
            <w:tcW w:w="25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插电式混合动力铰接城市客车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50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23.95kg/100km</w:t>
            </w:r>
          </w:p>
        </w:tc>
        <w:tc>
          <w:tcPr>
            <w:tcW w:w="8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4156</w:t>
            </w:r>
          </w:p>
        </w:tc>
        <w:tc>
          <w:tcPr>
            <w:tcW w:w="13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17500/18000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930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44</w:t>
            </w:r>
          </w:p>
        </w:tc>
        <w:tc>
          <w:tcPr>
            <w:tcW w:w="7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LNG,</w:t>
            </w:r>
            <w:r>
              <w:rPr>
                <w:rFonts w:cs="Calibri" w:hint="eastAsia"/>
                <w:b w:val="false"/>
                <w:bCs w:val="false"/>
                <w:spacing w:val="-23"/>
                <w:kern w:val="0"/>
                <w:sz w:val="21"/>
                <w:szCs w:val="21"/>
              </w:rPr>
              <w:t>钛酸锂电池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26" w:type="dxa"/>
        <w:jc w:val="start"/>
        <w:tblInd w:w="0" w:type="dxa"/>
        <w:tblLayout w:type="fixed"/>
        <w:tblCellMar>
          <w:top w:w="0" w:type="dxa"/>
          <w:start w:w="17" w:type="dxa"/>
          <w:bottom w:w="0" w:type="dxa"/>
          <w:end w:w="17" w:type="dxa"/>
        </w:tblCellMar>
      </w:tblPr>
      <w:tblGrid>
        <w:gridCol w:w="645"/>
        <w:gridCol w:w="2688"/>
        <w:gridCol w:w="1728"/>
        <w:gridCol w:w="2496"/>
        <w:gridCol w:w="1152"/>
        <w:gridCol w:w="1140"/>
        <w:gridCol w:w="912"/>
        <w:gridCol w:w="1320"/>
        <w:gridCol w:w="1116"/>
        <w:gridCol w:w="1212"/>
        <w:gridCol w:w="717"/>
      </w:tblGrid>
      <w:tr>
        <w:trPr>
          <w:tblHeader w:val="true"/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6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(kWh)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0" w:leader="none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MR5030XFZSHEV01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插电式混合动力福祉车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7.3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1477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2210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267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35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127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CSA5023TXUEPHEV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插电式混合动力巡逻车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75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4.9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1490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1775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139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17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DNC5047XFYSHEVGL1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插电式混合动力防疫车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62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6.9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1477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4020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240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26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DNC5077XXYSHEVGL1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11.5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1477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3350/3680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239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26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DNC5087XXYSHEVGL1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55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8.4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1477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3650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239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26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山东丽驰新能源汽车有限公司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HLD5040XXYSHEV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-30"/>
              <w:jc w:val="start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插电式增程混合动力厢式运输车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8.9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1488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2800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132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15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3" w:hRule="atLeast"/>
        </w:trPr>
        <w:tc>
          <w:tcPr>
            <w:tcW w:w="6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6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7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-6"/>
                <w:kern w:val="0"/>
                <w:sz w:val="21"/>
                <w:szCs w:val="21"/>
                <w:u w:val="none"/>
                <w:lang w:bidi="ar"/>
              </w:rPr>
              <w:t>FLM5180ZYSDGPHEVK</w:t>
            </w:r>
          </w:p>
        </w:tc>
        <w:tc>
          <w:tcPr>
            <w:tcW w:w="24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插电式混合动力压缩式垃圾车</w:t>
            </w:r>
          </w:p>
        </w:tc>
        <w:tc>
          <w:tcPr>
            <w:tcW w:w="11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55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24.17</w:t>
            </w:r>
          </w:p>
        </w:tc>
        <w:tc>
          <w:tcPr>
            <w:tcW w:w="9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4500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10320/10030/10490</w:t>
            </w:r>
          </w:p>
        </w:tc>
        <w:tc>
          <w:tcPr>
            <w:tcW w:w="11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251±7.5</w:t>
            </w:r>
          </w:p>
        </w:tc>
        <w:tc>
          <w:tcPr>
            <w:tcW w:w="12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30</w:t>
            </w:r>
          </w:p>
        </w:tc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textAlignment w:val="bottom"/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jc w:val="start"/>
        <w:rPr>
          <w:rFonts w:cs="Times New Roman" w:hint="eastAsia"/>
          <w:b/>
          <w:bCs/>
          <w:sz w:val="24"/>
          <w:szCs w:val="22"/>
        </w:rPr>
      </w:pPr>
      <w:r>
        <w:rPr>
          <w:rFonts w:cs="Times New Roman" w:hint="eastAsia"/>
          <w:b/>
          <w:bCs/>
          <w:sz w:val="24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5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12"/>
        </w:numPr>
        <w:snapToGrid w:val="false"/>
        <w:spacing w:lineRule="auto" w:line="192"/>
        <w:rPr/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12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31"/>
        <w:gridCol w:w="2820"/>
        <w:gridCol w:w="1584"/>
        <w:gridCol w:w="1784"/>
        <w:gridCol w:w="3220"/>
        <w:gridCol w:w="1860"/>
        <w:gridCol w:w="1368"/>
        <w:gridCol w:w="1140"/>
        <w:gridCol w:w="715"/>
      </w:tblGrid>
      <w:tr>
        <w:trPr>
          <w:trHeight w:val="540" w:hRule="atLeast"/>
        </w:trPr>
        <w:tc>
          <w:tcPr>
            <w:tcW w:w="6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7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6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BJ6116FCEVUH-1</w:t>
            </w:r>
          </w:p>
        </w:tc>
        <w:tc>
          <w:tcPr>
            <w:tcW w:w="17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燃料电池客车</w:t>
            </w:r>
          </w:p>
        </w:tc>
        <w:tc>
          <w:tcPr>
            <w:tcW w:w="3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200(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12000/12400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textAlignment w:val="bottom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71" w:hRule="atLeast"/>
        </w:trPr>
        <w:tc>
          <w:tcPr>
            <w:tcW w:w="63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/>
                <w:color w:val="000000"/>
                <w:sz w:val="21"/>
                <w:szCs w:val="21"/>
              </w:rPr>
            </w:pPr>
            <w:r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佛山市飞驰汽车制造有限公司</w:t>
            </w:r>
          </w:p>
        </w:tc>
        <w:tc>
          <w:tcPr>
            <w:tcW w:w="1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FSQ6121FCEVG2</w:t>
            </w:r>
          </w:p>
        </w:tc>
        <w:tc>
          <w:tcPr>
            <w:tcW w:w="17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燃料电池城市客车</w:t>
            </w:r>
          </w:p>
        </w:tc>
        <w:tc>
          <w:tcPr>
            <w:tcW w:w="32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600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12500/12200</w:t>
            </w:r>
          </w:p>
        </w:tc>
        <w:tc>
          <w:tcPr>
            <w:tcW w:w="13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bottom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ListParagraph"/>
        <w:widowControl/>
        <w:numPr>
          <w:ilvl w:val="0"/>
          <w:numId w:val="12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1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631"/>
        <w:gridCol w:w="2184"/>
        <w:gridCol w:w="2232"/>
        <w:gridCol w:w="1788"/>
        <w:gridCol w:w="1788"/>
        <w:gridCol w:w="1812"/>
        <w:gridCol w:w="2148"/>
        <w:gridCol w:w="1749"/>
        <w:gridCol w:w="782"/>
      </w:tblGrid>
      <w:tr>
        <w:trPr>
          <w:tblHeader w:val="true"/>
          <w:trHeight w:val="540" w:hRule="atLeast"/>
        </w:trPr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2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上汽大通汽车有限公司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SH5187XXYZQFCEVWZ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500</w:t>
            </w:r>
          </w:p>
        </w:tc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8385</w:t>
            </w:r>
          </w:p>
        </w:tc>
        <w:tc>
          <w:tcPr>
            <w:tcW w:w="2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83.5</w:t>
            </w:r>
          </w:p>
        </w:tc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  <w:tr>
        <w:trPr>
          <w:trHeight w:val="255" w:hRule="atLeast"/>
        </w:trPr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东风柳州汽车有限公司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kern w:val="0"/>
                <w:sz w:val="21"/>
                <w:szCs w:val="21"/>
                <w:lang w:bidi="ar"/>
              </w:rPr>
              <w:t>LZ5090XXYL3AZFCEV101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1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420</w:t>
            </w:r>
          </w:p>
        </w:tc>
        <w:tc>
          <w:tcPr>
            <w:tcW w:w="1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5200</w:t>
            </w:r>
          </w:p>
        </w:tc>
        <w:tc>
          <w:tcPr>
            <w:tcW w:w="2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30.1</w:t>
            </w:r>
          </w:p>
        </w:tc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2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13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4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15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hint="eastAsia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hint="eastAsia"/>
    </w:rPr>
  </w:style>
  <w:style w:type="character" w:styleId="WW8Num14z0">
    <w:name w:val="WW8Num14z0"/>
    <w:qFormat/>
    <w:rPr>
      <w:rFonts w:hint="eastAsia"/>
    </w:rPr>
  </w:style>
  <w:style w:type="character" w:styleId="WW8Num15z0">
    <w:name w:val="WW8Num15z0"/>
    <w:qFormat/>
    <w:rPr>
      <w:rFonts w:hint="eastAsia"/>
    </w:rPr>
  </w:style>
  <w:style w:type="character" w:styleId="WW8Num16z0">
    <w:name w:val="WW8Num16z0"/>
    <w:qFormat/>
    <w:rPr/>
  </w:style>
  <w:style w:type="character" w:styleId="Style14">
    <w:name w:val="默认段落字体"/>
    <w:qFormat/>
    <w:rPr/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bulletnumber">
    <w:name w:val="bulletnumber"/>
    <w:qFormat/>
    <w:rPr>
      <w:b/>
      <w:color w:val="66CCFF"/>
      <w:sz w:val="48"/>
      <w:szCs w:val="48"/>
    </w:rPr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FollowedHyperlink">
    <w:name w:val="FollowedHyperlink"/>
    <w:rPr>
      <w:rFonts w:ascii="宋体" w:hAnsi="宋体" w:eastAsia="宋体" w:cs="宋体" w:hint="eastAsia"/>
      <w:color w:val="333333"/>
      <w:sz w:val="18"/>
      <w:szCs w:val="18"/>
      <w:u w:val="non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bullettext">
    <w:name w:val="bullettext"/>
    <w:qFormat/>
    <w:rPr>
      <w:b/>
      <w:spacing w:val="15"/>
      <w:sz w:val="18"/>
      <w:szCs w:val="18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Char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character" w:styleId="Char1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character" w:styleId="offscreen">
    <w:name w:val="offscreen"/>
    <w:qFormat/>
    <w:rPr>
      <w:vanish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Administrator</cp:lastModifiedBy>
  <dcterms:modified xsi:type="dcterms:W3CDTF">2020-04-24T06:00:14Z</dcterms:modified>
  <cp:revision>105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