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ascii="黑体" w:hAnsi="黑体" w:eastAsia="黑体" w:cs="黑体" w:hint="eastAsia"/>
          <w:color w:val="000000"/>
          <w:szCs w:val="22"/>
        </w:rPr>
      </w:pPr>
      <w:r>
        <w:rPr>
          <w:rFonts w:ascii="黑体" w:hAnsi="黑体" w:cs="黑体" w:hint="eastAsia" w:eastAsia="黑体"/>
          <w:color w:val="000000"/>
          <w:szCs w:val="22"/>
        </w:rPr>
        <w:t>附件</w:t>
      </w:r>
      <w:r>
        <w:rPr>
          <w:rFonts w:eastAsia="黑体" w:cs="黑体" w:hint="eastAsia" w:ascii="黑体" w:hAnsi="黑体"/>
          <w:color w:val="000000"/>
          <w:szCs w:val="22"/>
        </w:rPr>
        <w:t>4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 w:val="false"/>
          <w:bCs/>
          <w:color w:val="000000"/>
          <w:sz w:val="36"/>
          <w:szCs w:val="36"/>
        </w:rPr>
      </w:pPr>
      <w:r>
        <w:rPr>
          <w:rFonts w:cs="Times New Roman" w:hint="eastAsia"/>
          <w:b/>
          <w:color w:val="000000"/>
          <w:sz w:val="24"/>
          <w:szCs w:val="22"/>
        </w:rPr>
        <w:tab/>
      </w:r>
      <w:r>
        <w:rPr>
          <w:rFonts w:ascii="黑体" w:hAnsi="黑体" w:cs="黑体" w:hint="eastAsia" w:eastAsia="黑体"/>
          <w:b w:val="false"/>
          <w:bCs/>
          <w:color w:val="000000"/>
          <w:sz w:val="36"/>
          <w:szCs w:val="36"/>
        </w:rPr>
        <w:t>免征车辆购置税的新能源汽车车型目录（第三十四批）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ascii="黑体" w:hAnsi="黑体" w:eastAsia="黑体" w:cs="黑体" w:hint="eastAsia"/>
          <w:b w:val="false"/>
          <w:bCs/>
          <w:color w:val="000000"/>
          <w:sz w:val="36"/>
          <w:szCs w:val="36"/>
        </w:rPr>
      </w:pPr>
      <w:r>
        <w:rPr>
          <w:rFonts w:eastAsia="黑体" w:cs="黑体" w:hint="eastAsia" w:ascii="黑体" w:hAnsi="黑体"/>
          <w:b w:val="false"/>
          <w:bCs/>
          <w:color w:val="000000"/>
          <w:sz w:val="36"/>
          <w:szCs w:val="36"/>
        </w:rPr>
      </w:r>
    </w:p>
    <w:p>
      <w:pPr>
        <w:pStyle w:val="Normal"/>
        <w:widowControl/>
        <w:numPr>
          <w:ilvl w:val="0"/>
          <w:numId w:val="5"/>
        </w:numPr>
        <w:snapToGrid w:val="false"/>
        <w:ind w:firstLineChars="300" w:startChars="0" w:start="0" w:endChars="0" w:end="0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纯电动汽车</w:t>
      </w:r>
    </w:p>
    <w:p>
      <w:pPr>
        <w:pStyle w:val="Normal"/>
        <w:widowControl/>
        <w:numPr>
          <w:ilvl w:val="0"/>
          <w:numId w:val="1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color w:val="000000"/>
          <w:sz w:val="28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3015"/>
        <w:gridCol w:w="1635"/>
        <w:gridCol w:w="4440"/>
        <w:gridCol w:w="1140"/>
        <w:gridCol w:w="990"/>
        <w:gridCol w:w="1335"/>
        <w:gridCol w:w="1350"/>
        <w:gridCol w:w="570"/>
      </w:tblGrid>
      <w:tr>
        <w:trPr>
          <w:tblHeader w:val="true"/>
          <w:trHeight w:val="404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CA6520H0EVX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E-HS9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460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2512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471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CA6520H0EVXA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E-HS9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460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471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CA6520H0EVXB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E-HS9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2610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CA6520H0EVXC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E-HS9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2640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东风本田汽车有限公司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DHW7004DHBEV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X-NV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465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1562/1596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EQ7000FD2F2BEV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921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EQ7000FR2F2BEV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K-ZE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921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DC7002XABYBEVE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爱丽舍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1260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217±5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北京新能源汽车股份有限公司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BJ7000CTD1-BEV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BJ7000CTD2-BEV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BJ7000USD3-BEV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312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1530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BJ7000USD4-BEV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1540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BJ7000USD5-BEV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1570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北京汽车股份有限公司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BJ7000C5DE-BEV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BJ7000C5DF-BEV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BJ7000C5DH-BEV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EU5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416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CC7000BJ02ABEV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欧拉好猫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欧拉大猫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欧拉潮猫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欧拉电猫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/</w:t>
            </w: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欧拉萌猫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1510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CC7000ZM02FBEV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欧拉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R1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990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220.6±6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河北中兴汽车制造有限公司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BQ6460NYBEV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易电易行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K60EV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1611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284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SZS6460A37BEV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EX5400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1715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SZS6460A50BEV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EX5500+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1790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SZS6460A51BEV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EX5400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403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1738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北汽蓝谷麦格纳汽车有限公司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BJ6480BSA6-BEV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αT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1945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374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BJ7001AUA1-BEV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1940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BJ7001AUA3-BEV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708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2078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BJ7001AUA5-BEV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αS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603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2245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541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HFC6483ECSEV5-W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EC6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2299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HFC6483ECSEV6-W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EC6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2250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HFC7001AEV6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江淮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iEV7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福建省汽车工业集团云度新能源汽车股份有限公司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YDE7000BEV2P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π3Pro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1440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BYD7003BEV8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比亚迪元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1605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358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BYD7007BEV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D1/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比亚迪秦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418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1640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广汽乘用车有限公司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GAM7000BEVA0K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1610/1660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GAM7000BEVA0Q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460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1575/1600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GAM7000BEVA0R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1575/1600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GAM7000BEVA0S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传祺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AION.S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1575/1600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LZ7006SLAEV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景逸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S50EV/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风行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S50EV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1646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LZW7001EVAHAN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宝骏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E100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849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LZW7004EVPCAM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LZW7004EVPDAG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LZW7004EVPDAK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LZW7004EVPDJ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665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92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LZW7004EVPKAM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119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LZW7004EVQEAW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宏光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MINI EV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730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北汽云南瑞丽汽车有限公司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BJ7000C5EBK-BEV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EU300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1543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海马汽车有限公司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HMA7000BABEV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348±3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山西成功汽车制造有限公司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SCH7002BEV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小虎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830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150.5±4.5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明君汽车有限公司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MJC7000BEV1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VE04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150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960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160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中恒天智骏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赣州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ZHT7000KD06EV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GC1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1118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THZ7000BEVS112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1110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226±6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THZ7000BEVS113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哪吒</w:t>
            </w: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V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401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1151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248±7.4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3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0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河南速达电动汽车科技有限公司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SDE7001DBCBEV</w:t>
            </w:r>
          </w:p>
        </w:tc>
        <w:tc>
          <w:tcPr>
            <w:tcW w:w="44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SA03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152</w:t>
            </w:r>
          </w:p>
        </w:tc>
        <w:tc>
          <w:tcPr>
            <w:tcW w:w="9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1350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231</w:t>
            </w:r>
          </w:p>
        </w:tc>
        <w:tc>
          <w:tcPr>
            <w:tcW w:w="135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</w:r>
    </w:p>
    <w:p>
      <w:pPr>
        <w:pStyle w:val="Normal"/>
        <w:widowControl/>
        <w:numPr>
          <w:ilvl w:val="0"/>
          <w:numId w:val="12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  <w:t>客车</w:t>
      </w:r>
    </w:p>
    <w:tbl>
      <w:tblPr>
        <w:tblW w:w="152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2880"/>
        <w:gridCol w:w="1620"/>
        <w:gridCol w:w="1845"/>
        <w:gridCol w:w="1575"/>
        <w:gridCol w:w="2490"/>
        <w:gridCol w:w="2070"/>
        <w:gridCol w:w="1425"/>
        <w:gridCol w:w="570"/>
      </w:tblGrid>
      <w:tr>
        <w:trPr>
          <w:tblHeader w:val="true"/>
          <w:trHeight w:val="540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BJ6105EVCA-52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2116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BJ6105EVCA-53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509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11200/11600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BJ6123EVCA-58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557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12200/12500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2296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BJ6851EVCA-35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486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8500/8900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1686.4±18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SC6665ABEV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5600/5850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668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JHC6120BEVG8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565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11950/12350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2102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338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JHC6810BEVG2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8300/8700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892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SWB6109BEV83G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11700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HFF6104G9EV21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9200/9750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ZZ6126GBEVQ71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11600/11900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ZK6856BEVG7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8500/8800/9100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1687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236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CGC6101BEV1K6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316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10000/10500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168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苏州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KLQ6109YAEVN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10600/10900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KLQ6656GAEVN1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367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4150/4400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KLQ6816GAEVN1B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7400/7700/8000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KLQ6856GAEVN3B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540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8800/9050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1456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SQR6100BEVG13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SQR6880BEVG01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8600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1534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XML6105JEVJ0CE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10600/11100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1300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202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XML6112JEVJ0C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730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12100/11450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2170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XML6532JEVL0C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XML6606JEVJ0C2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434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3440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609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XML6827JEVJ0C1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396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9000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LCK6106EVGA3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10700/11200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LCK6116EVGB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12150/12450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2160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LCK6126EVGRB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635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11800/12350/12750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2280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LCK6606EVGA25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3980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NJL6600EVQ3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353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4840/5050/5230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636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TEG6110BEV08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12550/12250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2130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TEG6110BEV10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680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12550/12250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2184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TEG6650BEV02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5300/5600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857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TEG6661BEV02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5400/5700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639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TEG6805BEV02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6400/6600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806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128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TEG6900BEV02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9450/9150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1440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202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CDK6107CBEV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556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11400/11100/10800/10400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1697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GTQ6853BEVB30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8600/8850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1132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181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GTQ6858BEVB33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8650/8900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1140±34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182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KMT6803HBEV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8200/8400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187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WD6117BEVG01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485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10600/10900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1768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WD6875BEVG02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8000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820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134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江苏常隆客车有限公司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YS6860GBEVN2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8150/7700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1456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229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WH6600GBEV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326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5120/4920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598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90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FDE6720LBABEV01</w:t>
            </w:r>
          </w:p>
        </w:tc>
        <w:tc>
          <w:tcPr>
            <w:tcW w:w="18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5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4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6000/6200/6400</w:t>
            </w:r>
          </w:p>
        </w:tc>
        <w:tc>
          <w:tcPr>
            <w:tcW w:w="20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910</w:t>
            </w:r>
          </w:p>
        </w:tc>
        <w:tc>
          <w:tcPr>
            <w:tcW w:w="14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</w:t>
            </w:r>
          </w:p>
        </w:tc>
        <w:tc>
          <w:tcPr>
            <w:tcW w:w="5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  <w:b/>
          <w:color w:val="000000"/>
          <w:sz w:val="28"/>
          <w:szCs w:val="22"/>
        </w:rPr>
      </w:pPr>
      <w:r>
        <w:rPr>
          <w:rFonts w:hint="eastAsia"/>
          <w:b/>
          <w:color w:val="000000"/>
          <w:sz w:val="28"/>
          <w:szCs w:val="22"/>
        </w:rPr>
        <w:t>（三）货车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51"/>
        <w:gridCol w:w="2880"/>
        <w:gridCol w:w="1620"/>
        <w:gridCol w:w="1860"/>
        <w:gridCol w:w="1530"/>
        <w:gridCol w:w="2160"/>
        <w:gridCol w:w="1935"/>
        <w:gridCol w:w="1920"/>
        <w:gridCol w:w="585"/>
      </w:tblGrid>
      <w:tr>
        <w:trPr>
          <w:trHeight w:val="540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DFA1040KBEV2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355/365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2875/2960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554/675±20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81/86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DFA1040TBEV5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2100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380±11.4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CC1032PA03BEV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1890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404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SH1032D8BEV-9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535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2270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645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HFC1045EV13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2890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616±20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HFC1047D4EV3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2200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525.7±15.8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SYM3311ZZX2BEV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15800/16500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2744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奇瑞商用车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SQR3310BEVH35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18400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3125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NJL1041EV2C2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268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444±12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286" w:hRule="atLeast"/>
        </w:trPr>
        <w:tc>
          <w:tcPr>
            <w:tcW w:w="7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CRC1030DC2-BEV</w:t>
            </w:r>
          </w:p>
        </w:tc>
        <w:tc>
          <w:tcPr>
            <w:tcW w:w="1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5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1320</w:t>
            </w:r>
          </w:p>
        </w:tc>
        <w:tc>
          <w:tcPr>
            <w:tcW w:w="19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305±9</w:t>
            </w:r>
          </w:p>
        </w:tc>
        <w:tc>
          <w:tcPr>
            <w:tcW w:w="19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end"/>
              <w:textAlignment w:val="bottom"/>
              <w:rPr>
                <w:rFonts w:ascii="仿宋_GB2312" w:hAnsi="仿宋_GB2312"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9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2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6"/>
        <w:gridCol w:w="2865"/>
        <w:gridCol w:w="2085"/>
        <w:gridCol w:w="2040"/>
        <w:gridCol w:w="1590"/>
        <w:gridCol w:w="2025"/>
        <w:gridCol w:w="1635"/>
        <w:gridCol w:w="1665"/>
        <w:gridCol w:w="585"/>
      </w:tblGrid>
      <w:tr>
        <w:trPr>
          <w:tblHeader w:val="true"/>
          <w:trHeight w:val="540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DFA5040XLCKBEV2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355/365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3045/3045/3080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554/675±20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81/86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北京汽车制造厂有限公司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BAW5030XXY6Z541BEV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BAW5040XXY1B551BEV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2995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BJ5045XXYEVB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579.4±17.2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BJ5045ZKXEV10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纯电动车厢可卸式汽车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BJ5180XYLEV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纯电动医疗车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606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11000/11400/11800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1898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CC5032XXYPA03BEV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JHC5030XXYBEVK2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JHC5030XXYBEVK3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JHC5032XXYBEVK1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1415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SH5022XFZN1BEV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纯电动福祉车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SH5047CCYZFEVNZ4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NJ5047XJEEVFC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纯电动监测车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HFC5021XLHAEV1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纯电动教练车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HFC5031XXYEV7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318±10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HFC5037XGCDEV1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468±8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HFC5045CCYEV1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728±20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HFC5045XXYEV9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660±16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HFC5045XXYSEV1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换电式纯电动厢式运输车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660±16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HFC5045XYZEV10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616±20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福建新龙马汽车股份有限公司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FJ5030XXYBEVE1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FJ5030XYZBEVA1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261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FJ5030XYZBEVA2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ZK5041XLCBEV2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470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海马新能源汽车有限公司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ZQ5030XXYF0BEV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1785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346±10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湖北新楚风汽车股份有限公司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HQG5045XYZEV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405±5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三一汽车制造有限公司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SYM5310GJB3BEV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15300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2340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SYM5316GJB1BEV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1804±52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SYM5316GJB2BEV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1840±55.2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深圳东风汽车有限公司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EQ5083XTYSBEV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710±25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LZ5040XYZL2AZBEV151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CGC5125TXSBEV1Z1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8500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CGC5180TDYBEV1Z1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12150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陕西汽车集团有限责任公司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SX5041CCYBEV331G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纯电动仓栅式运输车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SX5041XXYBEV331G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SX5046XLCBEV331S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XMQ5030XYZBEVL01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1660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XML5030XXYEVA7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XML5036XXYEVL07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XML5040XSHEVY0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351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3220/3030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XML5075XDSEV10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纯电动电视车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570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6900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1158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NJL5041XLCEVC2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268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444±12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NJL5043XXYEVA1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580±16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中车时代电动汽车股份有限公司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TEG5040ZZZASDBEV1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3015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TEG5180ZYSADFBEV1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11650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1680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SXC5035XLCBEV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420±20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KMT5090GSSBEV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4810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767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GXA5030XXYBEV9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GXA5031XXYBEV7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1445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GXA5032XXYBEV7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GXA5033XXYBEV7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GXA5034XXYBEV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1465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GXA5035XXYBEV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CRC5030XLCDC-BEV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1599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284±7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CRC5030XXYDC3-BEV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CRC5030XXYFC5-BEV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309±9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CRC5030XXYFC6-BEV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302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309±9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CRC5030XYKDC-BEV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305±9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CRC5034XXYD-LBEV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DLP5030XYZBEVM22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154±5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北京北重汽车改装有限公司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BZD5030ZZZH5BEV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253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2670/2500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BZD5090TCAE6BEV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6600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1248±20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BZD5128TXSADBEV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8695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BZD5183TXSA5BEV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12205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2118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BZD5188GSSBEVK1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9705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2118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HLT5071XTYEV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4480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752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CGJ5041TYHSHBEV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276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镇江天洋汽车有限公司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ZKJ5040ZZZBEV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江苏银宝专用车有限公司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SYB5041ZZZBYBEV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SYB5073ZZZBYBEV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5228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752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SYB5321ZXXBYBEV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15230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江苏奥新新能源汽车有限公司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JAX5020XSHBEVK04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纯电动售货车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147.5±4.4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扬州三源机械有限公司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YSY5180TXSBEV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12600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扬州金威环保科技有限公司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YJW5100ZYSBEV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1108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徐州徐工环境技术有限公司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XGH5040TSLSBEV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安徽爱瑞特新能源专用汽车股份有限公司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ART5040GXEG48BEV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ART5180GQXG92BEV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10000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ART5180TXSS92BEV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13310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ART5180TXSS98BEV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12450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FLM5080GXEDGBEV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5305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FLM5080TCADGBEV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5830/6130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FLM5080ZYSDGBEV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6550/6350/6650/6600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1108±32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聊城中通新能源汽车装备有限公司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ZTQ5041ZZZE2H28BEV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ZTQ5180ZYSE2J53BEV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13100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郑州宇通重工有限公司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YTZ5180ZXXD0BEV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9950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YTZ5182TXSD0BEV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12900/13200/13600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1912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安阳市德力专用汽车有限公司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DSP5030TYHBEVT01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248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1805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DSP5070CTYBEVT20A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纯电动桶装垃圾运输车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DSP5070GQXBEVT20A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安阳市德力专用汽车有限公司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DSP5070TYHBEVT20A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3760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554±16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洛阳广通汽车有限公司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LGQ5041TSLBEV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2940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合加新能源汽车有限公司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HJK5180ZYSAJFBEV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10550/10750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徐工湖北环保科技股份有限公司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DXA5040TYHDBEV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226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2850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ZBH5040TYHSHPBEV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435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ZBH5070XTYBYPBEV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5050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752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106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ZBH5123TSLSAPBEV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406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8780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1536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219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ZBH5180TXSBYPBEV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ZBH5181TDYBYPBEV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13680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ZBH5181TDYEQAPBEV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12250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ZBH5182GQXBYPBEV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10400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1665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ZBH5183TSLEQAPBEV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13200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ZBH5320ZXXBYPBEV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15860/15160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2664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广东易山重工股份有限公司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ESN5180TXSBEV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13670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314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XQX5100GQXBEV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纯电动护栏清洗车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315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6830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1017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XQX5180GQXBEV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9620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XQX5180GSSBEV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9290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1612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XQX5180TXSBEV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13200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2034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广东中电汽车有限公司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GZD5031XXYBEV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296±8.8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柳州五菱汽车工业有限公司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LQG5021XXYBEV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1365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277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LQG5022XXYBEV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1410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331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LQG5025XYZBEV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1370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277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LQG5026XXYBEV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1437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330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42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重庆凯瑞特种车有限公司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QYZ5030XLCSCBEV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322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highlight w:val="none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QYZ5070ZZZBEV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247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4800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748±20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  <w:highlight w:val="none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highlight w:val="none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重庆庆铃专用汽车有限公司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QL5040XGCBEVENHW2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纯电动工程车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2380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496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65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1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QL5070ZXXBEV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245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3400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748±20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97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73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z w:val="21"/>
                <w:szCs w:val="21"/>
                <w:u w:val="none"/>
              </w:rPr>
            </w:r>
          </w:p>
        </w:tc>
        <w:tc>
          <w:tcPr>
            <w:tcW w:w="2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成都新全义机械制造有限公司</w:t>
            </w:r>
          </w:p>
        </w:tc>
        <w:tc>
          <w:tcPr>
            <w:tcW w:w="2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XQY5030ZLJEV</w:t>
            </w:r>
          </w:p>
        </w:tc>
        <w:tc>
          <w:tcPr>
            <w:tcW w:w="20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5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250</w:t>
            </w:r>
          </w:p>
        </w:tc>
        <w:tc>
          <w:tcPr>
            <w:tcW w:w="20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2150</w:t>
            </w:r>
          </w:p>
        </w:tc>
        <w:tc>
          <w:tcPr>
            <w:tcW w:w="1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</w:t>
            </w:r>
          </w:p>
        </w:tc>
        <w:tc>
          <w:tcPr>
            <w:tcW w:w="5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end"/>
              <w:rPr>
                <w:rFonts w:ascii="Segoe UI" w:hAnsi="Segoe UI" w:eastAsia="Segoe UI" w:cs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pPr>
            <w:r>
              <w:rPr>
                <w:rFonts w:eastAsia="Segoe UI" w:cs="Segoe UI" w:ascii="Segoe UI" w:hAnsi="Segoe UI"/>
                <w:b w:val="false"/>
                <w:bCs w:val="false"/>
                <w:i w:val="false"/>
                <w:color w:val="000000"/>
                <w:kern w:val="0"/>
                <w:sz w:val="18"/>
                <w:szCs w:val="18"/>
                <w:u w:val="none"/>
              </w:rPr>
            </w:r>
          </w:p>
        </w:tc>
      </w:tr>
    </w:tbl>
    <w:p>
      <w:pPr>
        <w:pStyle w:val="Normal"/>
        <w:widowControl/>
        <w:snapToGrid w:val="false"/>
        <w:jc w:val="start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widowControl/>
        <w:numPr>
          <w:ilvl w:val="0"/>
          <w:numId w:val="10"/>
        </w:numPr>
        <w:snapToGrid w:val="false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乘用车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66"/>
        <w:gridCol w:w="2400"/>
        <w:gridCol w:w="1515"/>
        <w:gridCol w:w="1485"/>
        <w:gridCol w:w="1515"/>
        <w:gridCol w:w="1110"/>
        <w:gridCol w:w="1140"/>
        <w:gridCol w:w="1305"/>
        <w:gridCol w:w="1725"/>
        <w:gridCol w:w="1725"/>
        <w:gridCol w:w="555"/>
      </w:tblGrid>
      <w:tr>
        <w:trPr>
          <w:tblHeader w:val="true"/>
          <w:trHeight w:val="280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4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通用名称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71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4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MR6490DSHEV03</w:t>
            </w:r>
          </w:p>
        </w:tc>
        <w:tc>
          <w:tcPr>
            <w:tcW w:w="14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TX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200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7.3</w:t>
            </w:r>
          </w:p>
        </w:tc>
        <w:tc>
          <w:tcPr>
            <w:tcW w:w="1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3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2210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267</w:t>
            </w:r>
          </w:p>
        </w:tc>
        <w:tc>
          <w:tcPr>
            <w:tcW w:w="17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35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rPr>
                <w:rFonts w:ascii="Arial" w:hAnsi="Arial" w:cs="Arial"/>
                <w:b w:val="false"/>
                <w:bCs w:val="false"/>
                <w:i w:val="false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cs="Arial" w:ascii="Arial" w:hAnsi="Arial"/>
                <w:b w:val="false"/>
                <w:bCs w:val="false"/>
                <w:i w:val="false"/>
                <w:color w:val="000000"/>
                <w:kern w:val="0"/>
                <w:sz w:val="20"/>
                <w:szCs w:val="20"/>
                <w:u w:val="none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snapToGrid w:val="false"/>
        <w:rPr>
          <w:rFonts w:cs="Times New Roman" w:hint="eastAsia"/>
          <w:b/>
          <w:bCs/>
          <w:color w:val="000000"/>
          <w:sz w:val="28"/>
          <w:szCs w:val="22"/>
        </w:rPr>
      </w:pPr>
      <w:r>
        <w:rPr>
          <w:rFonts w:cs="Times New Roman" w:hint="eastAsia"/>
          <w:b/>
          <w:bCs/>
          <w:color w:val="000000"/>
          <w:sz w:val="28"/>
          <w:szCs w:val="22"/>
        </w:rPr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66"/>
        <w:gridCol w:w="1605"/>
        <w:gridCol w:w="1620"/>
        <w:gridCol w:w="2370"/>
        <w:gridCol w:w="1110"/>
        <w:gridCol w:w="1515"/>
        <w:gridCol w:w="975"/>
        <w:gridCol w:w="2340"/>
        <w:gridCol w:w="1185"/>
        <w:gridCol w:w="1200"/>
        <w:gridCol w:w="555"/>
      </w:tblGrid>
      <w:tr>
        <w:trPr>
          <w:trHeight w:val="370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1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ZK6106CHEVNPG1</w:t>
            </w:r>
          </w:p>
        </w:tc>
        <w:tc>
          <w:tcPr>
            <w:tcW w:w="2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80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15(kg/100km)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12640/11350/11850/12250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534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LNG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0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ZK6126CHEVNPG1</w:t>
            </w:r>
          </w:p>
        </w:tc>
        <w:tc>
          <w:tcPr>
            <w:tcW w:w="2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75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17(kg/100km)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6871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13430/11900/12400/12900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534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LNG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60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XML6855JHEVD6CN</w:t>
            </w:r>
          </w:p>
        </w:tc>
        <w:tc>
          <w:tcPr>
            <w:tcW w:w="2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59</w:t>
            </w:r>
          </w:p>
        </w:tc>
        <w:tc>
          <w:tcPr>
            <w:tcW w:w="1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11.4(kg/100km)</w:t>
            </w:r>
          </w:p>
        </w:tc>
        <w:tc>
          <w:tcPr>
            <w:tcW w:w="9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4156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6"/>
                <w:kern w:val="0"/>
                <w:sz w:val="21"/>
                <w:szCs w:val="21"/>
              </w:rPr>
              <w:t>9485/9810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405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27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</w:r>
    </w:p>
    <w:p>
      <w:pPr>
        <w:pStyle w:val="Normal"/>
        <w:widowControl/>
        <w:numPr>
          <w:ilvl w:val="0"/>
          <w:numId w:val="1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66"/>
        <w:gridCol w:w="2385"/>
        <w:gridCol w:w="1995"/>
        <w:gridCol w:w="2190"/>
        <w:gridCol w:w="1185"/>
        <w:gridCol w:w="1110"/>
        <w:gridCol w:w="1110"/>
        <w:gridCol w:w="1560"/>
        <w:gridCol w:w="1185"/>
        <w:gridCol w:w="1200"/>
        <w:gridCol w:w="555"/>
      </w:tblGrid>
      <w:tr>
        <w:trPr>
          <w:trHeight w:val="209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纯电动续驶里程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燃料消耗量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发动机排量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(mL)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动力蓄电池总能量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kWh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EQ5310ZLJTZPHEV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插电式混合动力自卸式垃圾车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52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22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7698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16500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700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107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吉利四川商用车有限公司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DNC5047XLCSHEVG4L2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62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3450/3700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240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DNC5047XLCSHEVG4L3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插电式混合动力冷藏车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3700/3950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pPr>
            <w:r>
              <w:rPr>
                <w:rFonts w:eastAsia="仿宋_GB2312" w:cs="Calibri"/>
                <w:b w:val="false"/>
                <w:bCs w:val="false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DNC5047XXYSHEVG4L3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插电式混合动力厢式运输车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60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7.9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3280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中汽商用汽车有限公司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杭州</w:t>
            </w:r>
            <w:r>
              <w:rPr>
                <w:rFonts w:cs="Calibri" w:hint="eastAsia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ZQZ5080ZYSSHEV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插电式混合动力压缩式垃圾车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11.5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1477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5850/6150/6310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239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26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FLM5180GQXDGPHEVS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插电式混合动力清洗车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24.17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4500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7770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251±7.5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38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bottom"/>
              <w:rPr>
                <w:rFonts w:ascii="仿宋_GB2312" w:hAnsi="仿宋_GB2312"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99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FLM5180TCADGPHEV</w:t>
            </w:r>
          </w:p>
        </w:tc>
        <w:tc>
          <w:tcPr>
            <w:tcW w:w="219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23"/>
                <w:kern w:val="0"/>
                <w:sz w:val="21"/>
                <w:szCs w:val="21"/>
              </w:rPr>
              <w:t>插电式混合动力餐厨垃圾车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55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color w:val="000000"/>
                <w:kern w:val="0"/>
                <w:sz w:val="21"/>
                <w:szCs w:val="21"/>
              </w:rPr>
              <w:t>24.17</w:t>
            </w:r>
          </w:p>
        </w:tc>
        <w:tc>
          <w:tcPr>
            <w:tcW w:w="1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4500</w:t>
            </w:r>
          </w:p>
        </w:tc>
        <w:tc>
          <w:tcPr>
            <w:tcW w:w="15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8400/8700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251±7.5</w:t>
            </w:r>
          </w:p>
        </w:tc>
        <w:tc>
          <w:tcPr>
            <w:tcW w:w="12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  <w:t>30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color w:val="000000"/>
          <w:sz w:val="24"/>
          <w:szCs w:val="22"/>
        </w:rPr>
        <w:t>/</w:t>
      </w:r>
      <w:r>
        <w:rPr>
          <w:rFonts w:hint="eastAsia"/>
          <w:bCs/>
          <w:color w:val="000000"/>
          <w:sz w:val="24"/>
          <w:szCs w:val="22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</w:r>
      <w:r>
        <w:br w:type="page"/>
      </w:r>
    </w:p>
    <w:p>
      <w:pPr>
        <w:pStyle w:val="Normal"/>
        <w:widowControl/>
        <w:numPr>
          <w:ilvl w:val="0"/>
          <w:numId w:val="14"/>
        </w:numPr>
        <w:snapToGrid w:val="false"/>
        <w:ind w:firstLineChars="200" w:startChars="0" w:start="0" w:endChars="0" w:end="0"/>
        <w:jc w:val="start"/>
        <w:rPr>
          <w:rFonts w:ascii="黑体" w:hAnsi="黑体" w:eastAsia="黑体" w:cs="黑体" w:hint="eastAsia"/>
          <w:b w:val="false"/>
          <w:bCs/>
          <w:color w:val="000000"/>
          <w:szCs w:val="22"/>
        </w:rPr>
      </w:pPr>
      <w:r>
        <w:rPr>
          <w:rFonts w:ascii="黑体" w:hAnsi="黑体" w:cs="黑体" w:hint="eastAsia" w:eastAsia="黑体"/>
          <w:b w:val="false"/>
          <w:bCs/>
          <w:color w:val="000000"/>
          <w:szCs w:val="22"/>
        </w:rPr>
        <w:t>燃料电池汽车</w:t>
      </w:r>
    </w:p>
    <w:p>
      <w:pPr>
        <w:pStyle w:val="Normal"/>
        <w:widowControl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客车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66"/>
        <w:gridCol w:w="2535"/>
        <w:gridCol w:w="1710"/>
        <w:gridCol w:w="2010"/>
        <w:gridCol w:w="3345"/>
        <w:gridCol w:w="1665"/>
        <w:gridCol w:w="1335"/>
        <w:gridCol w:w="1320"/>
        <w:gridCol w:w="555"/>
      </w:tblGrid>
      <w:tr>
        <w:trPr>
          <w:trHeight w:val="145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km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kg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3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北汽福田汽车股份有限公司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BJ6105FCEVCH-1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150(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)/800(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11600/12000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BJ6906FCEVUH-1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90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/650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10350/10650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BJ6956FCEVCH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160(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)/700(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11150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80.5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120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中植一客成都汽车有限公司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CDL6101URFCEV1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11150/11500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47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钛酸</w:t>
            </w:r>
          </w:p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锂蓄</w:t>
            </w:r>
          </w:p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电池</w:t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ascii="仿宋_GB2312" w:hAnsi="仿宋_GB2312"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CDL6101URFCEV2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150(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)/600(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11150/11500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四川野马汽车股份有限公司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SQJ6111B1FCEV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燃料电池低地板城市客车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550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11500/11800/12400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80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厦门金龙联合汽车工业有限公司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XMQ6850AGFCEV2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625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/100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9400/9700/10000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40.5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59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厦门金龙旅行车有限公司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XML6105JFCEVS0CR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130km(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/650km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12000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47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85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中通客车控股股份有限公司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LCK6860FCEVGT1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145(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)/500(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8700/9200/9500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45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重庆恒通客车有限公司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CKZ6102HFCEV01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165(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)/650(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12100/11700/11300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100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  <w:tr>
        <w:trPr>
          <w:trHeight w:val="286" w:hRule="atLeast"/>
        </w:trPr>
        <w:tc>
          <w:tcPr>
            <w:tcW w:w="7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/>
                <w:i w:val="false"/>
                <w:color w:val="000000"/>
                <w:spacing w:val="-17"/>
                <w:kern w:val="0"/>
                <w:sz w:val="21"/>
                <w:szCs w:val="21"/>
                <w:u w:val="none"/>
              </w:rPr>
            </w:r>
          </w:p>
        </w:tc>
        <w:tc>
          <w:tcPr>
            <w:tcW w:w="25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山西皇城相府宇航汽车制造有限公司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SXK6108FCEVG</w:t>
            </w:r>
          </w:p>
        </w:tc>
        <w:tc>
          <w:tcPr>
            <w:tcW w:w="2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3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550(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)/165(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11000/11500</w:t>
            </w:r>
          </w:p>
        </w:tc>
        <w:tc>
          <w:tcPr>
            <w:tcW w:w="13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65</w:t>
            </w:r>
          </w:p>
        </w:tc>
        <w:tc>
          <w:tcPr>
            <w:tcW w:w="13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</w:t>
            </w:r>
          </w:p>
        </w:tc>
        <w:tc>
          <w:tcPr>
            <w:tcW w:w="5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</w:r>
    </w:p>
    <w:p>
      <w:pPr>
        <w:pStyle w:val="Normal"/>
        <w:widowControl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专用车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2310"/>
        <w:gridCol w:w="1935"/>
        <w:gridCol w:w="2010"/>
        <w:gridCol w:w="3345"/>
        <w:gridCol w:w="1665"/>
        <w:gridCol w:w="1335"/>
        <w:gridCol w:w="1320"/>
        <w:gridCol w:w="555"/>
      </w:tblGrid>
      <w:tr>
        <w:trPr>
          <w:trHeight w:val="9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9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上汽大通汽车有限公司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SH5127XXYZKFCEVWZ1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500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6480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83.5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105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  <w:tr>
        <w:trPr>
          <w:trHeight w:val="9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-17"/>
                <w:kern w:val="0"/>
                <w:sz w:val="21"/>
                <w:szCs w:val="21"/>
                <w:lang w:bidi="ar"/>
              </w:rPr>
              <w:t>中植一客成都汽车有限公司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CDL5090XBWFCEV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0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101(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)/480(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5450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48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0"/>
                <w:kern w:val="0"/>
                <w:sz w:val="21"/>
                <w:szCs w:val="21"/>
              </w:rPr>
              <w:t>60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start"/>
              <w:textAlignment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eastAsia="仿宋_GB2312" w:cs="仿宋_GB2312" w:hint="eastAsia"/>
                <w:i w:val="false"/>
                <w:color w:val="000000"/>
                <w:spacing w:val="0"/>
                <w:kern w:val="0"/>
                <w:sz w:val="21"/>
                <w:szCs w:val="21"/>
                <w:u w:val="none"/>
                <w:lang w:bidi="ar"/>
              </w:rPr>
            </w:r>
          </w:p>
        </w:tc>
      </w:tr>
    </w:tbl>
    <w:p>
      <w:pPr>
        <w:pStyle w:val="Normal"/>
        <w:widowControl/>
        <w:snapToGrid w:val="false"/>
        <w:rPr>
          <w:rFonts w:hint="eastAsia"/>
          <w:bCs/>
          <w:color w:val="000000"/>
          <w:sz w:val="24"/>
          <w:szCs w:val="22"/>
        </w:rPr>
      </w:pPr>
      <w:r>
        <w:rPr>
          <w:rFonts w:hint="eastAsia"/>
          <w:bCs/>
          <w:color w:val="000000"/>
          <w:sz w:val="24"/>
          <w:szCs w:val="22"/>
        </w:rPr>
      </w:r>
    </w:p>
    <w:p>
      <w:pPr>
        <w:pStyle w:val="Normal"/>
        <w:widowControl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color w:val="000000"/>
          <w:sz w:val="28"/>
          <w:szCs w:val="22"/>
        </w:rPr>
      </w:pPr>
      <w:r>
        <w:rPr>
          <w:rFonts w:cs="Times New Roman" w:hint="eastAsia"/>
          <w:b/>
          <w:color w:val="000000"/>
          <w:sz w:val="28"/>
          <w:szCs w:val="22"/>
        </w:rPr>
        <w:t>货车</w:t>
      </w:r>
    </w:p>
    <w:tbl>
      <w:tblPr>
        <w:tblW w:w="1524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2310"/>
        <w:gridCol w:w="1935"/>
        <w:gridCol w:w="2010"/>
        <w:gridCol w:w="3345"/>
        <w:gridCol w:w="1665"/>
        <w:gridCol w:w="1335"/>
        <w:gridCol w:w="1320"/>
        <w:gridCol w:w="555"/>
      </w:tblGrid>
      <w:tr>
        <w:trPr>
          <w:trHeight w:val="297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生产企业名称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车辆型号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产品名称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续驶里程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(km)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整车整备质量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燃料电池系统额定功率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驱动电机额定功率</w:t>
            </w: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(kW)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 w:hint="eastAsia"/>
                <w:b/>
                <w:color w:val="000000"/>
                <w:kern w:val="0"/>
                <w:sz w:val="21"/>
                <w:szCs w:val="21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6"/>
              </w:numPr>
              <w:tabs>
                <w:tab w:val="clear" w:pos="709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仿宋_GB2312" w:hint="eastAsia"/>
                <w:i w:val="false"/>
                <w:color w:val="000000"/>
                <w:sz w:val="21"/>
                <w:szCs w:val="21"/>
                <w:u w:val="none"/>
              </w:rPr>
            </w:pP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南通皋开汽车制造有限公司</w:t>
            </w:r>
          </w:p>
        </w:tc>
        <w:tc>
          <w:tcPr>
            <w:tcW w:w="1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textAlignment w:val="center"/>
              <w:rPr>
                <w:rFonts w:cs="仿宋_GB2312" w:hint="eastAsia"/>
                <w:color w:val="000000"/>
                <w:spacing w:val="0"/>
                <w:kern w:val="0"/>
                <w:sz w:val="21"/>
                <w:szCs w:val="21"/>
                <w:lang w:bidi="ar"/>
              </w:rPr>
            </w:pPr>
            <w:r>
              <w:rPr>
                <w:rFonts w:cs="仿宋_GB2312"/>
                <w:color w:val="000000"/>
                <w:spacing w:val="0"/>
                <w:kern w:val="0"/>
                <w:sz w:val="21"/>
                <w:szCs w:val="21"/>
                <w:lang w:bidi="ar"/>
              </w:rPr>
              <w:t>DYC4250A1FCEV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color w:val="000000"/>
                <w:spacing w:val="-11"/>
                <w:kern w:val="0"/>
                <w:sz w:val="21"/>
                <w:szCs w:val="21"/>
              </w:rPr>
              <w:t>燃料电池半挂牵引车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140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/360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(</w:t>
            </w: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  <w:t>)</w:t>
            </w:r>
          </w:p>
        </w:tc>
        <w:tc>
          <w:tcPr>
            <w:tcW w:w="1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9995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60.5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/>
                <w:color w:val="000000"/>
                <w:spacing w:val="-17"/>
                <w:kern w:val="0"/>
                <w:sz w:val="21"/>
                <w:szCs w:val="21"/>
              </w:rPr>
              <w:t>115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color w:val="000000"/>
                <w:spacing w:val="-17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spacing w:lineRule="auto" w:line="192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moder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altName w:val="宋体"/>
    <w:charset w:val="00"/>
    <w:family w:val="auto"/>
    <w:pitch w:val="default"/>
  </w:font>
  <w:font w:name="Calibri">
    <w:charset w:val="00"/>
    <w:family w:val="swiss"/>
    <w:pitch w:val="default"/>
  </w:font>
  <w:font w:name="黑体">
    <w:charset w:val="86"/>
    <w:family w:val="auto"/>
    <w:pitch w:val="default"/>
  </w:font>
  <w:font w:name="Segoe UI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0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;宋体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hint="eastAsia"/>
    </w:rPr>
  </w:style>
  <w:style w:type="character" w:styleId="WW8Num10z0">
    <w:name w:val="WW8Num10z0"/>
    <w:qFormat/>
    <w:rPr>
      <w:rFonts w:hint="eastAsia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hint="eastAsia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Style14">
    <w:name w:val="默认段落字体"/>
    <w:qFormat/>
    <w:rPr/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Hyperlink">
    <w:name w:val="Hyperlink"/>
    <w:basedOn w:val="Style14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bullettext">
    <w:name w:val="bullettext"/>
    <w:basedOn w:val="Style14"/>
    <w:qFormat/>
    <w:rPr>
      <w:b/>
      <w:spacing w:val="15"/>
      <w:sz w:val="18"/>
      <w:szCs w:val="18"/>
    </w:rPr>
  </w:style>
  <w:style w:type="character" w:styleId="FollowedHyperlink">
    <w:name w:val="FollowedHyperlink"/>
    <w:basedOn w:val="Style14"/>
    <w:rPr>
      <w:rFonts w:ascii="宋体" w:hAnsi="宋体" w:eastAsia="宋体" w:cs="宋体" w:hint="eastAsia"/>
      <w:color w:val="333333"/>
      <w:sz w:val="18"/>
      <w:szCs w:val="18"/>
      <w:u w:val="none"/>
    </w:rPr>
  </w:style>
  <w:style w:type="character" w:styleId="Char">
    <w:name w:val="页眉 Char"/>
    <w:qFormat/>
    <w:rPr>
      <w:rFonts w:ascii="仿宋_GB2312" w:hAnsi="仿宋_GB2312" w:eastAsia="仿宋_GB2312" w:cs="华文中宋;宋体"/>
      <w:sz w:val="18"/>
      <w:szCs w:val="18"/>
    </w:rPr>
  </w:style>
  <w:style w:type="character" w:styleId="offscreen">
    <w:name w:val="offscreen"/>
    <w:basedOn w:val="Style14"/>
    <w:qFormat/>
    <w:rPr>
      <w:vanish/>
    </w:rPr>
  </w:style>
  <w:style w:type="character" w:styleId="bulletnumber">
    <w:name w:val="bulletnumber"/>
    <w:basedOn w:val="Style14"/>
    <w:qFormat/>
    <w:rPr>
      <w:b/>
      <w:color w:val="66CCFF"/>
      <w:sz w:val="48"/>
      <w:szCs w:val="48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character" w:styleId="Char1">
    <w:name w:val="页脚 Char"/>
    <w:qFormat/>
    <w:rPr>
      <w:rFonts w:ascii="仿宋_GB2312" w:hAnsi="仿宋_GB2312" w:eastAsia="仿宋_GB2312" w:cs="华文中宋;宋体"/>
      <w:sz w:val="18"/>
      <w:szCs w:val="18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b/>
      <w:bCs/>
      <w:color w:val="000000"/>
      <w:kern w:val="0"/>
      <w:sz w:val="22"/>
      <w:szCs w:val="22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;宋体" w:hAnsi="等线;宋体" w:eastAsia="等线;宋体" w:cs="宋体"/>
      <w:color w:val="000000"/>
      <w:kern w:val="0"/>
      <w:sz w:val="22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2019-01-24T14:22:00Z</dcterms:created>
  <dc:creator>MYMY</dc:creator>
  <dc:description/>
  <dc:language>en-US</dc:language>
  <cp:lastModifiedBy>Administrator</cp:lastModifiedBy>
  <dcterms:modified xsi:type="dcterms:W3CDTF">2020-08-24T01:32:59Z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