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cs="黑体-简;黑体"/>
          <w:b w:val="false"/>
          <w:bCs w:val="false"/>
          <w:sz w:val="32"/>
          <w:szCs w:val="32"/>
          <w:lang w:val="en"/>
        </w:rPr>
      </w:pPr>
      <w:r>
        <w:rPr>
          <w:rFonts w:ascii="黑体-简;黑体" w:hAnsi="黑体-简;黑体" w:cs="黑体-简;黑体" w:eastAsia="黑体-简;黑体"/>
          <w:b w:val="false"/>
          <w:bCs w:val="false"/>
          <w:sz w:val="32"/>
          <w:szCs w:val="32"/>
        </w:rPr>
        <w:t>附件</w:t>
      </w:r>
      <w:r>
        <w:rPr>
          <w:rFonts w:cs="黑体-简;黑体" w:ascii="黑体-简;黑体" w:hAnsi="黑体-简;黑体"/>
          <w:b w:val="false"/>
          <w:bCs w:val="false"/>
          <w:sz w:val="32"/>
          <w:szCs w:val="32"/>
          <w:lang w:val="en"/>
        </w:rPr>
        <w:t>4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/>
          <w:b w:val="false"/>
          <w:bCs w:val="false"/>
          <w:sz w:val="36"/>
          <w:szCs w:val="36"/>
          <w:lang w:val="en"/>
        </w:rPr>
      </w:pPr>
      <w:r>
        <w:rPr>
          <w:rFonts w:eastAsia="仿宋_GB2312" w:cs="仿宋_GB2312" w:ascii="仿宋_GB2312" w:hAnsi="仿宋_GB2312"/>
          <w:b w:val="false"/>
          <w:bCs w:val="false"/>
          <w:sz w:val="36"/>
          <w:szCs w:val="36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sz w:val="44"/>
          <w:szCs w:val="44"/>
        </w:rPr>
        <w:t>（第四十批）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 w:hint="eastAsia"/>
          <w:b w:val="false"/>
          <w:bCs w:val="false"/>
          <w:sz w:val="36"/>
          <w:szCs w:val="36"/>
        </w:rPr>
      </w:pPr>
      <w:r>
        <w:rPr>
          <w:rFonts w:eastAsia="仿宋_GB2312" w:cs="仿宋_GB2312" w:hint="eastAsia" w:ascii="仿宋_GB2312" w:hAnsi="仿宋_GB2312"/>
          <w:b w:val="false"/>
          <w:bCs w:val="false"/>
          <w:sz w:val="36"/>
          <w:szCs w:val="36"/>
        </w:rPr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一、纯电动汽车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（一）乘用车</w:t>
      </w:r>
    </w:p>
    <w:tbl>
      <w:tblPr>
        <w:tblW w:w="1503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4645"/>
        <w:gridCol w:w="1732"/>
        <w:gridCol w:w="1699"/>
        <w:gridCol w:w="1586"/>
        <w:gridCol w:w="1319"/>
        <w:gridCol w:w="1388"/>
        <w:gridCol w:w="1388"/>
        <w:gridCol w:w="711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特斯拉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上海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TSL7000BEVAR2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 xml:space="preserve">特斯拉 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MODEL3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468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1745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成都大运汽车集团有限公司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CGC7000BEV2J4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悦虎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1220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36.13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一汽——大众销售有限责任公司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ETRON 55 GESBM1JQ6A0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奥迪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创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2610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681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95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广汽本田汽车有限公司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GHA7000PAN0DBEV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理念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VE-1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1574/1609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368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广汽乘用车有限公司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GAM7000BEVD0L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AION Y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1745/1760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76.8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GAM7000BEVD0H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AION Y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503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1545/1560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375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GAM7000BEVD0E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AION Y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1545/1560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375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GAM7000BEVD0N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AION Y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1655/1670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375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北京新能源汽车股份有限公司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BJ7000USD8-BEV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EX3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1540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63.3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领途汽车有限公司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YGM7007BEVA1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朋克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MINIEV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116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750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96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9.216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浙江豪情汽车制造有限公司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HQ7002BEV77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帝豪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EVPRO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421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344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52.8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HQ7002BEV68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几何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395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HQ7002BEV67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几何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1560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杭州长江乘用车有限公司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FDH7000BEV09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T03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403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1190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41.267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福建省汽车工业集团云度新能源汽车股份有限公司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YDE7000BEV1Q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π1 LITE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351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1380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333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41.7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江西江铃集团新能源汽车有限公司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JX7001ERABEV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羿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401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1460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298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49.074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JX7001ERBBEV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羿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401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298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49.074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比亚迪汽车有限公司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BYD7008BEVA10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比亚迪秦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PLUS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1820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512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71.712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长城汽车股份有限公司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CC7001ZM00EBEV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欧拉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R2,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欧拉白猫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305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977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194±5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28.7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CC7000BJ01BBEV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欧拉好猫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401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1470/1438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303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45.99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上汽大众汽车有限公司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SVW6492BEV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ID.6 X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588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2280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476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83.4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SVW6461CEV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ID.4 X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520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2250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476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83.4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SVW6461AEV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ID.4 X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402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1960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337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57.3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安徽江淮汽车集团股份有限公司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HFC7000WEV9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E·10X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1000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129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4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上汽通用五菱汽车股份有限公司</w:t>
            </w:r>
          </w:p>
        </w:tc>
        <w:tc>
          <w:tcPr>
            <w:tcW w:w="17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LZW7004EVJDBB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宏光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MINI EV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120</w:t>
            </w:r>
          </w:p>
        </w:tc>
        <w:tc>
          <w:tcPr>
            <w:tcW w:w="1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665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94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3268"/>
        <w:gridCol w:w="1559"/>
        <w:gridCol w:w="2268"/>
        <w:gridCol w:w="1559"/>
        <w:gridCol w:w="1985"/>
        <w:gridCol w:w="1701"/>
        <w:gridCol w:w="1417"/>
        <w:gridCol w:w="730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2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北汽福田汽车股份有限公司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BJ6126EVUA-2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617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13100/12700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338.4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BJ6601EVCA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5250/5000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579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90.24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BJ6129EVCA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597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12200/12500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2034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326.73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中国第一汽车集团有限公司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CA6850URBEV21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8550/8800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1166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186.7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河北微风新能源汽车有限公司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HB6650BEVG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5420/5150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691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96.76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山西新能源汽车工业有限公司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JHC6101BEVG21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纯电动低入口城市客车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10700/11100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255.487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金龙联合汽车工业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苏州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KLQ6829ZGEVN3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9200/8900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1338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210.56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万向集团公司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WXB6860GEV5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纯电动低入口城市客车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473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9100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219.97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WXB6650GEV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122.21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安徽安凯汽车股份有限公司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HFF6119A6EV23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12000/11400/11700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1917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300.81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厦门金龙联合汽车工业有限公司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XMQ6605AGBEVL1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475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5400/5600/5800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806±24.2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127.743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中通客车控股股份有限公司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LCK6856EVGA3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8550/8100/9050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1338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210.56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比亚迪汽车工业有限公司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BYD6110C4EV2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575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11800/12200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1696.8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255.024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中车时代电动汽车股份有限公司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TEG6105BEV26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608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10900/11200/11600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2064.8±61.9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301.05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TEG6105BEV27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纯电动低入口城市客车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602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11550/11850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2064.8±61.9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301.05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吉利四川商用车有限公司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DNC6101BEVG23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纯电动低入口城市客车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11300/11700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338.4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DNC6850BEVG4D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纯电动低入口城市客车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520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9300/8900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1456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229.05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成都广通汽车有限公司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CAT6858CRBEVT1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142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9400/9200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70.656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钛酸锂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CAT6858CRBEVT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纯电动城市客车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142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9200/9000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70.656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钛酸锂</w:t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（三）货车</w:t>
      </w:r>
    </w:p>
    <w:tbl>
      <w:tblPr>
        <w:tblW w:w="1503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3249"/>
        <w:gridCol w:w="1595"/>
        <w:gridCol w:w="2255"/>
        <w:gridCol w:w="1551"/>
        <w:gridCol w:w="1984"/>
        <w:gridCol w:w="1696"/>
        <w:gridCol w:w="1417"/>
        <w:gridCol w:w="722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浙江新吉奥汽车有限公司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NGA1040BEV1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2950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617±18.5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77.18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郑州宇通集团有限公司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ZKH3310P6BEV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纯电动自卸汽车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325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18500/17500/18000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2664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422.848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中国第一汽车集团有限公司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CA4250P66T1BEV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10390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1804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281.92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上汽依维柯红岩商用车有限公司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CQ4180BEVSS441B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9400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CQ4250BEVSS404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11000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CQ3310BEVES336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换电式纯电动自卸汽车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16500/17900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江铃汽车股份有限公司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JX1041TG2BEV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纯电动载货汽车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2890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89.13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JX1032PSEF5BEV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纯电动多用途货车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2105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60.16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比亚迪汽车工业有限公司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BYD4260C3EV2</w:t>
            </w:r>
          </w:p>
        </w:tc>
        <w:tc>
          <w:tcPr>
            <w:tcW w:w="22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换电式纯电动半挂牵引车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11370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1"/>
        <w:gridCol w:w="3277"/>
        <w:gridCol w:w="2126"/>
        <w:gridCol w:w="2829"/>
        <w:gridCol w:w="1140"/>
        <w:gridCol w:w="1276"/>
        <w:gridCol w:w="1701"/>
        <w:gridCol w:w="1455"/>
        <w:gridCol w:w="692"/>
      </w:tblGrid>
      <w:tr>
        <w:trPr>
          <w:tblHeader w:val="true"/>
        </w:trPr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浙江新吉奥汽车有限公司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NGA5030XXYBEV2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1620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301.00±9.03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41.6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NGA5030XXYBEV1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1660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364±10.9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49.92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安徽华信电动科技股份有限公司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WHX5030ZFJBEV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纯电动分捡垃圾运输车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1690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206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25.344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郑州宇通集团有限公司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ZKH5043XXYBEV1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440/490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3120/3050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579/646.5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90.24/100.27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成都大运汽车集团有限公司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CGC5021XJEBEV2P1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纯电动环境监测车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2025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72.27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广西汽车集团有限公司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GXA5032XLCEV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1595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41.860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GXA5039XLCEV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1595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301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41.600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湖北凯力专用汽车有限公司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KLF5030TYHBEV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纯电动路面养护车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53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KLF5090ZYSBEV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7060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1248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江苏恒诚专用车有限公司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BHC5120TCABEV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7700/8250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1174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177.74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BHC5030ZXXBEV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纯电动车厢可卸式垃圾车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308±9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41.86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中国第一汽车集团有限公司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CA5310GJBP66L4T4BEV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纯电动混凝土搅拌运输车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16405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2652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422.87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深圳东风汽车有限公司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 xml:space="preserve">EQ5320ZXXSBEV 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纯电动车厢可卸式垃圾车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14450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2340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367.58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江铃汽车股份有限公司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JX5041CCYTG2BEV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纯电动仓栅式运输车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3115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89.13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JX5041XLCTG2BEV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纯电动冷藏车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3210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580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89.13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唐山亚特专用汽车有限公司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TZ5180GQXEQBEV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9400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TZ5090ZYSBEV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6990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1248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TZ5180ZYSEQBEV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13050/12850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扬州金威环保科技有限公司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YJW5120TQXBEV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纯电动垃圾桶清洗车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9520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南京金龙客车制造有限公司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NJL5042XXYEVA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2630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444±12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61.82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江苏悦达专用车有限公司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YD5049ZZZSHBEV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纯电动自装卸式垃圾车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2900/3000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66.84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福建龙马环卫装备股份有限公司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FLM5182GQXDFBEV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10080/10430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河南华茂骏捷车辆有限公司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LHC5090TDYEQBEV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6550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1248±20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LHC5090TCAEQBEV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7100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1248±20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158.72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郑州宇通重工有限公司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YTZ5040ZXLD0BEV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2850/2960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386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60.16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程力汽车集团股份有限公司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CL5120TCABEV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纯电动餐厨垃圾车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7640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1555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222.18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CL5121ZYSBEV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8540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1174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177.74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CL5180TSLBEV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纯电动扫路车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12650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CL5070XTYBEV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纯电动密闭式桶装垃圾车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5420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751.5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105.6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CL5183GSSBEV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纯电动洒水车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9550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1665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217.6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CL5040TYHBEV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纯电动路面养护车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424.2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63.75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CL5182TDYBEV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11690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2118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297.676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CL5040GSSBEV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纯电动洒水车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2880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386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55.7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CL5120TDYBEV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8230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1174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177.74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CL5183GQXBEV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9650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1544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217.19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合加新能源汽车有限公司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HJK5180TXSBEQBEV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13350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HJK5180TDYBEQBEV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365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11500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2150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314.14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HJK5180GQXAJFBEV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8750/8930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湖北聚力汽车技术股份有限公司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HNY5100TXCQCD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纯电动吸尘车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8680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安徽华菱汽车有限公司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HN5313GJBB36C5BEV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纯电动混凝土搅拌运输车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16500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2170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350.07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HN5314GJBB36C5BEV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换电式纯电动混凝土搅拌运输车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16500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1768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三一汽车制造有限公司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SYM5311GJB3BEV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纯电动混凝土搅拌运输车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16360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1804±52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SYM5311GJB2BEV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纯电动混凝土搅拌运输车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16360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1800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281.91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中车时代电动汽车股份有限公司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TEG5180ZYSAZDBEV1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纯电动压缩式垃圾车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11130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218.5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TEG5120TXSAEQBEV1D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9635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1472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229.632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TEG5180GQXAEQBEV1D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纯电动清洗车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9380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1472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229.632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TEG5180TXSAEQBEV1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纯电动洗扫车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13250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1840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287.04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TEG5180TDYAEQBEV1D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纯电动多功能抑尘车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10630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1840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287.04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重庆瑞驰汽车实业有限公司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CRC5030XXYFC10-BEV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275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1490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292±5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38.400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CRC5030XXYFC11-BEV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285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 xml:space="preserve"> 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 xml:space="preserve">1500 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290.5±8.7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38.640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CRC5030XXYDC4-BEV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1410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293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41.113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32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CRC5030XXYFC9-BEV</w:t>
            </w:r>
          </w:p>
        </w:tc>
        <w:tc>
          <w:tcPr>
            <w:tcW w:w="2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纯电动厢式运输车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225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 xml:space="preserve">1450 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247±7.4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32.148</w:t>
            </w:r>
          </w:p>
        </w:tc>
        <w:tc>
          <w:tcPr>
            <w:tcW w:w="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br w:type="page"/>
      </w: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二、插电式混合动力汽车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275"/>
        <w:gridCol w:w="2410"/>
        <w:gridCol w:w="1843"/>
        <w:gridCol w:w="992"/>
        <w:gridCol w:w="1134"/>
        <w:gridCol w:w="705"/>
        <w:gridCol w:w="2130"/>
        <w:gridCol w:w="1134"/>
        <w:gridCol w:w="1216"/>
        <w:gridCol w:w="648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7"/>
              </w:numPr>
              <w:tabs>
                <w:tab w:val="clear" w:pos="420"/>
                <w:tab w:val="left" w:pos="284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2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长安福特汽车有限公司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CAF6461A62PHEV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锐际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77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4.9</w:t>
            </w:r>
          </w:p>
        </w:tc>
        <w:tc>
          <w:tcPr>
            <w:tcW w:w="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1497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1804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171</w:t>
            </w:r>
          </w:p>
        </w:tc>
        <w:tc>
          <w:tcPr>
            <w:tcW w:w="1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15.12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7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2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CAF6460A6PHEV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冒险家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64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5.4</w:t>
            </w:r>
          </w:p>
        </w:tc>
        <w:tc>
          <w:tcPr>
            <w:tcW w:w="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1497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2006/2001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171</w:t>
            </w:r>
          </w:p>
        </w:tc>
        <w:tc>
          <w:tcPr>
            <w:tcW w:w="1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15.12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7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一汽——大众销售有限责任公司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A8L 3.0 Ph F8GCZSEQ6L1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 xml:space="preserve">奥迪 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A8L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混合动力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7.6</w:t>
            </w:r>
          </w:p>
        </w:tc>
        <w:tc>
          <w:tcPr>
            <w:tcW w:w="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2995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4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 xml:space="preserve">座 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2495/4+1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 xml:space="preserve">座 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2475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137.8</w:t>
            </w:r>
          </w:p>
        </w:tc>
        <w:tc>
          <w:tcPr>
            <w:tcW w:w="1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14.08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 w:val="false"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1"/>
        <w:gridCol w:w="2414"/>
        <w:gridCol w:w="1561"/>
        <w:gridCol w:w="2552"/>
        <w:gridCol w:w="992"/>
        <w:gridCol w:w="1134"/>
        <w:gridCol w:w="711"/>
        <w:gridCol w:w="2127"/>
        <w:gridCol w:w="1133"/>
        <w:gridCol w:w="1214"/>
        <w:gridCol w:w="648"/>
      </w:tblGrid>
      <w:tr>
        <w:trPr>
          <w:tblHeader w:val="true"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420"/>
                <w:tab w:val="left" w:pos="284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程力汽车集团股份有限公司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CL5100TCAPHEV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zCs w:val="21"/>
              </w:rPr>
              <w:t>插电式混合动力餐厨垃圾车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18.3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2499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5020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178±5</w:t>
            </w:r>
          </w:p>
        </w:tc>
        <w:tc>
          <w:tcPr>
            <w:tcW w:w="1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17.28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三、燃料电池汽车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 w:val="false"/>
          <w:kern w:val="2"/>
          <w:sz w:val="28"/>
        </w:rPr>
        <w:t>一</w:t>
      </w: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）客车</w:t>
      </w:r>
    </w:p>
    <w:tbl>
      <w:tblPr>
        <w:tblW w:w="1503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2"/>
        <w:gridCol w:w="2598"/>
        <w:gridCol w:w="1637"/>
        <w:gridCol w:w="1737"/>
        <w:gridCol w:w="3404"/>
        <w:gridCol w:w="2267"/>
        <w:gridCol w:w="1132"/>
        <w:gridCol w:w="991"/>
        <w:gridCol w:w="729"/>
      </w:tblGrid>
      <w:tr>
        <w:trPr>
          <w:tblHeader w:val="true"/>
        </w:trPr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东风汽车集团有限公司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EQ6100CACFCEV5</w:t>
            </w:r>
          </w:p>
        </w:tc>
        <w:tc>
          <w:tcPr>
            <w:tcW w:w="1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510(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)/160(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11850/11200/12300/11400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95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 w:val="false"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 w:val="false"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 w:val="false"/>
          <w:kern w:val="2"/>
          <w:sz w:val="28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2548"/>
        <w:gridCol w:w="1701"/>
        <w:gridCol w:w="1701"/>
        <w:gridCol w:w="3402"/>
        <w:gridCol w:w="2268"/>
        <w:gridCol w:w="1134"/>
        <w:gridCol w:w="1073"/>
        <w:gridCol w:w="649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0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420"/>
                <w:tab w:val="left" w:pos="284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1"/>
                <w:szCs w:val="21"/>
              </w:rPr>
              <w:t>成都大运汽车集团有限公司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  <w:t>CGC4251FCEV1Z1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燃料电池牵引汽车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60(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)/410(</w:t>
            </w:r>
            <w:r>
              <w:rPr>
                <w:rFonts w:ascii="仿宋_GB2312" w:hAnsi="仿宋_GB2312" w:cs="Calibri;微软雅黑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11700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95</w:t>
            </w:r>
          </w:p>
        </w:tc>
        <w:tc>
          <w:tcPr>
            <w:tcW w:w="10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7"/>
                <w:szCs w:val="21"/>
              </w:rPr>
              <w:t>189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widowControl/>
        <w:jc w:val="start"/>
        <w:rPr>
          <w:rFonts w:ascii="方正小标宋简体" w:hAnsi="方正小标宋简体" w:eastAsia="方正小标宋简体" w:cs="方正小标宋简体" w:hint="eastAsia"/>
          <w:b w:val="false"/>
          <w:bCs w:val="false"/>
          <w:sz w:val="32"/>
          <w:szCs w:val="32"/>
        </w:rPr>
      </w:pPr>
      <w:r>
        <w:rPr>
          <w:rFonts w:eastAsia="方正小标宋简体" w:cs="方正小标宋简体" w:hint="eastAsia" w:ascii="方正小标宋简体" w:hAnsi="方正小标宋简体"/>
          <w:b w:val="false"/>
          <w:bCs w:val="false"/>
          <w:sz w:val="32"/>
          <w:szCs w:val="32"/>
        </w:rPr>
      </w:r>
    </w:p>
    <w:p>
      <w:pPr>
        <w:pStyle w:val="Normal"/>
        <w:ind w:firstLineChars="200" w:startChars="0" w:start="0" w:endChars="0" w:end="0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 w:val="false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sz w:val="44"/>
          <w:szCs w:val="44"/>
        </w:rPr>
        <w:t>勘 误</w:t>
      </w:r>
    </w:p>
    <w:p>
      <w:pPr>
        <w:pStyle w:val="Normal"/>
        <w:ind w:firstLineChars="200" w:startChars="0" w:start="0" w:endChars="0" w:end="0"/>
        <w:jc w:val="start"/>
        <w:textAlignment w:val="center"/>
        <w:rPr>
          <w:rFonts w:ascii="仿宋_GB2312" w:hAnsi="仿宋_GB2312" w:eastAsia="仿宋_GB2312" w:cs="仿宋_GB2312" w:hint="eastAsia"/>
          <w:b w:val="false"/>
          <w:bCs w:val="false"/>
          <w:sz w:val="28"/>
          <w:szCs w:val="28"/>
        </w:rPr>
      </w:pPr>
      <w:r>
        <w:rPr>
          <w:rFonts w:eastAsia="仿宋_GB2312" w:cs="仿宋_GB2312" w:hint="eastAsia" w:ascii="仿宋_GB2312" w:hAnsi="仿宋_GB2312"/>
          <w:b w:val="false"/>
          <w:bCs w:val="false"/>
          <w:sz w:val="28"/>
          <w:szCs w:val="28"/>
        </w:rPr>
      </w:r>
    </w:p>
    <w:p>
      <w:pPr>
        <w:pStyle w:val="Normal"/>
        <w:ind w:firstLineChars="200" w:startChars="0" w:start="0" w:endChars="0" w:end="0"/>
        <w:jc w:val="start"/>
        <w:textAlignment w:val="center"/>
        <w:rPr>
          <w:rFonts w:ascii="仿宋_GB2312" w:hAnsi="仿宋_GB2312" w:eastAsia="仿宋_GB2312" w:cs="仿宋_GB2312"/>
          <w:b w:val="false"/>
          <w:bCs w:val="false"/>
          <w:sz w:val="28"/>
          <w:szCs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sz w:val="28"/>
          <w:szCs w:val="28"/>
        </w:rPr>
        <w:t>《</w:t>
      </w:r>
      <w:r>
        <w:rPr>
          <w:rFonts w:ascii="仿宋_GB2312" w:hAnsi="仿宋_GB2312" w:cs="仿宋_GB2312" w:eastAsia="仿宋_GB2312"/>
          <w:b w:val="false"/>
          <w:bCs w:val="false"/>
          <w:sz w:val="28"/>
          <w:szCs w:val="28"/>
        </w:rPr>
        <w:t>免征车辆购置税的新能源汽车车型目录</w:t>
      </w:r>
      <w:r>
        <w:rPr>
          <w:rFonts w:ascii="仿宋_GB2312" w:hAnsi="仿宋_GB2312" w:cs="仿宋_GB2312" w:hint="eastAsia" w:eastAsia="仿宋_GB2312"/>
          <w:b w:val="false"/>
          <w:bCs w:val="false"/>
          <w:sz w:val="28"/>
          <w:szCs w:val="28"/>
        </w:rPr>
        <w:t>》</w:t>
      </w:r>
      <w:r>
        <w:rPr>
          <w:rFonts w:ascii="仿宋_GB2312" w:hAnsi="仿宋_GB2312" w:cs="仿宋_GB2312" w:eastAsia="仿宋_GB2312"/>
          <w:b w:val="false"/>
          <w:bCs w:val="false"/>
          <w:sz w:val="28"/>
          <w:szCs w:val="28"/>
        </w:rPr>
        <w:t>（</w:t>
      </w:r>
      <w:r>
        <w:rPr>
          <w:rFonts w:ascii="仿宋_GB2312" w:hAnsi="仿宋_GB2312" w:cs="仿宋_GB2312" w:hint="eastAsia" w:eastAsia="仿宋_GB2312"/>
          <w:b w:val="false"/>
          <w:bCs w:val="false"/>
          <w:sz w:val="28"/>
          <w:szCs w:val="28"/>
        </w:rPr>
        <w:t>第三十八批、第三十九批</w:t>
      </w:r>
      <w:r>
        <w:rPr>
          <w:rFonts w:ascii="仿宋_GB2312" w:hAnsi="仿宋_GB2312" w:cs="仿宋_GB2312" w:eastAsia="仿宋_GB2312"/>
          <w:b w:val="false"/>
          <w:bCs w:val="false"/>
          <w:sz w:val="28"/>
          <w:szCs w:val="28"/>
        </w:rPr>
        <w:t>）</w:t>
      </w:r>
      <w:r>
        <w:rPr>
          <w:rFonts w:ascii="仿宋_GB2312" w:hAnsi="仿宋_GB2312" w:cs="仿宋_GB2312" w:hint="eastAsia" w:eastAsia="仿宋_GB2312"/>
          <w:b w:val="false"/>
          <w:bCs w:val="false"/>
          <w:sz w:val="28"/>
          <w:szCs w:val="28"/>
        </w:rPr>
        <w:t>中部分车型参数有误，正确内容如下：</w:t>
      </w:r>
    </w:p>
    <w:p>
      <w:pPr>
        <w:pStyle w:val="Normal"/>
        <w:jc w:val="start"/>
        <w:textAlignment w:val="center"/>
        <w:rPr>
          <w:rFonts w:ascii="仿宋_GB2312" w:hAnsi="仿宋_GB2312" w:eastAsia="仿宋_GB2312" w:cs="仿宋_GB2312"/>
          <w:b w:val="false"/>
          <w:bCs w:val="false"/>
          <w:sz w:val="36"/>
          <w:szCs w:val="36"/>
        </w:rPr>
      </w:pPr>
      <w:r>
        <w:rPr>
          <w:rFonts w:eastAsia="仿宋_GB2312" w:cs="仿宋_GB2312" w:ascii="仿宋_GB2312" w:hAnsi="仿宋_GB2312"/>
          <w:b w:val="false"/>
          <w:bCs w:val="false"/>
          <w:sz w:val="36"/>
          <w:szCs w:val="36"/>
        </w:rPr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一、纯电动汽车</w:t>
      </w:r>
    </w:p>
    <w:p>
      <w:pPr>
        <w:pStyle w:val="Normal"/>
        <w:widowControl/>
        <w:numPr>
          <w:ilvl w:val="0"/>
          <w:numId w:val="5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2543"/>
        <w:gridCol w:w="1701"/>
        <w:gridCol w:w="2056"/>
        <w:gridCol w:w="1170"/>
        <w:gridCol w:w="3720"/>
        <w:gridCol w:w="1290"/>
        <w:gridCol w:w="1350"/>
        <w:gridCol w:w="651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江铃汽车股份有限公司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JX6570T-M5BEV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特顺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301</w:t>
            </w:r>
          </w:p>
        </w:tc>
        <w:tc>
          <w:tcPr>
            <w:tcW w:w="3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2295/2360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416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65.17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     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二、插电式混合动力汽车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2526"/>
        <w:gridCol w:w="1729"/>
        <w:gridCol w:w="1821"/>
        <w:gridCol w:w="1307"/>
        <w:gridCol w:w="1134"/>
        <w:gridCol w:w="1134"/>
        <w:gridCol w:w="1535"/>
        <w:gridCol w:w="1320"/>
        <w:gridCol w:w="1339"/>
        <w:gridCol w:w="647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8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3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四川一汽丰田汽车有限公司</w:t>
            </w:r>
          </w:p>
        </w:tc>
        <w:tc>
          <w:tcPr>
            <w:tcW w:w="1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CA64652XMCHEVE6</w:t>
            </w:r>
          </w:p>
        </w:tc>
        <w:tc>
          <w:tcPr>
            <w:tcW w:w="18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RAV4</w:t>
            </w:r>
          </w:p>
        </w:tc>
        <w:tc>
          <w:tcPr>
            <w:tcW w:w="13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5.2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2487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1870/1885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155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15.984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3"/>
        <w:gridCol w:w="2383"/>
        <w:gridCol w:w="1890"/>
        <w:gridCol w:w="2610"/>
        <w:gridCol w:w="1110"/>
        <w:gridCol w:w="1210"/>
        <w:gridCol w:w="995"/>
        <w:gridCol w:w="990"/>
        <w:gridCol w:w="1320"/>
        <w:gridCol w:w="1347"/>
        <w:gridCol w:w="639"/>
      </w:tblGrid>
      <w:tr>
        <w:trPr>
          <w:tblHeader w:val="true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通用名称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(L/100km)</w:t>
            </w:r>
          </w:p>
        </w:tc>
        <w:tc>
          <w:tcPr>
            <w:tcW w:w="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(mL)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(kWh)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东风汽车集团有限公司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EQ5045XLCTACPHEV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zCs w:val="21"/>
              </w:rPr>
              <w:t>插电式混合动力冷藏车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52</w:t>
            </w:r>
          </w:p>
        </w:tc>
        <w:tc>
          <w:tcPr>
            <w:tcW w:w="1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10.25/10.60</w:t>
            </w:r>
          </w:p>
        </w:tc>
        <w:tc>
          <w:tcPr>
            <w:tcW w:w="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2499/2968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3900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178±5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17.28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 w:val="false"/>
          <w:kern w:val="2"/>
          <w:sz w:val="24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4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  </w:t>
      </w:r>
      <w:r>
        <w:br w:type="page"/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kern w:val="2"/>
          <w:sz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</w:rPr>
        <w:t>三、燃料电池汽车</w:t>
      </w:r>
    </w:p>
    <w:p>
      <w:pPr>
        <w:pStyle w:val="Normal"/>
        <w:widowControl/>
        <w:numPr>
          <w:ilvl w:val="0"/>
          <w:numId w:val="6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7"/>
        <w:gridCol w:w="2591"/>
        <w:gridCol w:w="1882"/>
        <w:gridCol w:w="1764"/>
        <w:gridCol w:w="3702"/>
        <w:gridCol w:w="2085"/>
        <w:gridCol w:w="930"/>
        <w:gridCol w:w="900"/>
        <w:gridCol w:w="636"/>
      </w:tblGrid>
      <w:tr>
        <w:trPr>
          <w:tblHeader w:val="true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河北微风新能源汽车有限公司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HB6860FCEVG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600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 xml:space="preserve">9275/9065 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67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金龙联合汽车工业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苏州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KLQ6702GQFCEV1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纯电动续驶里程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157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公里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/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氢系统工作时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不包括纯电状态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的续驶里程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328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公里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6320/5950/5700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厦门金龙旅行车有限公司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XML6125JFCEVJ0CA1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145km(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12800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101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厦门金龙联合汽车工业有限公司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XMQ6127AGFCEV1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)/160(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11850/12500/13250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郑州宇通客车股份有限公司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ZK6106FCEVG3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170(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)/755(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10700/11100/11600/12250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ZK6126FCEVG1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燃料电池低入口城市客车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150(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12250/12790/13250/13700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63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ZK6106FCEVG6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170(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)/755(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10700/11100/11600/12250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84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东莞中汽宏远汽车有限公司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KMT6862GFCEV1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665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9900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52/50.4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成都客车股份有限公司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CDK6851CFCEV2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9000/9400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CDK6110CFCEV1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燃料电池低入口城市客车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11200/10600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68.5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东风汽车集团有限公司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EQ6100CACFCEV4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160(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)/350(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仅氢系统工作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11200/11400/11850/12300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56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南京金龙客车制造有限公司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NJL6859FCEV8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200km(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)/330km(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8800/9300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50.4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150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浙江中车电车有限公司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CSR6110KFCEV1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200(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)/650(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12400/12900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240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中通客车控股股份有限公司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LCK6126FCEVGW2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燃料电池低入口城市客车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510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12200/12600/13000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LCK6106FCEVGW1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燃料电池低入口城市客车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510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11400/11800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广西申龙汽车制造有限公司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HQK6129UFCEVH1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燃料电池低入口城市客车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160(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)/600(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12500/12950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80.5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佛山市飞驰汽车制造有限公司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FSQ6111FCEVG1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700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11850/11550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67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FSQ6120FCEVZA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600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13400/12650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110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136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广州穗景客车制造有限公司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GB6850FCEVSC01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112km(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9200/9600/9900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5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GB6105FCEVSC01</w:t>
            </w:r>
          </w:p>
        </w:tc>
        <w:tc>
          <w:tcPr>
            <w:tcW w:w="17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燃料电池城市客车</w:t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125km(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)/700km(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12000</w:t>
            </w:r>
          </w:p>
        </w:tc>
        <w:tc>
          <w:tcPr>
            <w:tcW w:w="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84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</w:rPr>
        <w:t xml:space="preserve">    </w:t>
      </w:r>
      <w:r>
        <w:br w:type="page"/>
      </w:r>
    </w:p>
    <w:p>
      <w:pPr>
        <w:pStyle w:val="Normal"/>
        <w:widowControl/>
        <w:jc w:val="start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eastAsia="仿宋_GB2312" w:cs="仿宋_GB2312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numPr>
          <w:ilvl w:val="0"/>
          <w:numId w:val="6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货车</w:t>
      </w:r>
    </w:p>
    <w:tbl>
      <w:tblPr>
        <w:tblW w:w="1503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9"/>
        <w:gridCol w:w="2691"/>
        <w:gridCol w:w="1680"/>
        <w:gridCol w:w="1677"/>
        <w:gridCol w:w="3296"/>
        <w:gridCol w:w="1992"/>
        <w:gridCol w:w="1333"/>
        <w:gridCol w:w="1141"/>
        <w:gridCol w:w="648"/>
      </w:tblGrid>
      <w:tr>
        <w:trPr>
          <w:tblHeader w:val="true"/>
        </w:trPr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6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6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6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安徽华菱汽车有限公司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HN3310B36C7FCEV</w:t>
            </w:r>
          </w:p>
        </w:tc>
        <w:tc>
          <w:tcPr>
            <w:tcW w:w="16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燃料电池自卸汽车</w:t>
            </w:r>
          </w:p>
        </w:tc>
        <w:tc>
          <w:tcPr>
            <w:tcW w:w="3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)/470(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18600/20200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</w:t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180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6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佛山市飞驰汽车制造有限公司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FSQ3310DEFCEV</w:t>
            </w:r>
          </w:p>
        </w:tc>
        <w:tc>
          <w:tcPr>
            <w:tcW w:w="16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燃料电池自卸汽车</w:t>
            </w:r>
          </w:p>
        </w:tc>
        <w:tc>
          <w:tcPr>
            <w:tcW w:w="3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350</w:t>
            </w:r>
          </w:p>
        </w:tc>
        <w:tc>
          <w:tcPr>
            <w:tcW w:w="1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18000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110</w:t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198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 w:val="false"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 w:val="false"/>
          <w:kern w:val="2"/>
          <w:sz w:val="28"/>
        </w:rPr>
      </w:r>
    </w:p>
    <w:p>
      <w:pPr>
        <w:pStyle w:val="Normal"/>
        <w:widowControl/>
        <w:numPr>
          <w:ilvl w:val="0"/>
          <w:numId w:val="6"/>
        </w:numPr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 w:val="false"/>
          <w:kern w:val="2"/>
          <w:sz w:val="28"/>
        </w:rPr>
      </w:pPr>
      <w:r>
        <w:rPr>
          <w:rFonts w:ascii="仿宋_GB2312" w:hAnsi="仿宋_GB2312" w:cs="仿宋_GB2312" w:hint="eastAsia" w:eastAsia="仿宋_GB2312"/>
          <w:b w:val="false"/>
          <w:bCs w:val="false"/>
          <w:kern w:val="2"/>
          <w:sz w:val="28"/>
        </w:rPr>
        <w:t>专用车</w:t>
      </w:r>
    </w:p>
    <w:tbl>
      <w:tblPr>
        <w:tblW w:w="1503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5"/>
        <w:gridCol w:w="2746"/>
        <w:gridCol w:w="1842"/>
        <w:gridCol w:w="1730"/>
        <w:gridCol w:w="3657"/>
        <w:gridCol w:w="1326"/>
        <w:gridCol w:w="1308"/>
        <w:gridCol w:w="1266"/>
        <w:gridCol w:w="647"/>
      </w:tblGrid>
      <w:tr>
        <w:trPr>
          <w:tblHeader w:val="true"/>
        </w:trPr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序号</w:t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汽车生产企业名称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车辆型号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产品名称</w:t>
            </w:r>
          </w:p>
        </w:tc>
        <w:tc>
          <w:tcPr>
            <w:tcW w:w="3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(km)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(kg)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szCs w:val="21"/>
                <w:lang w:bidi="ar"/>
              </w:rPr>
              <w:t>(kW)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zCs w:val="21"/>
                <w:lang w:bidi="ar"/>
              </w:rPr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上海万象汽车制造有限公司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SXC5180XBWFCEV1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燃料电池保温车</w:t>
            </w:r>
          </w:p>
        </w:tc>
        <w:tc>
          <w:tcPr>
            <w:tcW w:w="3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165(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)/590(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10150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厦门金龙旅行车有限公司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XML5130XBWFCEV10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燃料电池保温车</w:t>
            </w:r>
          </w:p>
        </w:tc>
        <w:tc>
          <w:tcPr>
            <w:tcW w:w="3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75km(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)/430 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7400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101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90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中通客车控股股份有限公司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LCK5048XBWFCEV6S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燃料电池保温车</w:t>
            </w:r>
          </w:p>
        </w:tc>
        <w:tc>
          <w:tcPr>
            <w:tcW w:w="3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450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3600/3800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70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佛山市飞驰汽车制造有限公司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FSQ5040XLCEFCEV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燃料电池冷藏车</w:t>
            </w:r>
          </w:p>
        </w:tc>
        <w:tc>
          <w:tcPr>
            <w:tcW w:w="3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500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3650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70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60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广州市环境卫生机械设备厂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GH5185GSSFCEV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燃料电池洒水车</w:t>
            </w:r>
          </w:p>
        </w:tc>
        <w:tc>
          <w:tcPr>
            <w:tcW w:w="3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500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9200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88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89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  <w:tr>
        <w:trPr/>
        <w:tc>
          <w:tcPr>
            <w:tcW w:w="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  <w:tc>
          <w:tcPr>
            <w:tcW w:w="2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1"/>
                <w:szCs w:val="21"/>
              </w:rPr>
              <w:t>中植一客成都汽车有限公司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zCs w:val="21"/>
              </w:rPr>
              <w:t>CDL5090XLCFCEV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燃料电池冷藏车</w:t>
            </w:r>
          </w:p>
        </w:tc>
        <w:tc>
          <w:tcPr>
            <w:tcW w:w="3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101(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)/440km(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5770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50.5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7"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spacing w:val="-17"/>
                <w:szCs w:val="21"/>
              </w:rPr>
              <w:t>120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 w:val="false"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 w:val="false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sectPr>
      <w:type w:val="nextPage"/>
      <w:pgSz w:orient="landscape" w:w="16783" w:h="11850"/>
      <w:pgMar w:left="873" w:right="873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微软雅黑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仿宋_GB2312">
    <w:charset w:val="86"/>
    <w:family w:val="modern"/>
    <w:pitch w:val="default"/>
  </w:font>
  <w:font w:name="方正小标宋简体">
    <w:charset w:val="86"/>
    <w:family w:val="auto"/>
    <w:pitch w:val="default"/>
  </w:font>
  <w:font w:name="黑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1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4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7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微软雅黑" w:hAnsi="Calibri;微软雅黑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sz w:val="18"/>
      <w:szCs w:val="18"/>
    </w:rPr>
  </w:style>
  <w:style w:type="character" w:styleId="Style16">
    <w:name w:val="页眉 字符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2021-03-04T10:14:00Z</dcterms:created>
  <dc:creator>Apache POI</dc:creator>
  <dc:description/>
  <dc:language>en-US</dc:language>
  <cp:lastModifiedBy>kylin</cp:lastModifiedBy>
  <dcterms:modified xsi:type="dcterms:W3CDTF">2021-03-05T11:40:59Z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2052-11.8.2.9583</vt:lpwstr>
  </property>
</Properties>
</file>