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A8" w:rsidRPr="00580F20" w:rsidRDefault="000A13A8" w:rsidP="00580F20">
      <w:pPr>
        <w:pStyle w:val="ApaStyleGeneral"/>
        <w:ind w:firstLine="0"/>
        <w:jc w:val="center"/>
        <w:rPr>
          <w:b/>
          <w:color w:val="0070C0"/>
        </w:rPr>
      </w:pPr>
      <w:r w:rsidRPr="00580F20">
        <w:rPr>
          <w:b/>
          <w:color w:val="0070C0"/>
        </w:rPr>
        <w:t>Dicas Rápidas PsychoPy</w:t>
      </w:r>
    </w:p>
    <w:p w:rsidR="000A13A8" w:rsidRDefault="000A13A8" w:rsidP="00580F20">
      <w:pPr>
        <w:pStyle w:val="ApaStyleGeneral"/>
        <w:ind w:firstLine="0"/>
        <w:jc w:val="center"/>
      </w:pPr>
      <w:r>
        <w:t xml:space="preserve">(Última atualização em </w:t>
      </w:r>
      <w:r w:rsidR="00727DD7">
        <w:t>26</w:t>
      </w:r>
      <w:r>
        <w:t>/0</w:t>
      </w:r>
      <w:r w:rsidR="00573077">
        <w:t>7</w:t>
      </w:r>
      <w:r>
        <w:t>/2021)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662880915"/>
        <w:docPartObj>
          <w:docPartGallery w:val="Table of Contents"/>
          <w:docPartUnique/>
        </w:docPartObj>
      </w:sdtPr>
      <w:sdtContent>
        <w:p w:rsidR="00580F20" w:rsidRPr="00580F20" w:rsidRDefault="00580F20" w:rsidP="00580F20">
          <w:pPr>
            <w:pStyle w:val="CabealhodoSumrio"/>
            <w:spacing w:line="480" w:lineRule="auto"/>
            <w:jc w:val="center"/>
            <w:rPr>
              <w:rFonts w:ascii="Times New Roman" w:hAnsi="Times New Roman" w:cs="Times New Roman"/>
              <w:b w:val="0"/>
              <w:color w:val="0070C0"/>
              <w:sz w:val="24"/>
              <w:szCs w:val="24"/>
            </w:rPr>
          </w:pPr>
          <w:r w:rsidRPr="00580F20">
            <w:rPr>
              <w:rStyle w:val="APALevel1Char"/>
              <w:b/>
              <w:color w:val="0070C0"/>
            </w:rPr>
            <w:t>Conteúdo</w:t>
          </w:r>
        </w:p>
        <w:p w:rsidR="00580F20" w:rsidRPr="00580F20" w:rsidRDefault="008C0449" w:rsidP="00580F20">
          <w:pPr>
            <w:pStyle w:val="Sumrio2"/>
            <w:tabs>
              <w:tab w:val="right" w:leader="dot" w:pos="906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0F20" w:rsidRPr="00580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6284007" w:history="1">
            <w:r w:rsidR="00580F20" w:rsidRPr="00580F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dar um </w:t>
            </w:r>
            <w:r w:rsidR="00580F20" w:rsidRPr="00580F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feedback</w:t>
            </w:r>
            <w:r w:rsidR="00580F20" w:rsidRPr="00580F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corretivo após cada tentativa?</w:t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_Toc76284007 \h </w:instrTex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F20" w:rsidRPr="00580F20" w:rsidRDefault="008C0449" w:rsidP="00580F20">
          <w:pPr>
            <w:pStyle w:val="Sumrio2"/>
            <w:tabs>
              <w:tab w:val="right" w:leader="dot" w:pos="906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6284008" w:history="1">
            <w:r w:rsidR="00580F20" w:rsidRPr="00580F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Como encerrar um </w:t>
            </w:r>
            <w:r w:rsidR="00580F20" w:rsidRPr="00580F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loop</w:t>
            </w:r>
            <w:r w:rsidR="00580F20" w:rsidRPr="00580F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?</w:t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_Toc76284008 \h </w:instrTex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F20" w:rsidRPr="00580F20" w:rsidRDefault="008C0449" w:rsidP="00580F20">
          <w:pPr>
            <w:pStyle w:val="Sumrio2"/>
            <w:tabs>
              <w:tab w:val="right" w:leader="dot" w:pos="906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76284009" w:history="1">
            <w:r w:rsidR="00580F20" w:rsidRPr="00580F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Como encerrar uma dada tentativa?</w:t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_Toc76284009 \h </w:instrTex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0F20"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80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F20" w:rsidRPr="00580F20" w:rsidRDefault="008C0449" w:rsidP="00580F20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80F2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80F20" w:rsidRPr="00580F20" w:rsidRDefault="00580F20" w:rsidP="00580F20">
      <w:pPr>
        <w:pStyle w:val="ApaStyleGeneral"/>
      </w:pPr>
    </w:p>
    <w:p w:rsidR="00580F20" w:rsidRDefault="00580F20">
      <w:pPr>
        <w:rPr>
          <w:rFonts w:ascii="Times New Roman" w:eastAsiaTheme="majorEastAsia" w:hAnsi="Times New Roman" w:cs="Times New Roman"/>
          <w:b/>
          <w:bCs/>
          <w:color w:val="0070C0"/>
          <w:sz w:val="24"/>
          <w:szCs w:val="24"/>
        </w:rPr>
      </w:pPr>
      <w:bookmarkStart w:id="0" w:name="_Toc76284007"/>
      <w:r>
        <w:rPr>
          <w:color w:val="0070C0"/>
        </w:rPr>
        <w:br w:type="page"/>
      </w:r>
    </w:p>
    <w:p w:rsidR="000A13A8" w:rsidRPr="00580F20" w:rsidRDefault="000A13A8" w:rsidP="00580F20">
      <w:pPr>
        <w:pStyle w:val="APALevel2"/>
        <w:rPr>
          <w:color w:val="0070C0"/>
        </w:rPr>
      </w:pPr>
      <w:r w:rsidRPr="00580F20">
        <w:rPr>
          <w:color w:val="0070C0"/>
        </w:rPr>
        <w:lastRenderedPageBreak/>
        <w:t xml:space="preserve">Como dar um </w:t>
      </w:r>
      <w:r w:rsidRPr="00580F20">
        <w:rPr>
          <w:i/>
          <w:color w:val="0070C0"/>
        </w:rPr>
        <w:t>feedback</w:t>
      </w:r>
      <w:r w:rsidRPr="00580F20">
        <w:rPr>
          <w:color w:val="0070C0"/>
        </w:rPr>
        <w:t xml:space="preserve"> corretivo após </w:t>
      </w:r>
      <w:r w:rsidR="00573077" w:rsidRPr="00580F20">
        <w:rPr>
          <w:color w:val="0070C0"/>
        </w:rPr>
        <w:t>cad</w:t>
      </w:r>
      <w:r w:rsidRPr="00580F20">
        <w:rPr>
          <w:color w:val="0070C0"/>
        </w:rPr>
        <w:t>a tentativa?</w:t>
      </w:r>
      <w:bookmarkEnd w:id="0"/>
    </w:p>
    <w:p w:rsidR="000A13A8" w:rsidRPr="000303CC" w:rsidRDefault="000A13A8" w:rsidP="00580F20">
      <w:pPr>
        <w:pStyle w:val="ApaStyleGeneral"/>
      </w:pPr>
      <w:r>
        <w:t xml:space="preserve">Suponha que </w:t>
      </w:r>
      <w:r w:rsidR="000303CC">
        <w:t xml:space="preserve">o </w:t>
      </w:r>
      <w:r>
        <w:t xml:space="preserve">componente </w:t>
      </w:r>
      <w:r w:rsidRPr="00573077">
        <w:rPr>
          <w:rFonts w:asciiTheme="majorHAnsi" w:hAnsiTheme="majorHAnsi"/>
          <w:b/>
          <w:color w:val="0070C0"/>
        </w:rPr>
        <w:t>resp</w:t>
      </w:r>
      <w:r w:rsidR="000303CC">
        <w:t xml:space="preserve"> controle as respostas do participante no teclado.</w:t>
      </w:r>
      <w:r>
        <w:t xml:space="preserve"> Uma vez que a opção </w:t>
      </w:r>
      <w:r w:rsidRPr="000A13A8">
        <w:rPr>
          <w:i/>
        </w:rPr>
        <w:t>store correct</w:t>
      </w:r>
      <w:r>
        <w:t xml:space="preserve"> </w:t>
      </w:r>
      <w:r w:rsidR="00573077">
        <w:t xml:space="preserve">(armazenar acerto ou erro) </w:t>
      </w:r>
      <w:r>
        <w:t>est</w:t>
      </w:r>
      <w:r w:rsidR="000303CC">
        <w:t>iver</w:t>
      </w:r>
      <w:r>
        <w:t xml:space="preserve"> habilitada, o </w:t>
      </w:r>
      <w:r>
        <w:rPr>
          <w:i/>
        </w:rPr>
        <w:t xml:space="preserve">feedback </w:t>
      </w:r>
      <w:r>
        <w:t xml:space="preserve">pode ser dado por meio do atributo </w:t>
      </w:r>
      <w:r w:rsidRPr="00573077">
        <w:rPr>
          <w:rFonts w:asciiTheme="majorHAnsi" w:hAnsiTheme="majorHAnsi"/>
          <w:b/>
          <w:color w:val="0070C0"/>
        </w:rPr>
        <w:t>corr</w:t>
      </w:r>
      <w:r>
        <w:t xml:space="preserve"> da variável </w:t>
      </w:r>
      <w:r w:rsidRPr="00573077">
        <w:rPr>
          <w:rFonts w:asciiTheme="majorHAnsi" w:hAnsiTheme="majorHAnsi"/>
          <w:b/>
          <w:color w:val="0070C0"/>
        </w:rPr>
        <w:t>resp</w:t>
      </w:r>
      <w:r w:rsidR="000303CC">
        <w:t>. Esse atributo tem</w:t>
      </w:r>
      <w:r>
        <w:t xml:space="preserve"> </w:t>
      </w:r>
      <w:r w:rsidR="000303CC">
        <w:t xml:space="preserve">valor </w:t>
      </w:r>
      <w:r>
        <w:t>1</w:t>
      </w:r>
      <w:r w:rsidR="000303CC">
        <w:t>,</w:t>
      </w:r>
      <w:r>
        <w:t xml:space="preserve"> </w:t>
      </w:r>
      <w:r w:rsidR="000303CC">
        <w:t xml:space="preserve">caso a resposta estiver correta; e tem valor 0, caso a resposta estiver incorreta. Se o participante quiser controlar tanto o texto, quanto a cor do texto de </w:t>
      </w:r>
      <w:r w:rsidR="000303CC">
        <w:rPr>
          <w:i/>
        </w:rPr>
        <w:t>feedback</w:t>
      </w:r>
      <w:r w:rsidR="000303CC">
        <w:t>, o seguinte bloco de códigos pode ser usado para atingir esse fim: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0A13A8" w:rsidRPr="00727DD7" w:rsidTr="000A13A8">
        <w:tc>
          <w:tcPr>
            <w:tcW w:w="9286" w:type="dxa"/>
          </w:tcPr>
          <w:p w:rsidR="000A13A8" w:rsidRPr="00580F20" w:rsidRDefault="000A13A8" w:rsidP="00580F20">
            <w:pPr>
              <w:pStyle w:val="ApaStyleGeneral"/>
              <w:ind w:firstLine="0"/>
              <w:rPr>
                <w:b/>
                <w:color w:val="00B050"/>
                <w:lang w:val="en-US"/>
              </w:rPr>
            </w:pPr>
            <w:r w:rsidRPr="00580F20">
              <w:rPr>
                <w:b/>
                <w:color w:val="00B050"/>
                <w:lang w:val="en-US"/>
              </w:rPr>
              <w:t>if resp.corr:</w:t>
            </w:r>
          </w:p>
          <w:p w:rsidR="000A13A8" w:rsidRPr="00580F20" w:rsidRDefault="000A13A8" w:rsidP="00580F20">
            <w:pPr>
              <w:pStyle w:val="ApaStyleGeneral"/>
              <w:ind w:firstLine="0"/>
              <w:rPr>
                <w:b/>
                <w:color w:val="00B050"/>
                <w:lang w:val="en-US"/>
              </w:rPr>
            </w:pPr>
            <w:r w:rsidRPr="00580F20">
              <w:rPr>
                <w:b/>
                <w:color w:val="00B050"/>
                <w:lang w:val="en-US"/>
              </w:rPr>
              <w:t xml:space="preserve">    msg = “Correto!”</w:t>
            </w:r>
          </w:p>
          <w:p w:rsidR="000A13A8" w:rsidRPr="00580F20" w:rsidRDefault="000A13A8" w:rsidP="00580F20">
            <w:pPr>
              <w:pStyle w:val="ApaStyleGeneral"/>
              <w:ind w:firstLine="0"/>
              <w:rPr>
                <w:b/>
                <w:color w:val="00B050"/>
                <w:lang w:val="en-US"/>
              </w:rPr>
            </w:pPr>
            <w:r w:rsidRPr="00580F20">
              <w:rPr>
                <w:b/>
                <w:color w:val="00B050"/>
                <w:lang w:val="en-US"/>
              </w:rPr>
              <w:t xml:space="preserve">    msg_color = “green”</w:t>
            </w:r>
          </w:p>
          <w:p w:rsidR="000A13A8" w:rsidRPr="00580F20" w:rsidRDefault="000A13A8" w:rsidP="00580F20">
            <w:pPr>
              <w:pStyle w:val="ApaStyleGeneral"/>
              <w:ind w:firstLine="0"/>
              <w:rPr>
                <w:b/>
                <w:color w:val="00B050"/>
                <w:lang w:val="es-ES_tradnl"/>
              </w:rPr>
            </w:pPr>
            <w:r w:rsidRPr="00580F20">
              <w:rPr>
                <w:b/>
                <w:color w:val="00B050"/>
                <w:lang w:val="es-ES_tradnl"/>
              </w:rPr>
              <w:t>else:</w:t>
            </w:r>
          </w:p>
          <w:p w:rsidR="000A13A8" w:rsidRPr="00580F20" w:rsidRDefault="000A13A8" w:rsidP="00580F20">
            <w:pPr>
              <w:pStyle w:val="ApaStyleGeneral"/>
              <w:ind w:firstLine="0"/>
              <w:rPr>
                <w:b/>
                <w:color w:val="00B050"/>
                <w:lang w:val="es-ES_tradnl"/>
              </w:rPr>
            </w:pPr>
            <w:r w:rsidRPr="00580F20">
              <w:rPr>
                <w:b/>
                <w:color w:val="00B050"/>
                <w:lang w:val="es-ES_tradnl"/>
              </w:rPr>
              <w:t xml:space="preserve">    msg = “Incorreto!”</w:t>
            </w:r>
          </w:p>
          <w:p w:rsidR="000A13A8" w:rsidRPr="000A13A8" w:rsidRDefault="000A13A8" w:rsidP="00580F20">
            <w:pPr>
              <w:pStyle w:val="ApaStyleGeneral"/>
              <w:ind w:firstLine="0"/>
              <w:rPr>
                <w:lang w:val="es-ES_tradnl"/>
              </w:rPr>
            </w:pPr>
            <w:r w:rsidRPr="00580F20">
              <w:rPr>
                <w:b/>
                <w:color w:val="00B050"/>
                <w:lang w:val="es-ES_tradnl"/>
              </w:rPr>
              <w:t xml:space="preserve">    msg_color = “red”</w:t>
            </w:r>
          </w:p>
        </w:tc>
      </w:tr>
    </w:tbl>
    <w:p w:rsidR="000A13A8" w:rsidRDefault="000303CC" w:rsidP="00580F20">
      <w:pPr>
        <w:pStyle w:val="ApaStyleGeneral"/>
      </w:pPr>
      <w:r>
        <w:t xml:space="preserve">Suponha que o componente de texto </w:t>
      </w:r>
      <w:r w:rsidRPr="00573077">
        <w:rPr>
          <w:rFonts w:asciiTheme="majorHAnsi" w:hAnsiTheme="majorHAnsi"/>
          <w:b/>
          <w:color w:val="0070C0"/>
        </w:rPr>
        <w:t>feedback_msg</w:t>
      </w:r>
      <w:r w:rsidRPr="00573077">
        <w:rPr>
          <w:b/>
        </w:rPr>
        <w:t xml:space="preserve"> </w:t>
      </w:r>
      <w:r>
        <w:t xml:space="preserve">tenha sido criado. Agora, basta estabelecer sua cor e sua mensagem como </w:t>
      </w:r>
      <w:r w:rsidRPr="00573077">
        <w:rPr>
          <w:rFonts w:asciiTheme="majorHAnsi" w:hAnsiTheme="majorHAnsi"/>
          <w:b/>
          <w:color w:val="0070C0"/>
        </w:rPr>
        <w:t>$msg_color</w:t>
      </w:r>
      <w:r w:rsidRPr="00573077">
        <w:rPr>
          <w:b/>
        </w:rPr>
        <w:t xml:space="preserve"> </w:t>
      </w:r>
      <w:r>
        <w:t xml:space="preserve">e </w:t>
      </w:r>
      <w:r w:rsidRPr="00573077">
        <w:rPr>
          <w:rFonts w:asciiTheme="majorHAnsi" w:hAnsiTheme="majorHAnsi"/>
          <w:b/>
          <w:color w:val="0070C0"/>
        </w:rPr>
        <w:t>$msg</w:t>
      </w:r>
      <w:r>
        <w:t xml:space="preserve">, respectivamente (marcando a opção </w:t>
      </w:r>
      <w:r>
        <w:rPr>
          <w:i/>
        </w:rPr>
        <w:t>set every repeat</w:t>
      </w:r>
      <w:r>
        <w:t xml:space="preserve">, se o </w:t>
      </w:r>
      <w:r>
        <w:rPr>
          <w:i/>
        </w:rPr>
        <w:t>feedback</w:t>
      </w:r>
      <w:r>
        <w:t xml:space="preserve"> estiver contido em um </w:t>
      </w:r>
      <w:r>
        <w:rPr>
          <w:i/>
        </w:rPr>
        <w:t>loop</w:t>
      </w:r>
      <w:r>
        <w:t xml:space="preserve"> com várias tentativas).</w:t>
      </w:r>
      <w:r w:rsidR="004A21B0">
        <w:t xml:space="preserve"> A mesma lógica se aplica quando a “mensagem” é definida como uma imagem, ao invés de como um texto.</w:t>
      </w:r>
    </w:p>
    <w:p w:rsidR="00573077" w:rsidRPr="00573077" w:rsidRDefault="00573077" w:rsidP="00580F20">
      <w:pPr>
        <w:pStyle w:val="ApaStyleGeneral"/>
      </w:pPr>
      <w:r>
        <w:t xml:space="preserve">Para detalhes sobre a implementação de </w:t>
      </w:r>
      <w:r>
        <w:rPr>
          <w:i/>
        </w:rPr>
        <w:t>feedback</w:t>
      </w:r>
      <w:r>
        <w:t xml:space="preserve"> corretivo após cada tentativa, ver Aulas </w:t>
      </w:r>
      <w:hyperlink r:id="rId8" w:history="1">
        <w:r w:rsidRPr="00573077">
          <w:rPr>
            <w:rStyle w:val="Hyperlink"/>
          </w:rPr>
          <w:t>005</w:t>
        </w:r>
      </w:hyperlink>
      <w:r>
        <w:t xml:space="preserve">, </w:t>
      </w:r>
      <w:hyperlink r:id="rId9" w:history="1">
        <w:r w:rsidRPr="00573077">
          <w:rPr>
            <w:rStyle w:val="Hyperlink"/>
          </w:rPr>
          <w:t>006</w:t>
        </w:r>
      </w:hyperlink>
      <w:r>
        <w:t xml:space="preserve"> e </w:t>
      </w:r>
      <w:hyperlink r:id="rId10" w:history="1">
        <w:r w:rsidRPr="00573077">
          <w:rPr>
            <w:rStyle w:val="Hyperlink"/>
          </w:rPr>
          <w:t>024</w:t>
        </w:r>
      </w:hyperlink>
      <w:r>
        <w:t>.</w:t>
      </w:r>
    </w:p>
    <w:p w:rsidR="00A30E2F" w:rsidRPr="00580F20" w:rsidRDefault="000A13A8" w:rsidP="00580F20">
      <w:pPr>
        <w:pStyle w:val="APALevel2"/>
        <w:rPr>
          <w:color w:val="0070C0"/>
        </w:rPr>
      </w:pPr>
      <w:bookmarkStart w:id="1" w:name="_Toc76284008"/>
      <w:r w:rsidRPr="00580F20">
        <w:rPr>
          <w:color w:val="0070C0"/>
        </w:rPr>
        <w:t xml:space="preserve">Como encerrar um </w:t>
      </w:r>
      <w:r w:rsidRPr="00580F20">
        <w:rPr>
          <w:i/>
          <w:color w:val="0070C0"/>
        </w:rPr>
        <w:t>loop</w:t>
      </w:r>
      <w:r w:rsidRPr="00580F20">
        <w:rPr>
          <w:color w:val="0070C0"/>
        </w:rPr>
        <w:t>?</w:t>
      </w:r>
      <w:bookmarkEnd w:id="1"/>
    </w:p>
    <w:p w:rsidR="000A13A8" w:rsidRDefault="00573077" w:rsidP="00580F20">
      <w:pPr>
        <w:pStyle w:val="ApaStyleGeneral"/>
      </w:pPr>
      <w:r>
        <w:t xml:space="preserve">Considere um </w:t>
      </w:r>
      <w:r>
        <w:rPr>
          <w:i/>
        </w:rPr>
        <w:t xml:space="preserve">loop </w:t>
      </w:r>
      <w:r>
        <w:t xml:space="preserve">cujo nome é </w:t>
      </w:r>
      <w:r w:rsidRPr="00573077">
        <w:rPr>
          <w:rFonts w:asciiTheme="majorHAnsi" w:hAnsiTheme="majorHAnsi"/>
          <w:b/>
          <w:color w:val="0070C0"/>
        </w:rPr>
        <w:t>nome_do_loop</w:t>
      </w:r>
      <w:r>
        <w:t xml:space="preserve">. </w:t>
      </w:r>
      <w:r w:rsidR="000A13A8">
        <w:t xml:space="preserve">É possível forçar o encerramento de </w:t>
      </w:r>
      <w:r w:rsidR="000A13A8" w:rsidRPr="00573077">
        <w:rPr>
          <w:rFonts w:asciiTheme="majorHAnsi" w:hAnsiTheme="majorHAnsi"/>
          <w:b/>
          <w:color w:val="0070C0"/>
        </w:rPr>
        <w:t>nome_do_loop</w:t>
      </w:r>
      <w:r w:rsidR="000A13A8">
        <w:t xml:space="preserve"> por meio do seguinte comando: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0A13A8" w:rsidRPr="00727DD7" w:rsidTr="000A13A8">
        <w:tc>
          <w:tcPr>
            <w:tcW w:w="9286" w:type="dxa"/>
          </w:tcPr>
          <w:p w:rsidR="000A13A8" w:rsidRPr="004C7B1F" w:rsidRDefault="000A13A8" w:rsidP="004C7B1F">
            <w:pPr>
              <w:pStyle w:val="ApaStyleGeneral"/>
              <w:ind w:firstLine="0"/>
              <w:rPr>
                <w:b/>
                <w:color w:val="00B050"/>
                <w:lang w:val="en-US"/>
              </w:rPr>
            </w:pPr>
            <w:r w:rsidRPr="004C7B1F">
              <w:rPr>
                <w:b/>
                <w:color w:val="00B050"/>
                <w:lang w:val="en-US"/>
              </w:rPr>
              <w:lastRenderedPageBreak/>
              <w:t>if condicao:</w:t>
            </w:r>
          </w:p>
          <w:p w:rsidR="000A13A8" w:rsidRPr="00573077" w:rsidRDefault="000A13A8" w:rsidP="004C7B1F">
            <w:pPr>
              <w:pStyle w:val="ApaStyleGeneral"/>
              <w:ind w:firstLine="0"/>
              <w:rPr>
                <w:lang w:val="en-US"/>
              </w:rPr>
            </w:pPr>
            <w:r w:rsidRPr="004C7B1F">
              <w:rPr>
                <w:b/>
                <w:color w:val="00B050"/>
                <w:lang w:val="en-US"/>
              </w:rPr>
              <w:t xml:space="preserve">    nome_do_loop.finished = True</w:t>
            </w:r>
          </w:p>
        </w:tc>
      </w:tr>
    </w:tbl>
    <w:p w:rsidR="000A13A8" w:rsidRDefault="000A13A8" w:rsidP="004C7B1F">
      <w:pPr>
        <w:pStyle w:val="ApaStyleGeneral"/>
        <w:ind w:firstLine="0"/>
      </w:pPr>
      <w:r w:rsidRPr="000A13A8">
        <w:t xml:space="preserve">onde </w:t>
      </w:r>
      <w:r w:rsidRPr="00573077">
        <w:rPr>
          <w:rFonts w:asciiTheme="majorHAnsi" w:hAnsiTheme="majorHAnsi"/>
          <w:b/>
          <w:color w:val="0070C0"/>
        </w:rPr>
        <w:t>condicao</w:t>
      </w:r>
      <w:r w:rsidRPr="000A13A8">
        <w:t xml:space="preserve"> se refere ao crit</w:t>
      </w:r>
      <w:r>
        <w:t xml:space="preserve">ério que deve ser verdadeiro para que o atributo </w:t>
      </w:r>
      <w:r w:rsidRPr="00573077">
        <w:rPr>
          <w:rFonts w:asciiTheme="majorHAnsi" w:hAnsiTheme="majorHAnsi"/>
          <w:b/>
          <w:color w:val="0070C0"/>
        </w:rPr>
        <w:t>finished</w:t>
      </w:r>
      <w:r>
        <w:t xml:space="preserve"> do </w:t>
      </w:r>
      <w:r>
        <w:rPr>
          <w:i/>
        </w:rPr>
        <w:t>loop</w:t>
      </w:r>
      <w:r>
        <w:t xml:space="preserve"> se torne verdadeiro.</w:t>
      </w:r>
      <w:r w:rsidR="00573077">
        <w:t xml:space="preserve"> A Aula </w:t>
      </w:r>
      <w:hyperlink r:id="rId11" w:history="1">
        <w:r w:rsidR="00573077" w:rsidRPr="00573077">
          <w:rPr>
            <w:rStyle w:val="Hyperlink"/>
          </w:rPr>
          <w:t>013</w:t>
        </w:r>
      </w:hyperlink>
      <w:r w:rsidR="00573077">
        <w:t xml:space="preserve"> ilustra um procedimento de encerramento de </w:t>
      </w:r>
      <w:r w:rsidR="00573077">
        <w:rPr>
          <w:i/>
        </w:rPr>
        <w:t>loop</w:t>
      </w:r>
      <w:r w:rsidR="00573077">
        <w:t xml:space="preserve"> por critério de tempo.</w:t>
      </w:r>
    </w:p>
    <w:p w:rsidR="00727DD7" w:rsidRPr="00573077" w:rsidRDefault="00727DD7" w:rsidP="00727DD7">
      <w:pPr>
        <w:pStyle w:val="APALevel2"/>
      </w:pPr>
    </w:p>
    <w:sectPr w:rsidR="00727DD7" w:rsidRPr="00573077" w:rsidSect="00580F20">
      <w:headerReference w:type="default" r:id="rId12"/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8AA" w:rsidRDefault="004E48AA" w:rsidP="003E18EB">
      <w:r>
        <w:separator/>
      </w:r>
    </w:p>
  </w:endnote>
  <w:endnote w:type="continuationSeparator" w:id="1">
    <w:p w:rsidR="004E48AA" w:rsidRDefault="004E48AA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8AA" w:rsidRDefault="004E48AA" w:rsidP="003E18EB">
      <w:r>
        <w:separator/>
      </w:r>
    </w:p>
  </w:footnote>
  <w:footnote w:type="continuationSeparator" w:id="1">
    <w:p w:rsidR="004E48AA" w:rsidRDefault="004E48AA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8C0449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727DD7">
      <w:rPr>
        <w:rFonts w:ascii="Times New Roman" w:hAnsi="Times New Roman" w:cs="Times New Roman"/>
        <w:noProof/>
        <w:sz w:val="24"/>
        <w:szCs w:val="24"/>
      </w:rPr>
      <w:t>3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8C0449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727DD7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3107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03C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13A8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27B1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1B0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C7B1F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48AA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064D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3077"/>
    <w:rsid w:val="005746BE"/>
    <w:rsid w:val="00575DCC"/>
    <w:rsid w:val="00580F20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208F0"/>
    <w:rsid w:val="00727DD7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264F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2B76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44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785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DE6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580F2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580F20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cur55tQ7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raOm0b_K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-JA0KAPu_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SWTs_rcK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5D97C-ED33-435D-971E-027EFD26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49</cp:revision>
  <cp:lastPrinted>2020-03-11T10:28:00Z</cp:lastPrinted>
  <dcterms:created xsi:type="dcterms:W3CDTF">2021-02-27T16:09:00Z</dcterms:created>
  <dcterms:modified xsi:type="dcterms:W3CDTF">2021-07-26T21:54:00Z</dcterms:modified>
</cp:coreProperties>
</file>