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A8" w:rsidRPr="00580F20" w:rsidRDefault="000A13A8" w:rsidP="00580F20">
      <w:pPr>
        <w:pStyle w:val="ApaStyleGeneral"/>
        <w:ind w:firstLine="0"/>
        <w:jc w:val="center"/>
        <w:rPr>
          <w:b/>
          <w:color w:val="0070C0"/>
        </w:rPr>
      </w:pPr>
      <w:r w:rsidRPr="00580F20">
        <w:rPr>
          <w:b/>
          <w:color w:val="0070C0"/>
        </w:rPr>
        <w:t>Dicas Rápidas PsychoPy</w:t>
      </w:r>
    </w:p>
    <w:p w:rsidR="000A13A8" w:rsidRDefault="000A13A8" w:rsidP="00580F20">
      <w:pPr>
        <w:pStyle w:val="ApaStyleGeneral"/>
        <w:ind w:firstLine="0"/>
        <w:jc w:val="center"/>
      </w:pPr>
      <w:r>
        <w:t xml:space="preserve">(Última atualização em </w:t>
      </w:r>
      <w:r w:rsidR="008431BC">
        <w:t>07</w:t>
      </w:r>
      <w:r>
        <w:t>/0</w:t>
      </w:r>
      <w:r w:rsidR="008431BC">
        <w:t>8</w:t>
      </w:r>
      <w:r>
        <w:t>/2021)</w:t>
      </w:r>
    </w:p>
    <w:p w:rsidR="002F1B76" w:rsidRPr="002F1B76" w:rsidRDefault="002F1B76" w:rsidP="00580F20">
      <w:pPr>
        <w:pStyle w:val="ApaStyleGeneral"/>
        <w:ind w:firstLine="0"/>
        <w:jc w:val="center"/>
        <w:rPr>
          <w:i/>
        </w:rPr>
      </w:pPr>
      <w:r w:rsidRPr="002F1B76">
        <w:rPr>
          <w:i/>
        </w:rPr>
        <w:t>Caso detecte erros nas dicas, você poderá me avisar por e-mail: lima.piraju@gmail.com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662880915"/>
        <w:docPartObj>
          <w:docPartGallery w:val="Table of Contents"/>
          <w:docPartUnique/>
        </w:docPartObj>
      </w:sdtPr>
      <w:sdtContent>
        <w:p w:rsidR="00580F20" w:rsidRPr="00580F20" w:rsidRDefault="00580F20" w:rsidP="00580F20">
          <w:pPr>
            <w:pStyle w:val="CabealhodoSumrio"/>
            <w:spacing w:line="480" w:lineRule="auto"/>
            <w:jc w:val="center"/>
            <w:rPr>
              <w:rFonts w:ascii="Times New Roman" w:hAnsi="Times New Roman" w:cs="Times New Roman"/>
              <w:b w:val="0"/>
              <w:color w:val="0070C0"/>
              <w:sz w:val="24"/>
              <w:szCs w:val="24"/>
            </w:rPr>
          </w:pPr>
          <w:r w:rsidRPr="00580F20">
            <w:rPr>
              <w:rStyle w:val="APALevel1Char"/>
              <w:b/>
              <w:color w:val="0070C0"/>
            </w:rPr>
            <w:t>Conteúdo</w:t>
          </w:r>
        </w:p>
        <w:p w:rsidR="00F3024F" w:rsidRPr="00F3024F" w:rsidRDefault="002345B8" w:rsidP="00F3024F">
          <w:pPr>
            <w:pStyle w:val="Sumrio2"/>
            <w:tabs>
              <w:tab w:val="right" w:leader="dot" w:pos="9352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r w:rsidRPr="00580F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0F20" w:rsidRPr="00580F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80F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9241823" w:history="1">
            <w:r w:rsidR="00F3024F" w:rsidRPr="00F302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Como dar um </w:t>
            </w:r>
            <w:r w:rsidR="00F3024F" w:rsidRPr="00F3024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feedback</w:t>
            </w:r>
            <w:r w:rsidR="00F3024F" w:rsidRPr="00F302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corretivo após cada tentativa?</w:t>
            </w:r>
            <w:r w:rsidR="00F3024F"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3024F"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3024F"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_Toc79241823 \h </w:instrText>
            </w:r>
            <w:r w:rsidR="00F3024F"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3024F"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024F"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3024F"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024F" w:rsidRPr="00F3024F" w:rsidRDefault="00F3024F" w:rsidP="00F3024F">
          <w:pPr>
            <w:pStyle w:val="Sumrio2"/>
            <w:tabs>
              <w:tab w:val="right" w:leader="dot" w:pos="9352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79241824" w:history="1">
            <w:r w:rsidRPr="00F302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Como encerrar um </w:t>
            </w:r>
            <w:r w:rsidRPr="00F3024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loop</w:t>
            </w:r>
            <w:r w:rsidRPr="00F302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?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_Toc79241824 \h </w:instrTex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024F" w:rsidRPr="00F3024F" w:rsidRDefault="00F3024F" w:rsidP="00F3024F">
          <w:pPr>
            <w:pStyle w:val="Sumrio2"/>
            <w:tabs>
              <w:tab w:val="right" w:leader="dot" w:pos="9352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79241825" w:history="1">
            <w:r w:rsidRPr="00F302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Como embaralhar uma lista?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_Toc79241825 \h </w:instrTex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024F" w:rsidRPr="00F3024F" w:rsidRDefault="00F3024F" w:rsidP="00F3024F">
          <w:pPr>
            <w:pStyle w:val="Sumrio2"/>
            <w:tabs>
              <w:tab w:val="right" w:leader="dot" w:pos="9352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79241826" w:history="1">
            <w:r w:rsidRPr="00F302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Como executar uma ação com base no objeto que recebeu um clique do </w:t>
            </w:r>
            <w:r w:rsidRPr="00F3024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mouse</w:t>
            </w:r>
            <w:r w:rsidRPr="00F302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?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_Toc79241826 \h </w:instrTex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024F" w:rsidRPr="00F3024F" w:rsidRDefault="00F3024F" w:rsidP="00F3024F">
          <w:pPr>
            <w:pStyle w:val="Sumrio2"/>
            <w:tabs>
              <w:tab w:val="right" w:leader="dot" w:pos="9352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79241827" w:history="1">
            <w:r w:rsidRPr="00F302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Como salvar manualmente uma variável no arquivo de saídas gerado pelo PsychoPy?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_Toc79241827 \h </w:instrTex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024F" w:rsidRPr="00F3024F" w:rsidRDefault="00F3024F" w:rsidP="00F3024F">
          <w:pPr>
            <w:pStyle w:val="Sumrio2"/>
            <w:tabs>
              <w:tab w:val="right" w:leader="dot" w:pos="9352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79241828" w:history="1">
            <w:r w:rsidRPr="00F302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Como atribuir entradas do teclado a uma variável?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_Toc79241828 \h </w:instrTex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024F" w:rsidRDefault="00F3024F" w:rsidP="00F3024F">
          <w:pPr>
            <w:pStyle w:val="Sumrio2"/>
            <w:tabs>
              <w:tab w:val="right" w:leader="dot" w:pos="9352"/>
            </w:tabs>
            <w:spacing w:line="480" w:lineRule="auto"/>
            <w:rPr>
              <w:noProof/>
              <w:lang w:val="en-US" w:eastAsia="en-US"/>
            </w:rPr>
          </w:pPr>
          <w:hyperlink w:anchor="_Toc79241829" w:history="1">
            <w:r w:rsidRPr="00F302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Como tornar o cursor do </w:t>
            </w:r>
            <w:r w:rsidRPr="00F3024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mouse</w:t>
            </w:r>
            <w:r w:rsidRPr="00F302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invisível ou visível durante as tarefas?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_Toc79241829 \h </w:instrTex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302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F20" w:rsidRPr="00580F20" w:rsidRDefault="002345B8" w:rsidP="00580F20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80F2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80F20" w:rsidRPr="00580F20" w:rsidRDefault="00580F20" w:rsidP="00580F20">
      <w:pPr>
        <w:pStyle w:val="ApaStyleGeneral"/>
      </w:pPr>
    </w:p>
    <w:p w:rsidR="00580F20" w:rsidRDefault="00580F20">
      <w:pPr>
        <w:rPr>
          <w:rFonts w:ascii="Times New Roman" w:eastAsiaTheme="majorEastAsia" w:hAnsi="Times New Roman" w:cs="Times New Roman"/>
          <w:b/>
          <w:bCs/>
          <w:color w:val="0070C0"/>
          <w:sz w:val="24"/>
          <w:szCs w:val="24"/>
        </w:rPr>
      </w:pPr>
      <w:r>
        <w:rPr>
          <w:color w:val="0070C0"/>
        </w:rPr>
        <w:br w:type="page"/>
      </w:r>
    </w:p>
    <w:p w:rsidR="000A13A8" w:rsidRPr="00580F20" w:rsidRDefault="000A13A8" w:rsidP="00580F20">
      <w:pPr>
        <w:pStyle w:val="APALevel2"/>
        <w:rPr>
          <w:color w:val="0070C0"/>
        </w:rPr>
      </w:pPr>
      <w:bookmarkStart w:id="0" w:name="_Toc79241823"/>
      <w:r w:rsidRPr="00580F20">
        <w:rPr>
          <w:color w:val="0070C0"/>
        </w:rPr>
        <w:lastRenderedPageBreak/>
        <w:t xml:space="preserve">Como dar um </w:t>
      </w:r>
      <w:r w:rsidRPr="00580F20">
        <w:rPr>
          <w:i/>
          <w:color w:val="0070C0"/>
        </w:rPr>
        <w:t>feedback</w:t>
      </w:r>
      <w:r w:rsidRPr="00580F20">
        <w:rPr>
          <w:color w:val="0070C0"/>
        </w:rPr>
        <w:t xml:space="preserve"> corretivo após </w:t>
      </w:r>
      <w:r w:rsidR="00573077" w:rsidRPr="00580F20">
        <w:rPr>
          <w:color w:val="0070C0"/>
        </w:rPr>
        <w:t>cad</w:t>
      </w:r>
      <w:r w:rsidRPr="00580F20">
        <w:rPr>
          <w:color w:val="0070C0"/>
        </w:rPr>
        <w:t>a tentativa?</w:t>
      </w:r>
      <w:bookmarkEnd w:id="0"/>
    </w:p>
    <w:p w:rsidR="000A13A8" w:rsidRPr="000303CC" w:rsidRDefault="000A13A8" w:rsidP="00580F20">
      <w:pPr>
        <w:pStyle w:val="ApaStyleGeneral"/>
      </w:pPr>
      <w:r>
        <w:t xml:space="preserve">Suponha que </w:t>
      </w:r>
      <w:r w:rsidR="000303CC">
        <w:t xml:space="preserve">o </w:t>
      </w:r>
      <w:r>
        <w:t xml:space="preserve">componente </w:t>
      </w:r>
      <w:r w:rsidRPr="00573077">
        <w:rPr>
          <w:rFonts w:asciiTheme="majorHAnsi" w:hAnsiTheme="majorHAnsi"/>
          <w:b/>
          <w:color w:val="0070C0"/>
        </w:rPr>
        <w:t>resp</w:t>
      </w:r>
      <w:r w:rsidR="000303CC">
        <w:t xml:space="preserve"> controle as respostas do participante no teclado.</w:t>
      </w:r>
      <w:r>
        <w:t xml:space="preserve"> Uma vez que a opção </w:t>
      </w:r>
      <w:r w:rsidRPr="000A13A8">
        <w:rPr>
          <w:i/>
        </w:rPr>
        <w:t>store correct</w:t>
      </w:r>
      <w:r>
        <w:t xml:space="preserve"> </w:t>
      </w:r>
      <w:r w:rsidR="00573077">
        <w:t xml:space="preserve">(armazenar acerto ou erro) </w:t>
      </w:r>
      <w:r>
        <w:t>est</w:t>
      </w:r>
      <w:r w:rsidR="000303CC">
        <w:t>iver</w:t>
      </w:r>
      <w:r>
        <w:t xml:space="preserve"> habilitada, o </w:t>
      </w:r>
      <w:r>
        <w:rPr>
          <w:i/>
        </w:rPr>
        <w:t xml:space="preserve">feedback </w:t>
      </w:r>
      <w:r>
        <w:t xml:space="preserve">pode ser dado por meio do atributo </w:t>
      </w:r>
      <w:r w:rsidRPr="00573077">
        <w:rPr>
          <w:rFonts w:asciiTheme="majorHAnsi" w:hAnsiTheme="majorHAnsi"/>
          <w:b/>
          <w:color w:val="0070C0"/>
        </w:rPr>
        <w:t>corr</w:t>
      </w:r>
      <w:r>
        <w:t xml:space="preserve"> da variável </w:t>
      </w:r>
      <w:r w:rsidRPr="00573077">
        <w:rPr>
          <w:rFonts w:asciiTheme="majorHAnsi" w:hAnsiTheme="majorHAnsi"/>
          <w:b/>
          <w:color w:val="0070C0"/>
        </w:rPr>
        <w:t>resp</w:t>
      </w:r>
      <w:r w:rsidR="000303CC">
        <w:t>. Esse atributo tem</w:t>
      </w:r>
      <w:r>
        <w:t xml:space="preserve"> </w:t>
      </w:r>
      <w:r w:rsidR="000303CC">
        <w:t xml:space="preserve">valor </w:t>
      </w:r>
      <w:r>
        <w:t>1</w:t>
      </w:r>
      <w:r w:rsidR="000303CC">
        <w:t>,</w:t>
      </w:r>
      <w:r>
        <w:t xml:space="preserve"> </w:t>
      </w:r>
      <w:r w:rsidR="000303CC">
        <w:t xml:space="preserve">caso a resposta estiver correta; e tem valor 0, caso a resposta estiver incorreta. Se o participante quiser controlar tanto o texto, quanto a cor do texto de </w:t>
      </w:r>
      <w:r w:rsidR="000303CC">
        <w:rPr>
          <w:i/>
        </w:rPr>
        <w:t>feedback</w:t>
      </w:r>
      <w:r w:rsidR="000303CC">
        <w:t>, o seguinte bloco de códigos pode ser usado para atingir esse fim: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0A13A8" w:rsidRPr="00F3024F" w:rsidTr="000A13A8">
        <w:tc>
          <w:tcPr>
            <w:tcW w:w="9286" w:type="dxa"/>
          </w:tcPr>
          <w:p w:rsidR="000A13A8" w:rsidRPr="002F1B76" w:rsidRDefault="000A13A8" w:rsidP="00580F20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n-US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n-US"/>
              </w:rPr>
              <w:t>if resp.corr:</w:t>
            </w:r>
          </w:p>
          <w:p w:rsidR="000A13A8" w:rsidRPr="002F1B76" w:rsidRDefault="000A13A8" w:rsidP="00580F20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n-US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n-US"/>
              </w:rPr>
              <w:t xml:space="preserve">    msg = “Correto!”</w:t>
            </w:r>
          </w:p>
          <w:p w:rsidR="000A13A8" w:rsidRPr="002F1B76" w:rsidRDefault="000A13A8" w:rsidP="00580F20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n-US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n-US"/>
              </w:rPr>
              <w:t xml:space="preserve">    msg_color = “green”</w:t>
            </w:r>
          </w:p>
          <w:p w:rsidR="000A13A8" w:rsidRPr="002F1B76" w:rsidRDefault="000A13A8" w:rsidP="00580F20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s-ES_tradnl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s-ES_tradnl"/>
              </w:rPr>
              <w:t>else:</w:t>
            </w:r>
          </w:p>
          <w:p w:rsidR="000A13A8" w:rsidRPr="002F1B76" w:rsidRDefault="000A13A8" w:rsidP="00580F20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s-ES_tradnl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s-ES_tradnl"/>
              </w:rPr>
              <w:t xml:space="preserve">    msg = “Incorreto!”</w:t>
            </w:r>
          </w:p>
          <w:p w:rsidR="000A13A8" w:rsidRPr="000A13A8" w:rsidRDefault="000A13A8" w:rsidP="00580F20">
            <w:pPr>
              <w:pStyle w:val="ApaStyleGeneral"/>
              <w:ind w:firstLine="0"/>
              <w:rPr>
                <w:lang w:val="es-ES_tradnl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s-ES_tradnl"/>
              </w:rPr>
              <w:t xml:space="preserve">    msg_color = “red”</w:t>
            </w:r>
          </w:p>
        </w:tc>
      </w:tr>
    </w:tbl>
    <w:p w:rsidR="000A13A8" w:rsidRDefault="000303CC" w:rsidP="00580F20">
      <w:pPr>
        <w:pStyle w:val="ApaStyleGeneral"/>
      </w:pPr>
      <w:r>
        <w:t xml:space="preserve">Suponha que o componente de texto </w:t>
      </w:r>
      <w:r w:rsidRPr="00573077">
        <w:rPr>
          <w:rFonts w:asciiTheme="majorHAnsi" w:hAnsiTheme="majorHAnsi"/>
          <w:b/>
          <w:color w:val="0070C0"/>
        </w:rPr>
        <w:t>feedback_msg</w:t>
      </w:r>
      <w:r w:rsidRPr="00573077">
        <w:rPr>
          <w:b/>
        </w:rPr>
        <w:t xml:space="preserve"> </w:t>
      </w:r>
      <w:r>
        <w:t xml:space="preserve">tenha sido criado. Agora, basta estabelecer sua cor e sua mensagem como </w:t>
      </w:r>
      <w:r w:rsidRPr="00573077">
        <w:rPr>
          <w:rFonts w:asciiTheme="majorHAnsi" w:hAnsiTheme="majorHAnsi"/>
          <w:b/>
          <w:color w:val="0070C0"/>
        </w:rPr>
        <w:t>$msg_color</w:t>
      </w:r>
      <w:r w:rsidRPr="00573077">
        <w:rPr>
          <w:b/>
        </w:rPr>
        <w:t xml:space="preserve"> </w:t>
      </w:r>
      <w:r>
        <w:t xml:space="preserve">e </w:t>
      </w:r>
      <w:r w:rsidRPr="00573077">
        <w:rPr>
          <w:rFonts w:asciiTheme="majorHAnsi" w:hAnsiTheme="majorHAnsi"/>
          <w:b/>
          <w:color w:val="0070C0"/>
        </w:rPr>
        <w:t>$msg</w:t>
      </w:r>
      <w:r>
        <w:t xml:space="preserve">, respectivamente (marcando a opção </w:t>
      </w:r>
      <w:r>
        <w:rPr>
          <w:i/>
        </w:rPr>
        <w:t>set every repeat</w:t>
      </w:r>
      <w:r>
        <w:t xml:space="preserve">, se o </w:t>
      </w:r>
      <w:r>
        <w:rPr>
          <w:i/>
        </w:rPr>
        <w:t>feedback</w:t>
      </w:r>
      <w:r>
        <w:t xml:space="preserve"> estiver contido em um </w:t>
      </w:r>
      <w:r>
        <w:rPr>
          <w:i/>
        </w:rPr>
        <w:t>loop</w:t>
      </w:r>
      <w:r>
        <w:t xml:space="preserve"> com várias tentativas).</w:t>
      </w:r>
      <w:r w:rsidR="004A21B0">
        <w:t xml:space="preserve"> A mesma lógica se aplica quando a “mensagem” é definida como uma imagem, ao invés de como um texto.</w:t>
      </w:r>
    </w:p>
    <w:p w:rsidR="00573077" w:rsidRPr="00573077" w:rsidRDefault="00573077" w:rsidP="00580F20">
      <w:pPr>
        <w:pStyle w:val="ApaStyleGeneral"/>
      </w:pPr>
      <w:r>
        <w:t xml:space="preserve">Para detalhes sobre a implementação de </w:t>
      </w:r>
      <w:r>
        <w:rPr>
          <w:i/>
        </w:rPr>
        <w:t>feedback</w:t>
      </w:r>
      <w:r>
        <w:t xml:space="preserve"> corretivo após cada tentativa, ver Aulas </w:t>
      </w:r>
      <w:hyperlink r:id="rId8" w:history="1">
        <w:r w:rsidRPr="00573077">
          <w:rPr>
            <w:rStyle w:val="Hyperlink"/>
          </w:rPr>
          <w:t>005</w:t>
        </w:r>
      </w:hyperlink>
      <w:r>
        <w:t xml:space="preserve">, </w:t>
      </w:r>
      <w:hyperlink r:id="rId9" w:history="1">
        <w:r w:rsidRPr="00573077">
          <w:rPr>
            <w:rStyle w:val="Hyperlink"/>
          </w:rPr>
          <w:t>006</w:t>
        </w:r>
      </w:hyperlink>
      <w:r>
        <w:t xml:space="preserve"> e </w:t>
      </w:r>
      <w:hyperlink r:id="rId10" w:history="1">
        <w:r w:rsidRPr="00573077">
          <w:rPr>
            <w:rStyle w:val="Hyperlink"/>
          </w:rPr>
          <w:t>024</w:t>
        </w:r>
      </w:hyperlink>
      <w:r>
        <w:t>.</w:t>
      </w:r>
    </w:p>
    <w:p w:rsidR="00A30E2F" w:rsidRPr="00580F20" w:rsidRDefault="000A13A8" w:rsidP="00580F20">
      <w:pPr>
        <w:pStyle w:val="APALevel2"/>
        <w:rPr>
          <w:color w:val="0070C0"/>
        </w:rPr>
      </w:pPr>
      <w:bookmarkStart w:id="1" w:name="_Toc79241824"/>
      <w:r w:rsidRPr="00580F20">
        <w:rPr>
          <w:color w:val="0070C0"/>
        </w:rPr>
        <w:t xml:space="preserve">Como encerrar um </w:t>
      </w:r>
      <w:r w:rsidRPr="00580F20">
        <w:rPr>
          <w:i/>
          <w:color w:val="0070C0"/>
        </w:rPr>
        <w:t>loop</w:t>
      </w:r>
      <w:r w:rsidRPr="00580F20">
        <w:rPr>
          <w:color w:val="0070C0"/>
        </w:rPr>
        <w:t>?</w:t>
      </w:r>
      <w:bookmarkEnd w:id="1"/>
    </w:p>
    <w:p w:rsidR="000A13A8" w:rsidRDefault="00573077" w:rsidP="00580F20">
      <w:pPr>
        <w:pStyle w:val="ApaStyleGeneral"/>
      </w:pPr>
      <w:r>
        <w:t xml:space="preserve">Considere um </w:t>
      </w:r>
      <w:r>
        <w:rPr>
          <w:i/>
        </w:rPr>
        <w:t xml:space="preserve">loop </w:t>
      </w:r>
      <w:r>
        <w:t xml:space="preserve">cujo nome é </w:t>
      </w:r>
      <w:r w:rsidRPr="00573077">
        <w:rPr>
          <w:rFonts w:asciiTheme="majorHAnsi" w:hAnsiTheme="majorHAnsi"/>
          <w:b/>
          <w:color w:val="0070C0"/>
        </w:rPr>
        <w:t>nome_do_loop</w:t>
      </w:r>
      <w:r>
        <w:t xml:space="preserve">. </w:t>
      </w:r>
      <w:r w:rsidR="000A13A8">
        <w:t xml:space="preserve">É possível forçar o encerramento de </w:t>
      </w:r>
      <w:r w:rsidR="000A13A8" w:rsidRPr="00573077">
        <w:rPr>
          <w:rFonts w:asciiTheme="majorHAnsi" w:hAnsiTheme="majorHAnsi"/>
          <w:b/>
          <w:color w:val="0070C0"/>
        </w:rPr>
        <w:t>nome_do_loop</w:t>
      </w:r>
      <w:r w:rsidR="000A13A8">
        <w:t xml:space="preserve"> por meio do seguinte comando: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0A13A8" w:rsidRPr="00F3024F" w:rsidTr="000A13A8">
        <w:tc>
          <w:tcPr>
            <w:tcW w:w="9286" w:type="dxa"/>
          </w:tcPr>
          <w:p w:rsidR="000A13A8" w:rsidRPr="002F1B76" w:rsidRDefault="000A13A8" w:rsidP="004C7B1F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n-US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n-US"/>
              </w:rPr>
              <w:lastRenderedPageBreak/>
              <w:t>if condicao:</w:t>
            </w:r>
          </w:p>
          <w:p w:rsidR="000A13A8" w:rsidRPr="00573077" w:rsidRDefault="000A13A8" w:rsidP="004C7B1F">
            <w:pPr>
              <w:pStyle w:val="ApaStyleGeneral"/>
              <w:ind w:firstLine="0"/>
              <w:rPr>
                <w:lang w:val="en-US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n-US"/>
              </w:rPr>
              <w:t xml:space="preserve">    nome_do_loop.finished = True</w:t>
            </w:r>
          </w:p>
        </w:tc>
      </w:tr>
    </w:tbl>
    <w:p w:rsidR="000A13A8" w:rsidRDefault="000A13A8" w:rsidP="004C7B1F">
      <w:pPr>
        <w:pStyle w:val="ApaStyleGeneral"/>
        <w:ind w:firstLine="0"/>
      </w:pPr>
      <w:r w:rsidRPr="000A13A8">
        <w:t xml:space="preserve">onde </w:t>
      </w:r>
      <w:r w:rsidRPr="00573077">
        <w:rPr>
          <w:rFonts w:asciiTheme="majorHAnsi" w:hAnsiTheme="majorHAnsi"/>
          <w:b/>
          <w:color w:val="0070C0"/>
        </w:rPr>
        <w:t>condicao</w:t>
      </w:r>
      <w:r w:rsidRPr="000A13A8">
        <w:t xml:space="preserve"> se refere ao crit</w:t>
      </w:r>
      <w:r>
        <w:t xml:space="preserve">ério que deve ser verdadeiro para que o atributo </w:t>
      </w:r>
      <w:r w:rsidRPr="00573077">
        <w:rPr>
          <w:rFonts w:asciiTheme="majorHAnsi" w:hAnsiTheme="majorHAnsi"/>
          <w:b/>
          <w:color w:val="0070C0"/>
        </w:rPr>
        <w:t>finished</w:t>
      </w:r>
      <w:r>
        <w:t xml:space="preserve"> do </w:t>
      </w:r>
      <w:r>
        <w:rPr>
          <w:i/>
        </w:rPr>
        <w:t>loop</w:t>
      </w:r>
      <w:r>
        <w:t xml:space="preserve"> se torne verdadeiro.</w:t>
      </w:r>
      <w:r w:rsidR="00573077">
        <w:t xml:space="preserve"> A Aula </w:t>
      </w:r>
      <w:hyperlink r:id="rId11" w:history="1">
        <w:r w:rsidR="00573077" w:rsidRPr="00573077">
          <w:rPr>
            <w:rStyle w:val="Hyperlink"/>
          </w:rPr>
          <w:t>013</w:t>
        </w:r>
      </w:hyperlink>
      <w:r w:rsidR="00573077">
        <w:t xml:space="preserve"> ilustra um procedimento de encerramento de </w:t>
      </w:r>
      <w:r w:rsidR="00573077">
        <w:rPr>
          <w:i/>
        </w:rPr>
        <w:t>loop</w:t>
      </w:r>
      <w:r w:rsidR="00573077">
        <w:t xml:space="preserve"> por critério de tempo.</w:t>
      </w:r>
    </w:p>
    <w:p w:rsidR="003D39A7" w:rsidRPr="00580F20" w:rsidRDefault="003D39A7" w:rsidP="003D39A7">
      <w:pPr>
        <w:pStyle w:val="APALevel2"/>
        <w:rPr>
          <w:color w:val="0070C0"/>
        </w:rPr>
      </w:pPr>
      <w:bookmarkStart w:id="2" w:name="_Toc79241825"/>
      <w:r>
        <w:rPr>
          <w:color w:val="0070C0"/>
        </w:rPr>
        <w:t>Como embaralhar uma lista?</w:t>
      </w:r>
      <w:bookmarkEnd w:id="2"/>
    </w:p>
    <w:p w:rsidR="003D39A7" w:rsidRDefault="003D39A7" w:rsidP="003D39A7">
      <w:pPr>
        <w:pStyle w:val="ApaStyleGeneral"/>
      </w:pPr>
      <w:r>
        <w:t xml:space="preserve">Como o PsychoPy já importa automaticamente as bibliotecas por padrão, realizar essa ação é bem simples. Suponha que temos a lista </w:t>
      </w:r>
      <w:r w:rsidRPr="003D39A7">
        <w:rPr>
          <w:rFonts w:asciiTheme="majorHAnsi" w:hAnsiTheme="majorHAnsi"/>
          <w:b/>
          <w:color w:val="0070C0"/>
        </w:rPr>
        <w:t>x</w:t>
      </w:r>
      <w:r>
        <w:t xml:space="preserve">. Para embaralhar a lista, basta colocar em um componente de códigos o comando </w:t>
      </w:r>
      <w:r w:rsidRPr="003D39A7">
        <w:rPr>
          <w:rFonts w:asciiTheme="majorHAnsi" w:hAnsiTheme="majorHAnsi"/>
          <w:b/>
          <w:color w:val="0070C0"/>
        </w:rPr>
        <w:t>shuffle(positions)</w:t>
      </w:r>
      <w:r>
        <w:t xml:space="preserve">. A escolha de qual aba inserir o código dependerá da frequência com que a lista deverá ser embaralhada (e.g., se for a cada rotina, deve-se inserir o código na aba </w:t>
      </w:r>
      <w:r w:rsidRPr="003D39A7">
        <w:rPr>
          <w:i/>
        </w:rPr>
        <w:t>Begin Routine</w:t>
      </w:r>
      <w:r>
        <w:t>).</w:t>
      </w:r>
    </w:p>
    <w:p w:rsidR="003D39A7" w:rsidRPr="003D39A7" w:rsidRDefault="003D39A7" w:rsidP="003D39A7">
      <w:pPr>
        <w:pStyle w:val="APALevel2"/>
        <w:rPr>
          <w:color w:val="0070C0"/>
        </w:rPr>
      </w:pPr>
      <w:bookmarkStart w:id="3" w:name="_Toc79241826"/>
      <w:r>
        <w:rPr>
          <w:color w:val="0070C0"/>
        </w:rPr>
        <w:t xml:space="preserve">Como executar uma ação com base no objeto que recebeu um clique do </w:t>
      </w:r>
      <w:r>
        <w:rPr>
          <w:i/>
          <w:color w:val="0070C0"/>
        </w:rPr>
        <w:t>mouse</w:t>
      </w:r>
      <w:r>
        <w:rPr>
          <w:color w:val="0070C0"/>
        </w:rPr>
        <w:t>?</w:t>
      </w:r>
      <w:bookmarkEnd w:id="3"/>
    </w:p>
    <w:p w:rsidR="003D39A7" w:rsidRDefault="003D39A7" w:rsidP="003D39A7">
      <w:pPr>
        <w:pStyle w:val="ApaStyleGeneral"/>
      </w:pPr>
      <w:r>
        <w:t xml:space="preserve">Suponha que o componente de mouse se chame </w:t>
      </w:r>
      <w:r w:rsidRPr="003D39A7">
        <w:rPr>
          <w:rFonts w:asciiTheme="majorHAnsi" w:hAnsiTheme="majorHAnsi"/>
          <w:b/>
          <w:color w:val="0070C0"/>
        </w:rPr>
        <w:t>resp</w:t>
      </w:r>
      <w:r>
        <w:t xml:space="preserve"> e que na tela tenham duas imagens, denominadas </w:t>
      </w:r>
      <w:r w:rsidRPr="003D39A7">
        <w:rPr>
          <w:rFonts w:asciiTheme="majorHAnsi" w:hAnsiTheme="majorHAnsi"/>
          <w:b/>
          <w:color w:val="0070C0"/>
        </w:rPr>
        <w:t>alvo</w:t>
      </w:r>
      <w:r>
        <w:t xml:space="preserve"> e </w:t>
      </w:r>
      <w:r w:rsidRPr="003D39A7">
        <w:rPr>
          <w:rFonts w:asciiTheme="majorHAnsi" w:hAnsiTheme="majorHAnsi"/>
          <w:b/>
          <w:color w:val="0070C0"/>
        </w:rPr>
        <w:t>distrator</w:t>
      </w:r>
      <w:r>
        <w:t xml:space="preserve">. Esta ação pode ser executada usando o atributo de componentes de </w:t>
      </w:r>
      <w:r w:rsidRPr="003D39A7">
        <w:rPr>
          <w:i/>
        </w:rPr>
        <w:t>mouse</w:t>
      </w:r>
      <w:r>
        <w:t xml:space="preserve"> chamado </w:t>
      </w:r>
      <w:r w:rsidRPr="003D39A7">
        <w:rPr>
          <w:rFonts w:asciiTheme="majorHAnsi" w:hAnsiTheme="majorHAnsi"/>
          <w:b/>
          <w:color w:val="0070C0"/>
        </w:rPr>
        <w:t>isPressedIn()</w:t>
      </w:r>
      <w:r>
        <w:t xml:space="preserve">. Isso é feito </w:t>
      </w:r>
      <w:r w:rsidRPr="003D39A7">
        <w:t>da</w:t>
      </w:r>
      <w:r>
        <w:t xml:space="preserve"> seguinte maneira: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3D39A7" w:rsidRPr="008431BC" w:rsidTr="002D6136">
        <w:tc>
          <w:tcPr>
            <w:tcW w:w="9286" w:type="dxa"/>
          </w:tcPr>
          <w:p w:rsidR="003D39A7" w:rsidRPr="00291E13" w:rsidRDefault="003D39A7" w:rsidP="003D39A7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n-US"/>
              </w:rPr>
            </w:pPr>
            <w:r w:rsidRPr="00291E13">
              <w:rPr>
                <w:rFonts w:asciiTheme="majorHAnsi" w:hAnsiTheme="majorHAnsi"/>
                <w:b/>
                <w:color w:val="00B050"/>
                <w:lang w:val="en-US"/>
              </w:rPr>
              <w:t>if resp.isPressedIn(alvo):</w:t>
            </w:r>
          </w:p>
          <w:p w:rsidR="003D39A7" w:rsidRPr="00291E13" w:rsidRDefault="003D39A7" w:rsidP="003D39A7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n-US"/>
              </w:rPr>
            </w:pPr>
            <w:r w:rsidRPr="00291E13">
              <w:rPr>
                <w:rFonts w:asciiTheme="majorHAnsi" w:hAnsiTheme="majorHAnsi"/>
                <w:b/>
                <w:color w:val="00B050"/>
                <w:lang w:val="en-US"/>
              </w:rPr>
              <w:t xml:space="preserve">    acerto = True</w:t>
            </w:r>
          </w:p>
          <w:p w:rsidR="003D39A7" w:rsidRPr="002F1B76" w:rsidRDefault="003D39A7" w:rsidP="003D39A7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s-ES_tradnl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s-ES_tradnl"/>
              </w:rPr>
              <w:t>else:</w:t>
            </w:r>
          </w:p>
          <w:p w:rsidR="003D39A7" w:rsidRPr="003D39A7" w:rsidRDefault="003D39A7" w:rsidP="003D39A7">
            <w:pPr>
              <w:pStyle w:val="ApaStyleGeneral"/>
              <w:ind w:firstLine="0"/>
              <w:rPr>
                <w:b/>
                <w:color w:val="00B050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s-ES_tradnl"/>
              </w:rPr>
              <w:t xml:space="preserve">    acerto = False</w:t>
            </w:r>
          </w:p>
        </w:tc>
      </w:tr>
    </w:tbl>
    <w:p w:rsidR="003D39A7" w:rsidRPr="003D39A7" w:rsidRDefault="003D39A7" w:rsidP="003D39A7">
      <w:pPr>
        <w:pStyle w:val="ApaStyleGeneral"/>
      </w:pPr>
      <w:r>
        <w:t xml:space="preserve">Podemos, a título de demonstração, salvar a variável </w:t>
      </w:r>
      <w:r w:rsidRPr="003D39A7">
        <w:rPr>
          <w:rFonts w:asciiTheme="majorHAnsi" w:hAnsiTheme="majorHAnsi"/>
          <w:b/>
          <w:color w:val="0070C0"/>
        </w:rPr>
        <w:t>acerto</w:t>
      </w:r>
      <w:r>
        <w:t xml:space="preserve"> no arquivo de saídas gerado pelo PsychoPy. Isso é demonstrado na dica a seguir.</w:t>
      </w:r>
    </w:p>
    <w:p w:rsidR="003D39A7" w:rsidRPr="003D39A7" w:rsidRDefault="003D39A7" w:rsidP="003D39A7">
      <w:pPr>
        <w:pStyle w:val="APALevel2"/>
        <w:rPr>
          <w:color w:val="0070C0"/>
        </w:rPr>
      </w:pPr>
      <w:bookmarkStart w:id="4" w:name="_Toc79241827"/>
      <w:r>
        <w:rPr>
          <w:color w:val="0070C0"/>
        </w:rPr>
        <w:lastRenderedPageBreak/>
        <w:t>Como salvar manualmente uma variável no arquivo de saídas gerado pelo PsychoPy?</w:t>
      </w:r>
      <w:bookmarkEnd w:id="4"/>
    </w:p>
    <w:p w:rsidR="00727DD7" w:rsidRDefault="003D39A7" w:rsidP="003D39A7">
      <w:pPr>
        <w:pStyle w:val="ApaStyleGeneral"/>
      </w:pPr>
      <w:r>
        <w:t xml:space="preserve">Suponha que armazenamos um valor </w:t>
      </w:r>
      <w:r>
        <w:rPr>
          <w:i/>
        </w:rPr>
        <w:t xml:space="preserve">booleano </w:t>
      </w:r>
      <w:r>
        <w:t>(</w:t>
      </w:r>
      <w:r w:rsidRPr="003D39A7">
        <w:rPr>
          <w:rFonts w:asciiTheme="majorHAnsi" w:hAnsiTheme="majorHAnsi"/>
          <w:b/>
          <w:color w:val="0070C0"/>
        </w:rPr>
        <w:t>True</w:t>
      </w:r>
      <w:r>
        <w:t xml:space="preserve"> ou </w:t>
      </w:r>
      <w:r w:rsidRPr="003D39A7">
        <w:rPr>
          <w:rFonts w:asciiTheme="majorHAnsi" w:hAnsiTheme="majorHAnsi"/>
          <w:b/>
          <w:color w:val="0070C0"/>
        </w:rPr>
        <w:t>False</w:t>
      </w:r>
      <w:r>
        <w:t xml:space="preserve">) na variável </w:t>
      </w:r>
      <w:r>
        <w:rPr>
          <w:rFonts w:asciiTheme="majorHAnsi" w:hAnsiTheme="majorHAnsi"/>
          <w:b/>
          <w:color w:val="0070C0"/>
        </w:rPr>
        <w:t>acerto</w:t>
      </w:r>
      <w:r>
        <w:t xml:space="preserve">, conforme demonstrado na dica anterior. Podemos salvar essa variável </w:t>
      </w:r>
      <w:r>
        <w:rPr>
          <w:i/>
        </w:rPr>
        <w:t>booleana</w:t>
      </w:r>
      <w:r>
        <w:t xml:space="preserve">, convertida para inteiro, por meio do comando </w:t>
      </w:r>
      <w:r w:rsidRPr="003D39A7">
        <w:rPr>
          <w:rFonts w:asciiTheme="majorHAnsi" w:hAnsiTheme="majorHAnsi"/>
          <w:b/>
          <w:color w:val="0070C0"/>
        </w:rPr>
        <w:t>thisExp.addData()</w:t>
      </w:r>
      <w:r>
        <w:t xml:space="preserve">. Esse comando recebe dois argumentos. O primeiro argumento é o nome que será dado à coluna que conterá os valores da variável no arquivo de saídas. Esse valor deve ser colocado entre aspas. O segundo argumento é o nome da variável contida no programa atual que deverá ser salva no Excel. Com base nessa descrição e na variável </w:t>
      </w:r>
      <w:r>
        <w:rPr>
          <w:rFonts w:asciiTheme="majorHAnsi" w:hAnsiTheme="majorHAnsi"/>
          <w:b/>
          <w:color w:val="0070C0"/>
        </w:rPr>
        <w:t>acerto</w:t>
      </w:r>
      <w:r>
        <w:t xml:space="preserve">, poderíamos colocar o seguinte código </w:t>
      </w:r>
      <w:r w:rsidR="002F1B76">
        <w:t xml:space="preserve">em um componente de códigos, na aba </w:t>
      </w:r>
      <w:r w:rsidR="002F1B76" w:rsidRPr="002F1B76">
        <w:rPr>
          <w:i/>
        </w:rPr>
        <w:t>End Routine</w:t>
      </w:r>
      <w:r w:rsidR="002F1B76">
        <w:t>: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2F1B76" w:rsidRPr="002F1B76" w:rsidTr="002D6136">
        <w:tc>
          <w:tcPr>
            <w:tcW w:w="9286" w:type="dxa"/>
          </w:tcPr>
          <w:p w:rsidR="002F1B76" w:rsidRPr="002F1B76" w:rsidRDefault="002F1B76" w:rsidP="002D6136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</w:rPr>
            </w:pPr>
            <w:r w:rsidRPr="002F1B76">
              <w:rPr>
                <w:rFonts w:asciiTheme="majorHAnsi" w:hAnsiTheme="majorHAnsi"/>
                <w:b/>
                <w:color w:val="00B050"/>
              </w:rPr>
              <w:t>thisExp.addData(“resposta_do_participante”, int(acerto))</w:t>
            </w:r>
          </w:p>
        </w:tc>
      </w:tr>
    </w:tbl>
    <w:p w:rsidR="002F1B76" w:rsidRDefault="002F1B76" w:rsidP="002F1B76">
      <w:pPr>
        <w:pStyle w:val="ApaStyleGeneral"/>
      </w:pPr>
      <w:r>
        <w:t xml:space="preserve">O comando </w:t>
      </w:r>
      <w:r w:rsidRPr="002F1B76">
        <w:rPr>
          <w:rFonts w:asciiTheme="majorHAnsi" w:hAnsiTheme="majorHAnsi"/>
          <w:b/>
          <w:color w:val="0070C0"/>
        </w:rPr>
        <w:t>int</w:t>
      </w:r>
      <w:r>
        <w:t xml:space="preserve"> converte o valor contido em </w:t>
      </w:r>
      <w:r w:rsidRPr="002F1B76">
        <w:rPr>
          <w:rFonts w:asciiTheme="majorHAnsi" w:hAnsiTheme="majorHAnsi"/>
          <w:b/>
          <w:color w:val="0070C0"/>
        </w:rPr>
        <w:t>acerto</w:t>
      </w:r>
      <w:r>
        <w:t xml:space="preserve"> para um número inteiro: </w:t>
      </w:r>
      <w:r>
        <w:rPr>
          <w:rFonts w:asciiTheme="majorHAnsi" w:hAnsiTheme="majorHAnsi"/>
          <w:b/>
          <w:color w:val="0070C0"/>
        </w:rPr>
        <w:t>True</w:t>
      </w:r>
      <w:r>
        <w:t xml:space="preserve"> é convertido em </w:t>
      </w:r>
      <w:r>
        <w:rPr>
          <w:rFonts w:asciiTheme="majorHAnsi" w:hAnsiTheme="majorHAnsi"/>
          <w:b/>
          <w:color w:val="0070C0"/>
        </w:rPr>
        <w:t>1</w:t>
      </w:r>
      <w:r>
        <w:t xml:space="preserve">; </w:t>
      </w:r>
      <w:r>
        <w:rPr>
          <w:rFonts w:asciiTheme="majorHAnsi" w:hAnsiTheme="majorHAnsi"/>
          <w:b/>
          <w:color w:val="0070C0"/>
        </w:rPr>
        <w:t>False</w:t>
      </w:r>
      <w:r>
        <w:t xml:space="preserve"> é convertido em </w:t>
      </w:r>
      <w:r w:rsidRPr="002F1B76">
        <w:rPr>
          <w:rFonts w:asciiTheme="majorHAnsi" w:hAnsiTheme="majorHAnsi"/>
          <w:b/>
          <w:color w:val="0070C0"/>
        </w:rPr>
        <w:t>0</w:t>
      </w:r>
      <w:r>
        <w:t xml:space="preserve">. Na dica anterior, poderíamos ter diretamente atribuído os valores </w:t>
      </w:r>
      <w:r w:rsidRPr="002F1B76">
        <w:rPr>
          <w:rFonts w:asciiTheme="majorHAnsi" w:hAnsiTheme="majorHAnsi"/>
          <w:b/>
          <w:color w:val="0070C0"/>
        </w:rPr>
        <w:t>0</w:t>
      </w:r>
      <w:r>
        <w:t xml:space="preserve"> ou </w:t>
      </w:r>
      <w:r>
        <w:rPr>
          <w:rFonts w:asciiTheme="majorHAnsi" w:hAnsiTheme="majorHAnsi"/>
          <w:b/>
          <w:color w:val="0070C0"/>
        </w:rPr>
        <w:t>1</w:t>
      </w:r>
      <w:r>
        <w:t xml:space="preserve"> a </w:t>
      </w:r>
      <w:r w:rsidRPr="002F1B76">
        <w:rPr>
          <w:rFonts w:asciiTheme="majorHAnsi" w:hAnsiTheme="majorHAnsi"/>
          <w:b/>
          <w:color w:val="0070C0"/>
        </w:rPr>
        <w:t>acerto</w:t>
      </w:r>
      <w:r>
        <w:t xml:space="preserve">, o que permitiria abrirmos mão do uso do comando </w:t>
      </w:r>
      <w:r w:rsidRPr="002F1B76">
        <w:rPr>
          <w:rFonts w:asciiTheme="majorHAnsi" w:hAnsiTheme="majorHAnsi"/>
          <w:b/>
          <w:color w:val="0070C0"/>
        </w:rPr>
        <w:t>int</w:t>
      </w:r>
      <w:r>
        <w:t xml:space="preserve"> nesta dica. Se isso tivesse sido feito, a dica anterior teria o seguinte texto: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2F1B76" w:rsidRPr="008431BC" w:rsidTr="002D6136">
        <w:tc>
          <w:tcPr>
            <w:tcW w:w="9286" w:type="dxa"/>
          </w:tcPr>
          <w:p w:rsidR="002F1B76" w:rsidRPr="002F1B76" w:rsidRDefault="002F1B76" w:rsidP="002D6136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n-US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n-US"/>
              </w:rPr>
              <w:t>if resp.isPressedIn(alvo):</w:t>
            </w:r>
          </w:p>
          <w:p w:rsidR="002F1B76" w:rsidRPr="002F1B76" w:rsidRDefault="002F1B76" w:rsidP="002D6136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n-US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n-US"/>
              </w:rPr>
              <w:t xml:space="preserve">    acerto = </w:t>
            </w:r>
            <w:r>
              <w:rPr>
                <w:rFonts w:asciiTheme="majorHAnsi" w:hAnsiTheme="majorHAnsi"/>
                <w:b/>
                <w:color w:val="00B050"/>
                <w:lang w:val="en-US"/>
              </w:rPr>
              <w:t>1</w:t>
            </w:r>
          </w:p>
          <w:p w:rsidR="002F1B76" w:rsidRPr="002F1B76" w:rsidRDefault="002F1B76" w:rsidP="002D6136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  <w:lang w:val="es-ES_tradnl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s-ES_tradnl"/>
              </w:rPr>
              <w:t>else:</w:t>
            </w:r>
          </w:p>
          <w:p w:rsidR="002F1B76" w:rsidRPr="003D39A7" w:rsidRDefault="002F1B76" w:rsidP="002F1B76">
            <w:pPr>
              <w:pStyle w:val="ApaStyleGeneral"/>
              <w:ind w:firstLine="0"/>
              <w:rPr>
                <w:b/>
                <w:color w:val="00B050"/>
              </w:rPr>
            </w:pPr>
            <w:r w:rsidRPr="002F1B76">
              <w:rPr>
                <w:rFonts w:asciiTheme="majorHAnsi" w:hAnsiTheme="majorHAnsi"/>
                <w:b/>
                <w:color w:val="00B050"/>
                <w:lang w:val="es-ES_tradnl"/>
              </w:rPr>
              <w:t xml:space="preserve">    acerto = </w:t>
            </w:r>
            <w:r>
              <w:rPr>
                <w:rFonts w:asciiTheme="majorHAnsi" w:hAnsiTheme="majorHAnsi"/>
                <w:b/>
                <w:color w:val="00B050"/>
                <w:lang w:val="es-ES_tradnl"/>
              </w:rPr>
              <w:t>0</w:t>
            </w:r>
          </w:p>
        </w:tc>
      </w:tr>
    </w:tbl>
    <w:p w:rsidR="002F1B76" w:rsidRDefault="002F1B76" w:rsidP="002F1B76">
      <w:pPr>
        <w:pStyle w:val="ApaStyleGeneral"/>
      </w:pPr>
      <w:r>
        <w:t xml:space="preserve">E a variável </w:t>
      </w:r>
      <w:r w:rsidRPr="002F1B76">
        <w:rPr>
          <w:rFonts w:asciiTheme="majorHAnsi" w:hAnsiTheme="majorHAnsi"/>
          <w:b/>
          <w:color w:val="0070C0"/>
        </w:rPr>
        <w:t>acerto</w:t>
      </w:r>
      <w:r>
        <w:t xml:space="preserve"> seria salva de forma simplificada, da seguinte maneira: 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2F1B76" w:rsidRPr="002F1B76" w:rsidTr="002D6136">
        <w:tc>
          <w:tcPr>
            <w:tcW w:w="9286" w:type="dxa"/>
          </w:tcPr>
          <w:p w:rsidR="002F1B76" w:rsidRPr="002F1B76" w:rsidRDefault="002F1B76" w:rsidP="002F1B76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</w:rPr>
            </w:pPr>
            <w:r w:rsidRPr="002F1B76">
              <w:rPr>
                <w:rFonts w:asciiTheme="majorHAnsi" w:hAnsiTheme="majorHAnsi"/>
                <w:b/>
                <w:color w:val="00B050"/>
              </w:rPr>
              <w:t>thisExp.addData(“resposta_do_participante”, acerto)</w:t>
            </w:r>
          </w:p>
        </w:tc>
      </w:tr>
    </w:tbl>
    <w:p w:rsidR="002F1B76" w:rsidRDefault="007331FC" w:rsidP="007331FC">
      <w:pPr>
        <w:pStyle w:val="ApaStyleGeneral"/>
        <w:ind w:firstLine="709"/>
      </w:pPr>
      <w:r>
        <w:t xml:space="preserve">O comando comando </w:t>
      </w:r>
      <w:r w:rsidRPr="003D39A7">
        <w:rPr>
          <w:rFonts w:asciiTheme="majorHAnsi" w:hAnsiTheme="majorHAnsi"/>
          <w:b/>
          <w:color w:val="0070C0"/>
        </w:rPr>
        <w:t>thisExp.addData()</w:t>
      </w:r>
      <w:r>
        <w:t xml:space="preserve"> também pode receber uma </w:t>
      </w:r>
      <w:r>
        <w:rPr>
          <w:i/>
        </w:rPr>
        <w:t>string</w:t>
      </w:r>
      <w:r>
        <w:t xml:space="preserve"> como segundo argumento. Veja: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7331FC" w:rsidRPr="002F1B76" w:rsidTr="002D6136">
        <w:tc>
          <w:tcPr>
            <w:tcW w:w="9286" w:type="dxa"/>
          </w:tcPr>
          <w:p w:rsidR="007331FC" w:rsidRPr="007331FC" w:rsidRDefault="007331FC" w:rsidP="007331FC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</w:rPr>
            </w:pPr>
            <w:r w:rsidRPr="007331FC">
              <w:rPr>
                <w:rFonts w:asciiTheme="majorHAnsi" w:hAnsiTheme="majorHAnsi"/>
                <w:b/>
                <w:color w:val="00B050"/>
              </w:rPr>
              <w:t>if resp.isPressedIn(alvo):</w:t>
            </w:r>
          </w:p>
          <w:p w:rsidR="007331FC" w:rsidRDefault="007331FC" w:rsidP="007331FC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</w:rPr>
            </w:pPr>
            <w:r>
              <w:rPr>
                <w:rFonts w:asciiTheme="majorHAnsi" w:hAnsiTheme="majorHAnsi"/>
                <w:b/>
                <w:color w:val="00B050"/>
              </w:rPr>
              <w:lastRenderedPageBreak/>
              <w:t xml:space="preserve">    </w:t>
            </w:r>
            <w:r w:rsidRPr="002F1B76">
              <w:rPr>
                <w:rFonts w:asciiTheme="majorHAnsi" w:hAnsiTheme="majorHAnsi"/>
                <w:b/>
                <w:color w:val="00B050"/>
              </w:rPr>
              <w:t xml:space="preserve">thisExp.addData(“resposta_do_participante”, </w:t>
            </w:r>
            <w:r>
              <w:rPr>
                <w:rFonts w:asciiTheme="majorHAnsi" w:hAnsiTheme="majorHAnsi"/>
                <w:b/>
                <w:color w:val="00B050"/>
              </w:rPr>
              <w:t>“o participante acertou”</w:t>
            </w:r>
            <w:r w:rsidRPr="002F1B76">
              <w:rPr>
                <w:rFonts w:asciiTheme="majorHAnsi" w:hAnsiTheme="majorHAnsi"/>
                <w:b/>
                <w:color w:val="00B050"/>
              </w:rPr>
              <w:t>)</w:t>
            </w:r>
          </w:p>
          <w:p w:rsidR="007331FC" w:rsidRDefault="007331FC" w:rsidP="007331FC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</w:rPr>
            </w:pPr>
            <w:r>
              <w:rPr>
                <w:rFonts w:asciiTheme="majorHAnsi" w:hAnsiTheme="majorHAnsi"/>
                <w:b/>
                <w:color w:val="00B050"/>
              </w:rPr>
              <w:t>else:</w:t>
            </w:r>
          </w:p>
          <w:p w:rsidR="007331FC" w:rsidRPr="002F1B76" w:rsidRDefault="007331FC" w:rsidP="007331FC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</w:rPr>
            </w:pPr>
            <w:r>
              <w:rPr>
                <w:rFonts w:asciiTheme="majorHAnsi" w:hAnsiTheme="majorHAnsi"/>
                <w:b/>
                <w:color w:val="00B050"/>
              </w:rPr>
              <w:t xml:space="preserve">    </w:t>
            </w:r>
            <w:r w:rsidRPr="002F1B76">
              <w:rPr>
                <w:rFonts w:asciiTheme="majorHAnsi" w:hAnsiTheme="majorHAnsi"/>
                <w:b/>
                <w:color w:val="00B050"/>
              </w:rPr>
              <w:t xml:space="preserve">thisExp.addData(“resposta_do_participante”, </w:t>
            </w:r>
            <w:r>
              <w:rPr>
                <w:rFonts w:asciiTheme="majorHAnsi" w:hAnsiTheme="majorHAnsi"/>
                <w:b/>
                <w:color w:val="00B050"/>
              </w:rPr>
              <w:t>“o participante se lascou”</w:t>
            </w:r>
            <w:r w:rsidRPr="002F1B76">
              <w:rPr>
                <w:rFonts w:asciiTheme="majorHAnsi" w:hAnsiTheme="majorHAnsi"/>
                <w:b/>
                <w:color w:val="00B050"/>
              </w:rPr>
              <w:t>)</w:t>
            </w:r>
          </w:p>
        </w:tc>
      </w:tr>
    </w:tbl>
    <w:p w:rsidR="00291E13" w:rsidRPr="003D39A7" w:rsidRDefault="00291E13" w:rsidP="00291E13">
      <w:pPr>
        <w:pStyle w:val="APALevel2"/>
        <w:rPr>
          <w:color w:val="0070C0"/>
        </w:rPr>
      </w:pPr>
      <w:bookmarkStart w:id="5" w:name="_Toc79241828"/>
      <w:r>
        <w:rPr>
          <w:color w:val="0070C0"/>
        </w:rPr>
        <w:lastRenderedPageBreak/>
        <w:t>Como atribuir entradas do teclado a uma variável?</w:t>
      </w:r>
      <w:bookmarkEnd w:id="5"/>
    </w:p>
    <w:p w:rsidR="007331FC" w:rsidRDefault="00291E13" w:rsidP="00291E13">
      <w:pPr>
        <w:pStyle w:val="ApaStyleGeneral"/>
        <w:ind w:firstLine="709"/>
      </w:pPr>
      <w:r>
        <w:t xml:space="preserve">Isso pode ser feito por meio do comando </w:t>
      </w:r>
      <w:r w:rsidRPr="00291E13">
        <w:rPr>
          <w:rFonts w:asciiTheme="majorHAnsi" w:hAnsiTheme="majorHAnsi"/>
          <w:b/>
          <w:color w:val="0070C0"/>
        </w:rPr>
        <w:t>event.getKeys()</w:t>
      </w:r>
      <w:r>
        <w:t xml:space="preserve">. Basta atribuir o conteúdo digitado pelo participante  uma variável. Suponha que usemos a variável </w:t>
      </w:r>
      <w:r w:rsidRPr="00291E13">
        <w:rPr>
          <w:rFonts w:asciiTheme="majorHAnsi" w:hAnsiTheme="majorHAnsi"/>
          <w:b/>
          <w:color w:val="0070C0"/>
        </w:rPr>
        <w:t>vai_corinthians</w:t>
      </w:r>
      <w:r>
        <w:t xml:space="preserve"> para esse fim. Um bloco de código simples atribuir a essa variável a entrada no teclado.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291E13" w:rsidRPr="002F1B76" w:rsidTr="00812D63">
        <w:tc>
          <w:tcPr>
            <w:tcW w:w="9286" w:type="dxa"/>
          </w:tcPr>
          <w:p w:rsidR="00291E13" w:rsidRPr="002F1B76" w:rsidRDefault="00291E13" w:rsidP="00812D63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</w:rPr>
            </w:pPr>
            <w:r>
              <w:rPr>
                <w:rFonts w:asciiTheme="majorHAnsi" w:hAnsiTheme="majorHAnsi"/>
                <w:b/>
                <w:color w:val="00B050"/>
              </w:rPr>
              <w:t>vai_corinthians = event.getKeys()</w:t>
            </w:r>
          </w:p>
        </w:tc>
      </w:tr>
    </w:tbl>
    <w:p w:rsidR="00291E13" w:rsidRDefault="00291E13" w:rsidP="00291E13">
      <w:pPr>
        <w:pStyle w:val="ApaStyleGeneral"/>
        <w:ind w:firstLine="709"/>
      </w:pPr>
      <w:r>
        <w:t xml:space="preserve">Por exemplo, se o participante pressionar a tecla “x”, a variável </w:t>
      </w:r>
      <w:r w:rsidRPr="00291E13">
        <w:rPr>
          <w:rFonts w:asciiTheme="majorHAnsi" w:hAnsiTheme="majorHAnsi"/>
          <w:b/>
          <w:color w:val="0070C0"/>
        </w:rPr>
        <w:t>vai_corinthians</w:t>
      </w:r>
      <w:r>
        <w:t xml:space="preserve"> armazenará o valor “x”. Se o participante digitar a tecla “Caps Lock”, a variável </w:t>
      </w:r>
      <w:r w:rsidRPr="00291E13">
        <w:rPr>
          <w:rFonts w:asciiTheme="majorHAnsi" w:hAnsiTheme="majorHAnsi"/>
          <w:b/>
          <w:color w:val="0070C0"/>
        </w:rPr>
        <w:t>vai_corinthians</w:t>
      </w:r>
      <w:r>
        <w:t xml:space="preserve"> armazenará o valor “capslock”. Se o participante digitar a tecla “9” à direita do teclado, a variável </w:t>
      </w:r>
      <w:r w:rsidRPr="00291E13">
        <w:rPr>
          <w:rFonts w:asciiTheme="majorHAnsi" w:hAnsiTheme="majorHAnsi"/>
          <w:b/>
          <w:color w:val="0070C0"/>
        </w:rPr>
        <w:t>vai_corinthians</w:t>
      </w:r>
      <w:r>
        <w:t xml:space="preserve"> armazenará o valor “num_9”. E assim por diante.</w:t>
      </w:r>
    </w:p>
    <w:p w:rsidR="00F3024F" w:rsidRPr="00F3024F" w:rsidRDefault="00F3024F" w:rsidP="00F3024F">
      <w:pPr>
        <w:pStyle w:val="APALevel2"/>
        <w:rPr>
          <w:color w:val="0070C0"/>
        </w:rPr>
      </w:pPr>
      <w:bookmarkStart w:id="6" w:name="_Toc79241829"/>
      <w:r>
        <w:rPr>
          <w:color w:val="0070C0"/>
        </w:rPr>
        <w:t xml:space="preserve">Como tornar o cursor do </w:t>
      </w:r>
      <w:r>
        <w:rPr>
          <w:i/>
          <w:color w:val="0070C0"/>
        </w:rPr>
        <w:t>mouse</w:t>
      </w:r>
      <w:r>
        <w:rPr>
          <w:color w:val="0070C0"/>
        </w:rPr>
        <w:t xml:space="preserve"> invisível ou visível durante as tarefas?</w:t>
      </w:r>
      <w:bookmarkEnd w:id="6"/>
    </w:p>
    <w:p w:rsidR="00F3024F" w:rsidRDefault="00F3024F" w:rsidP="00F3024F">
      <w:pPr>
        <w:pStyle w:val="ApaStyleGeneral"/>
        <w:ind w:firstLine="709"/>
      </w:pPr>
      <w:r>
        <w:t xml:space="preserve">O cursor do </w:t>
      </w:r>
      <w:r>
        <w:rPr>
          <w:i/>
        </w:rPr>
        <w:t>mouse</w:t>
      </w:r>
      <w:r>
        <w:t xml:space="preserve"> pode ser invisibilizado em todo o programa, em rotinas específicas ou em momentos específicos de uma rotina. A depender do cenário desejado, o código deverá ser digitado em abas distintas do componente de códigos. Suponha que o pesquisador queira invisibilizar o cursor na rotina </w:t>
      </w:r>
      <w:r>
        <w:rPr>
          <w:rFonts w:asciiTheme="majorHAnsi" w:hAnsiTheme="majorHAnsi"/>
          <w:b/>
          <w:color w:val="0070C0"/>
        </w:rPr>
        <w:t>study_trial</w:t>
      </w:r>
      <w:r>
        <w:t xml:space="preserve">. Para isso, um componente de códigos nessa rotina será o suficiente. Na aba </w:t>
      </w:r>
      <w:r w:rsidRPr="00F3024F">
        <w:rPr>
          <w:i/>
        </w:rPr>
        <w:t>Begin Routine</w:t>
      </w:r>
      <w:r>
        <w:t>, o pesquisador deverá inserir o seguinte código: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F3024F" w:rsidRPr="002F1B76" w:rsidTr="00DB7979">
        <w:tc>
          <w:tcPr>
            <w:tcW w:w="9286" w:type="dxa"/>
          </w:tcPr>
          <w:p w:rsidR="00F3024F" w:rsidRPr="002F1B76" w:rsidRDefault="00F3024F" w:rsidP="00DB7979">
            <w:pPr>
              <w:pStyle w:val="ApaStyleGeneral"/>
              <w:ind w:firstLine="0"/>
              <w:rPr>
                <w:rFonts w:asciiTheme="majorHAnsi" w:hAnsiTheme="majorHAnsi"/>
                <w:b/>
                <w:color w:val="00B050"/>
              </w:rPr>
            </w:pPr>
            <w:r>
              <w:rPr>
                <w:rFonts w:asciiTheme="majorHAnsi" w:hAnsiTheme="majorHAnsi"/>
                <w:b/>
                <w:color w:val="00B050"/>
              </w:rPr>
              <w:t>win.mouseVisible = False</w:t>
            </w:r>
          </w:p>
        </w:tc>
      </w:tr>
    </w:tbl>
    <w:p w:rsidR="00F3024F" w:rsidRDefault="00F3024F" w:rsidP="00F3024F">
      <w:pPr>
        <w:pStyle w:val="ApaStyleGeneral"/>
        <w:ind w:firstLine="709"/>
      </w:pPr>
      <w:r>
        <w:t xml:space="preserve">Suponha que o pesquisador queira fazer com que o cursor do </w:t>
      </w:r>
      <w:r>
        <w:rPr>
          <w:i/>
        </w:rPr>
        <w:t>mouse</w:t>
      </w:r>
      <w:r>
        <w:t xml:space="preserve"> volte a ficar visível na rotina </w:t>
      </w:r>
      <w:r>
        <w:rPr>
          <w:rFonts w:asciiTheme="majorHAnsi" w:hAnsiTheme="majorHAnsi"/>
          <w:b/>
          <w:color w:val="0070C0"/>
        </w:rPr>
        <w:t>test_trial</w:t>
      </w:r>
      <w:r>
        <w:t xml:space="preserve">, que ocorre logo após o fim de </w:t>
      </w:r>
      <w:r>
        <w:rPr>
          <w:rFonts w:asciiTheme="majorHAnsi" w:hAnsiTheme="majorHAnsi"/>
          <w:b/>
          <w:color w:val="0070C0"/>
        </w:rPr>
        <w:t>study_trial</w:t>
      </w:r>
      <w:r>
        <w:t xml:space="preserve">. Para isso, um novo componente de códigos deverá ser criado, agora dentro da rotina </w:t>
      </w:r>
      <w:r>
        <w:rPr>
          <w:rFonts w:asciiTheme="majorHAnsi" w:hAnsiTheme="majorHAnsi"/>
          <w:b/>
          <w:color w:val="0070C0"/>
        </w:rPr>
        <w:t>test_trial</w:t>
      </w:r>
      <w:r>
        <w:t xml:space="preserve">. Na aba </w:t>
      </w:r>
      <w:r w:rsidRPr="00F3024F">
        <w:rPr>
          <w:i/>
        </w:rPr>
        <w:t>Begin Routine</w:t>
      </w:r>
      <w:r>
        <w:t>, o pesquisador deverá inserir o seguinte código:</w:t>
      </w:r>
    </w:p>
    <w:p w:rsidR="00F3024F" w:rsidRPr="002F1B76" w:rsidRDefault="00F3024F" w:rsidP="00F3024F">
      <w:pPr>
        <w:pStyle w:val="ApaStyleGeneral"/>
        <w:ind w:firstLine="0"/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lastRenderedPageBreak/>
        <w:t xml:space="preserve">win.mouseVisible = </w:t>
      </w:r>
      <w:r>
        <w:rPr>
          <w:rFonts w:asciiTheme="majorHAnsi" w:hAnsiTheme="majorHAnsi"/>
          <w:b/>
          <w:color w:val="00B050"/>
        </w:rPr>
        <w:t>True</w:t>
      </w:r>
    </w:p>
    <w:p w:rsidR="00F3024F" w:rsidRPr="00F3024F" w:rsidRDefault="00F3024F" w:rsidP="00F3024F">
      <w:pPr>
        <w:pStyle w:val="ApaStyleGeneral"/>
        <w:ind w:firstLine="709"/>
      </w:pPr>
    </w:p>
    <w:p w:rsidR="00F3024F" w:rsidRDefault="00F3024F" w:rsidP="00F3024F">
      <w:pPr>
        <w:pStyle w:val="ApaStyleGeneral"/>
        <w:ind w:firstLine="709"/>
      </w:pPr>
    </w:p>
    <w:sectPr w:rsidR="00F3024F" w:rsidSect="00580F20">
      <w:headerReference w:type="default" r:id="rId12"/>
      <w:headerReference w:type="first" r:id="rId13"/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038" w:rsidRDefault="00F34038" w:rsidP="003E18EB">
      <w:r>
        <w:separator/>
      </w:r>
    </w:p>
  </w:endnote>
  <w:endnote w:type="continuationSeparator" w:id="1">
    <w:p w:rsidR="00F34038" w:rsidRDefault="00F34038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038" w:rsidRDefault="00F34038" w:rsidP="003E18EB">
      <w:r>
        <w:separator/>
      </w:r>
    </w:p>
  </w:footnote>
  <w:footnote w:type="continuationSeparator" w:id="1">
    <w:p w:rsidR="00F34038" w:rsidRDefault="00F34038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F3024F" w:rsidP="00F3024F">
    <w:pPr>
      <w:pStyle w:val="Cabealho"/>
      <w:tabs>
        <w:tab w:val="clear" w:pos="4252"/>
        <w:tab w:val="clear" w:pos="8504"/>
        <w:tab w:val="center" w:pos="0"/>
        <w:tab w:val="right" w:pos="9356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DICAS RÁPIDAS PSYCHOPY </w:t>
    </w:r>
    <w:r>
      <w:rPr>
        <w:rFonts w:ascii="Times New Roman" w:hAnsi="Times New Roman" w:cs="Times New Roman"/>
        <w:sz w:val="24"/>
        <w:szCs w:val="24"/>
      </w:rPr>
      <w:tab/>
    </w:r>
    <w:r w:rsidR="002345B8"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345B8" w:rsidRPr="00D70A52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5</w:t>
    </w:r>
    <w:r w:rsidR="002345B8"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F3024F" w:rsidP="00F3024F">
    <w:pPr>
      <w:pStyle w:val="Cabealho"/>
      <w:tabs>
        <w:tab w:val="clear" w:pos="4252"/>
        <w:tab w:val="clear" w:pos="8504"/>
        <w:tab w:val="center" w:pos="0"/>
        <w:tab w:val="right" w:pos="9356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DICAS RÁPIDAS PSYCHOPY</w:t>
    </w:r>
    <w:r>
      <w:rPr>
        <w:rFonts w:ascii="Times New Roman" w:hAnsi="Times New Roman" w:cs="Times New Roman"/>
        <w:sz w:val="24"/>
        <w:szCs w:val="24"/>
      </w:rPr>
      <w:tab/>
    </w:r>
    <w:r w:rsidR="002345B8"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345B8" w:rsidRPr="00325536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="002345B8"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20"/>
  </w:num>
  <w:num w:numId="7">
    <w:abstractNumId w:val="15"/>
  </w:num>
  <w:num w:numId="8">
    <w:abstractNumId w:val="21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8"/>
  </w:num>
  <w:num w:numId="17">
    <w:abstractNumId w:val="19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4029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03C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13A8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345B8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4D18"/>
    <w:rsid w:val="00285867"/>
    <w:rsid w:val="002905B4"/>
    <w:rsid w:val="00291AE4"/>
    <w:rsid w:val="00291E13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5B32"/>
    <w:rsid w:val="002D6487"/>
    <w:rsid w:val="002E01B2"/>
    <w:rsid w:val="002E1792"/>
    <w:rsid w:val="002E1E48"/>
    <w:rsid w:val="002E219C"/>
    <w:rsid w:val="002E3929"/>
    <w:rsid w:val="002E4AA4"/>
    <w:rsid w:val="002F1B76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73CD"/>
    <w:rsid w:val="003504B9"/>
    <w:rsid w:val="00350B57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39A7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6A9C"/>
    <w:rsid w:val="003F712B"/>
    <w:rsid w:val="003F795C"/>
    <w:rsid w:val="00401B77"/>
    <w:rsid w:val="004027B1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1B0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C7B1F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48AA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7A05"/>
    <w:rsid w:val="005605E7"/>
    <w:rsid w:val="0056064D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3077"/>
    <w:rsid w:val="005746BE"/>
    <w:rsid w:val="00575DCC"/>
    <w:rsid w:val="00580F20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B4B02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208F0"/>
    <w:rsid w:val="00727DD7"/>
    <w:rsid w:val="00730BFC"/>
    <w:rsid w:val="007331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264F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2B76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31BC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69B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44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785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D67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DE6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385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024F"/>
    <w:rsid w:val="00F32E31"/>
    <w:rsid w:val="00F33742"/>
    <w:rsid w:val="00F34038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580F20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580F20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xcur55tQ7c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raOm0b_KU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E-JA0KAPu_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SWTs_rcK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4FB66-F11D-46C4-B6C4-9CA8C2E45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56</cp:revision>
  <cp:lastPrinted>2020-03-11T10:28:00Z</cp:lastPrinted>
  <dcterms:created xsi:type="dcterms:W3CDTF">2021-02-27T16:09:00Z</dcterms:created>
  <dcterms:modified xsi:type="dcterms:W3CDTF">2021-08-07T18:17:00Z</dcterms:modified>
</cp:coreProperties>
</file>