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5278BA" w:rsidRDefault="00955DB3" w:rsidP="001B4CDE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:rsidR="00145A47" w:rsidRPr="00145A47" w:rsidRDefault="00145A47" w:rsidP="00820DB1">
      <w:pPr>
        <w:pStyle w:val="ApaStyleGeneral"/>
      </w:pPr>
      <w:r>
        <w:t>- motivação para a aula:</w:t>
      </w:r>
    </w:p>
    <w:p w:rsidR="00145A47" w:rsidRPr="00145A47" w:rsidRDefault="00145A47" w:rsidP="00145A47">
      <w:pPr>
        <w:pStyle w:val="ApaStyleGeneral"/>
        <w:numPr>
          <w:ilvl w:val="0"/>
          <w:numId w:val="24"/>
        </w:numPr>
      </w:pPr>
      <w:r w:rsidRPr="00145A47">
        <w:t>Marcos, você só vai falar de componentes de texto e de teclado????;</w:t>
      </w:r>
    </w:p>
    <w:p w:rsidR="00145A47" w:rsidRPr="00145A47" w:rsidRDefault="00145A47" w:rsidP="00145A47">
      <w:pPr>
        <w:pStyle w:val="ApaStyleGeneral"/>
        <w:numPr>
          <w:ilvl w:val="0"/>
          <w:numId w:val="24"/>
        </w:numPr>
      </w:pPr>
      <w:r w:rsidRPr="00145A47">
        <w:t>E os outros inúmeros componentes do PsychoPy?;</w:t>
      </w:r>
    </w:p>
    <w:p w:rsidR="00820DB1" w:rsidRPr="00145A47" w:rsidRDefault="00A30E2F" w:rsidP="00820DB1">
      <w:pPr>
        <w:pStyle w:val="ApaStyleGeneral"/>
      </w:pPr>
      <w:r w:rsidRPr="00145A47">
        <w:t xml:space="preserve">- </w:t>
      </w:r>
      <w:r w:rsidR="001816F1" w:rsidRPr="00145A47">
        <w:t>objetivos da aula:</w:t>
      </w:r>
    </w:p>
    <w:p w:rsidR="005334C1" w:rsidRPr="00145A47" w:rsidRDefault="00145A47" w:rsidP="005334C1">
      <w:pPr>
        <w:pStyle w:val="ApaStyleGeneral"/>
        <w:numPr>
          <w:ilvl w:val="0"/>
          <w:numId w:val="23"/>
        </w:numPr>
      </w:pPr>
      <w:r w:rsidRPr="00145A47">
        <w:t>Introduzir o componente de mouse do PsychoPy;</w:t>
      </w:r>
    </w:p>
    <w:p w:rsidR="00145A47" w:rsidRPr="00145A47" w:rsidRDefault="00145A47" w:rsidP="005334C1">
      <w:pPr>
        <w:pStyle w:val="ApaStyleGeneral"/>
        <w:numPr>
          <w:ilvl w:val="0"/>
          <w:numId w:val="23"/>
        </w:numPr>
      </w:pPr>
      <w:r w:rsidRPr="00145A47">
        <w:t>Mostrar como deixar o cursor visível e invisível durante a tarefa;</w:t>
      </w:r>
    </w:p>
    <w:p w:rsidR="00145A47" w:rsidRPr="00145A47" w:rsidRDefault="00145A47" w:rsidP="00145A47">
      <w:pPr>
        <w:pStyle w:val="ApaStyleGeneral"/>
      </w:pPr>
      <w:r w:rsidRPr="00145A47">
        <w:t xml:space="preserve">- </w:t>
      </w:r>
      <w:r w:rsidRPr="00145A47">
        <w:rPr>
          <w:rFonts w:asciiTheme="majorHAnsi" w:hAnsiTheme="majorHAnsi"/>
          <w:b/>
          <w:color w:val="0070C0"/>
        </w:rPr>
        <w:t>clickable stimuli</w:t>
      </w:r>
      <w:r w:rsidRPr="00145A47">
        <w:t>: nome de objetos (imagens, polígonos) com os quais o mouse poderá interagir;</w:t>
      </w:r>
    </w:p>
    <w:p w:rsidR="00145A47" w:rsidRPr="00145A47" w:rsidRDefault="00145A47" w:rsidP="00145A47">
      <w:pPr>
        <w:pStyle w:val="ApaStyleGeneral"/>
      </w:pPr>
      <w:r w:rsidRPr="00145A47">
        <w:t xml:space="preserve">- </w:t>
      </w:r>
      <w:r w:rsidRPr="00145A47">
        <w:rPr>
          <w:rFonts w:asciiTheme="majorHAnsi" w:hAnsiTheme="majorHAnsi"/>
          <w:b/>
          <w:color w:val="0070C0"/>
        </w:rPr>
        <w:t>store params for clicked</w:t>
      </w:r>
      <w:r w:rsidRPr="00145A47">
        <w:t>: o que o arquivo de saídas deverá armazenar em relação ao objeto clicado pelo mouse?;</w:t>
      </w:r>
    </w:p>
    <w:p w:rsidR="00145A47" w:rsidRPr="00145A47" w:rsidRDefault="00145A47" w:rsidP="00145A47">
      <w:pPr>
        <w:pStyle w:val="ApaStyleGeneral"/>
      </w:pPr>
      <w:r w:rsidRPr="00145A47">
        <w:t xml:space="preserve">- </w:t>
      </w:r>
      <w:r w:rsidRPr="00145A47">
        <w:rPr>
          <w:rFonts w:asciiTheme="majorHAnsi" w:hAnsiTheme="majorHAnsi"/>
          <w:b/>
          <w:color w:val="0070C0"/>
        </w:rPr>
        <w:t>end routine on press</w:t>
      </w:r>
      <w:r w:rsidRPr="00145A47">
        <w:t>:</w:t>
      </w:r>
    </w:p>
    <w:p w:rsidR="00145A47" w:rsidRPr="00145A47" w:rsidRDefault="00145A47" w:rsidP="00145A47">
      <w:pPr>
        <w:pStyle w:val="ApaStyleGeneral"/>
        <w:numPr>
          <w:ilvl w:val="0"/>
          <w:numId w:val="25"/>
        </w:numPr>
      </w:pPr>
      <w:r w:rsidRPr="00145A47">
        <w:rPr>
          <w:rFonts w:asciiTheme="majorHAnsi" w:hAnsiTheme="majorHAnsi"/>
          <w:b/>
          <w:color w:val="0070C0"/>
        </w:rPr>
        <w:t>valid click</w:t>
      </w:r>
      <w:r w:rsidRPr="00145A47">
        <w:t xml:space="preserve">: </w:t>
      </w:r>
      <w:r w:rsidR="00FD1F70">
        <w:t>encerra rotina após usuário clicar em um objeto clicável</w:t>
      </w:r>
      <w:r w:rsidRPr="00145A47">
        <w:t>;</w:t>
      </w:r>
    </w:p>
    <w:p w:rsidR="00145A47" w:rsidRPr="00145A47" w:rsidRDefault="00145A47" w:rsidP="00145A47">
      <w:pPr>
        <w:pStyle w:val="ApaStyleGeneral"/>
        <w:numPr>
          <w:ilvl w:val="0"/>
          <w:numId w:val="25"/>
        </w:numPr>
      </w:pPr>
      <w:r w:rsidRPr="00145A47">
        <w:rPr>
          <w:rFonts w:asciiTheme="majorHAnsi" w:hAnsiTheme="majorHAnsi"/>
          <w:b/>
          <w:color w:val="0070C0"/>
        </w:rPr>
        <w:t>any click</w:t>
      </w:r>
      <w:r w:rsidRPr="00145A47">
        <w:t xml:space="preserve">: </w:t>
      </w:r>
      <w:r w:rsidR="00FD1F70">
        <w:t>encerra rotina após usuário dar um clique, independentemente do local do clique</w:t>
      </w:r>
      <w:r w:rsidRPr="00145A47">
        <w:t>;</w:t>
      </w:r>
    </w:p>
    <w:p w:rsidR="00145A47" w:rsidRPr="00145A47" w:rsidRDefault="00145A47" w:rsidP="00145A47">
      <w:pPr>
        <w:pStyle w:val="ApaStyleGeneral"/>
        <w:numPr>
          <w:ilvl w:val="0"/>
          <w:numId w:val="25"/>
        </w:numPr>
      </w:pPr>
      <w:r w:rsidRPr="00145A47">
        <w:rPr>
          <w:rFonts w:asciiTheme="majorHAnsi" w:hAnsiTheme="majorHAnsi"/>
          <w:b/>
          <w:color w:val="0070C0"/>
        </w:rPr>
        <w:t>nev</w:t>
      </w:r>
      <w:r>
        <w:rPr>
          <w:rFonts w:asciiTheme="majorHAnsi" w:hAnsiTheme="majorHAnsi"/>
          <w:b/>
          <w:color w:val="0070C0"/>
        </w:rPr>
        <w:t>er</w:t>
      </w:r>
      <w:r w:rsidRPr="00145A47">
        <w:t>: componente de mouse é incapaz de encerrar a rotina;</w:t>
      </w:r>
    </w:p>
    <w:p w:rsidR="00145A47" w:rsidRPr="00145A47" w:rsidRDefault="00145A47" w:rsidP="00145A47">
      <w:pPr>
        <w:pStyle w:val="ApaStyleGeneral"/>
      </w:pPr>
      <w:r w:rsidRPr="00145A47">
        <w:t xml:space="preserve">- </w:t>
      </w:r>
      <w:r w:rsidRPr="00145A47">
        <w:rPr>
          <w:rFonts w:asciiTheme="majorHAnsi" w:hAnsiTheme="majorHAnsi"/>
          <w:b/>
          <w:color w:val="0070C0"/>
        </w:rPr>
        <w:t>save mouse state</w:t>
      </w:r>
      <w:r w:rsidRPr="00145A47">
        <w:t>:</w:t>
      </w:r>
    </w:p>
    <w:p w:rsidR="00145A47" w:rsidRPr="00145A47" w:rsidRDefault="00145A47" w:rsidP="00145A47">
      <w:pPr>
        <w:pStyle w:val="ApaStyleGeneral"/>
        <w:numPr>
          <w:ilvl w:val="0"/>
          <w:numId w:val="26"/>
        </w:numPr>
      </w:pPr>
      <w:r w:rsidRPr="00145A47">
        <w:rPr>
          <w:rFonts w:asciiTheme="majorHAnsi" w:hAnsiTheme="majorHAnsi"/>
          <w:b/>
          <w:color w:val="0070C0"/>
        </w:rPr>
        <w:t>final</w:t>
      </w:r>
      <w:r w:rsidRPr="00145A47">
        <w:t>: armazena coordenadas cartesianas do mouse (</w:t>
      </w:r>
      <w:r w:rsidRPr="00145A47">
        <w:rPr>
          <w:rFonts w:asciiTheme="majorHAnsi" w:hAnsiTheme="majorHAnsi"/>
          <w:b/>
          <w:color w:val="0070C0"/>
        </w:rPr>
        <w:t>mouse.x</w:t>
      </w:r>
      <w:r w:rsidRPr="00145A47">
        <w:t xml:space="preserve"> e </w:t>
      </w:r>
      <w:r w:rsidRPr="00145A47">
        <w:rPr>
          <w:rFonts w:asciiTheme="majorHAnsi" w:hAnsiTheme="majorHAnsi"/>
          <w:b/>
          <w:color w:val="0070C0"/>
        </w:rPr>
        <w:t>mouse.y</w:t>
      </w:r>
      <w:r w:rsidRPr="00145A47">
        <w:t>) no final da tentativa;</w:t>
      </w:r>
    </w:p>
    <w:p w:rsidR="00145A47" w:rsidRPr="00145A47" w:rsidRDefault="00145A47" w:rsidP="00145A47">
      <w:pPr>
        <w:pStyle w:val="ApaStyleGeneral"/>
        <w:numPr>
          <w:ilvl w:val="0"/>
          <w:numId w:val="26"/>
        </w:numPr>
      </w:pPr>
      <w:r w:rsidRPr="00145A47">
        <w:rPr>
          <w:rFonts w:asciiTheme="majorHAnsi" w:hAnsiTheme="majorHAnsi"/>
          <w:b/>
          <w:color w:val="0070C0"/>
        </w:rPr>
        <w:t>on click</w:t>
      </w:r>
      <w:r w:rsidRPr="00145A47">
        <w:t>: armazena coordenadas cartesianas do mouse (</w:t>
      </w:r>
      <w:r w:rsidRPr="00145A47">
        <w:rPr>
          <w:rFonts w:asciiTheme="majorHAnsi" w:hAnsiTheme="majorHAnsi"/>
          <w:b/>
          <w:color w:val="0070C0"/>
        </w:rPr>
        <w:t>mouse.x</w:t>
      </w:r>
      <w:r w:rsidRPr="00145A47">
        <w:t xml:space="preserve"> e </w:t>
      </w:r>
      <w:r w:rsidRPr="00145A47">
        <w:rPr>
          <w:rFonts w:asciiTheme="majorHAnsi" w:hAnsiTheme="majorHAnsi"/>
          <w:b/>
          <w:color w:val="0070C0"/>
        </w:rPr>
        <w:t>mouse.y</w:t>
      </w:r>
      <w:r w:rsidRPr="00145A47">
        <w:t>) sempre que há um clique;</w:t>
      </w:r>
    </w:p>
    <w:p w:rsidR="00145A47" w:rsidRPr="00145A47" w:rsidRDefault="00145A47" w:rsidP="00145A47">
      <w:pPr>
        <w:pStyle w:val="ApaStyleGeneral"/>
        <w:numPr>
          <w:ilvl w:val="0"/>
          <w:numId w:val="26"/>
        </w:numPr>
      </w:pPr>
      <w:r w:rsidRPr="00145A47">
        <w:rPr>
          <w:rFonts w:asciiTheme="majorHAnsi" w:hAnsiTheme="majorHAnsi"/>
          <w:b/>
          <w:color w:val="0070C0"/>
        </w:rPr>
        <w:t>every frame</w:t>
      </w:r>
      <w:r w:rsidRPr="00145A47">
        <w:t>: armazena coordenadas cartesianas do mouse (</w:t>
      </w:r>
      <w:r w:rsidRPr="00145A47">
        <w:rPr>
          <w:rFonts w:asciiTheme="majorHAnsi" w:hAnsiTheme="majorHAnsi"/>
          <w:b/>
          <w:color w:val="0070C0"/>
        </w:rPr>
        <w:t>mouse.x</w:t>
      </w:r>
      <w:r w:rsidRPr="00145A47">
        <w:t xml:space="preserve"> e </w:t>
      </w:r>
      <w:r w:rsidRPr="00145A47">
        <w:rPr>
          <w:rFonts w:asciiTheme="majorHAnsi" w:hAnsiTheme="majorHAnsi"/>
          <w:b/>
          <w:color w:val="0070C0"/>
        </w:rPr>
        <w:t>mouse.y</w:t>
      </w:r>
      <w:r w:rsidRPr="00145A47">
        <w:t>) a cada nova atualização de frame da tela;</w:t>
      </w:r>
    </w:p>
    <w:p w:rsidR="00145A47" w:rsidRDefault="00145A47" w:rsidP="00145A47">
      <w:pPr>
        <w:pStyle w:val="ApaStyleGeneral"/>
        <w:numPr>
          <w:ilvl w:val="0"/>
          <w:numId w:val="26"/>
        </w:numPr>
      </w:pPr>
      <w:r w:rsidRPr="00145A47">
        <w:rPr>
          <w:rFonts w:asciiTheme="majorHAnsi" w:hAnsiTheme="majorHAnsi"/>
          <w:b/>
          <w:color w:val="0070C0"/>
        </w:rPr>
        <w:t>never</w:t>
      </w:r>
      <w:r w:rsidRPr="00145A47">
        <w:t>: jamais armazena coordenadas do mouse;</w:t>
      </w:r>
    </w:p>
    <w:p w:rsidR="00145A47" w:rsidRDefault="00145A47" w:rsidP="00145A47">
      <w:pPr>
        <w:pStyle w:val="ApaStyleGeneral"/>
      </w:pPr>
      <w:r>
        <w:t xml:space="preserve">- </w:t>
      </w:r>
      <w:r w:rsidRPr="00145A47">
        <w:rPr>
          <w:rFonts w:asciiTheme="majorHAnsi" w:hAnsiTheme="majorHAnsi"/>
          <w:b/>
          <w:color w:val="0070C0"/>
        </w:rPr>
        <w:t>time relative to</w:t>
      </w:r>
      <w:r>
        <w:t>:</w:t>
      </w:r>
    </w:p>
    <w:p w:rsidR="00145A47" w:rsidRDefault="00145A47" w:rsidP="00145A47">
      <w:pPr>
        <w:pStyle w:val="ApaStyleGeneral"/>
        <w:numPr>
          <w:ilvl w:val="0"/>
          <w:numId w:val="27"/>
        </w:numPr>
      </w:pPr>
      <w:r w:rsidRPr="00145A47">
        <w:rPr>
          <w:rFonts w:asciiTheme="majorHAnsi" w:hAnsiTheme="majorHAnsi"/>
          <w:b/>
          <w:color w:val="0070C0"/>
        </w:rPr>
        <w:lastRenderedPageBreak/>
        <w:t>mouse onset</w:t>
      </w:r>
      <w:r>
        <w:t xml:space="preserve">: </w:t>
      </w:r>
      <w:r w:rsidRPr="00145A47">
        <w:rPr>
          <w:rFonts w:asciiTheme="majorHAnsi" w:hAnsiTheme="majorHAnsi"/>
          <w:b/>
          <w:color w:val="0070C0"/>
        </w:rPr>
        <w:t>mouse.time</w:t>
      </w:r>
      <w:r>
        <w:t xml:space="preserve"> é comparado em relação ao início do componente mouse na rotina;</w:t>
      </w:r>
    </w:p>
    <w:p w:rsidR="00145A47" w:rsidRDefault="00145A47" w:rsidP="00145A47">
      <w:pPr>
        <w:pStyle w:val="ApaStyleGeneral"/>
        <w:numPr>
          <w:ilvl w:val="0"/>
          <w:numId w:val="27"/>
        </w:numPr>
      </w:pPr>
      <w:r>
        <w:rPr>
          <w:rFonts w:asciiTheme="majorHAnsi" w:hAnsiTheme="majorHAnsi"/>
          <w:b/>
          <w:color w:val="0070C0"/>
        </w:rPr>
        <w:t>ex</w:t>
      </w:r>
      <w:r w:rsidRPr="00145A47">
        <w:rPr>
          <w:rFonts w:asciiTheme="majorHAnsi" w:hAnsiTheme="majorHAnsi"/>
          <w:b/>
          <w:color w:val="0070C0"/>
        </w:rPr>
        <w:t>periment</w:t>
      </w:r>
      <w:r>
        <w:t xml:space="preserve">: </w:t>
      </w:r>
      <w:r w:rsidRPr="00145A47">
        <w:rPr>
          <w:rFonts w:asciiTheme="majorHAnsi" w:hAnsiTheme="majorHAnsi"/>
          <w:b/>
          <w:color w:val="0070C0"/>
        </w:rPr>
        <w:t>mouse.time</w:t>
      </w:r>
      <w:r>
        <w:t xml:space="preserve"> é comparado em relação ao início do experimento;</w:t>
      </w:r>
    </w:p>
    <w:p w:rsidR="00145A47" w:rsidRDefault="00145A47" w:rsidP="00145A47">
      <w:pPr>
        <w:pStyle w:val="ApaStyleGeneral"/>
        <w:numPr>
          <w:ilvl w:val="0"/>
          <w:numId w:val="27"/>
        </w:numPr>
      </w:pPr>
      <w:r w:rsidRPr="00145A47">
        <w:rPr>
          <w:rFonts w:asciiTheme="majorHAnsi" w:hAnsiTheme="majorHAnsi"/>
          <w:b/>
          <w:color w:val="0070C0"/>
        </w:rPr>
        <w:t>routine</w:t>
      </w:r>
      <w:r>
        <w:t xml:space="preserve">: </w:t>
      </w:r>
      <w:r w:rsidRPr="00145A47">
        <w:rPr>
          <w:rFonts w:asciiTheme="majorHAnsi" w:hAnsiTheme="majorHAnsi"/>
          <w:b/>
          <w:color w:val="0070C0"/>
        </w:rPr>
        <w:t>mouse.time</w:t>
      </w:r>
      <w:r>
        <w:t xml:space="preserve"> é comparado em relação ao início da rotina;</w:t>
      </w:r>
    </w:p>
    <w:p w:rsidR="00145A47" w:rsidRDefault="00145A47" w:rsidP="00145A47">
      <w:pPr>
        <w:pStyle w:val="ApaStyleGeneral"/>
      </w:pPr>
      <w:r w:rsidRPr="00145A47">
        <w:t xml:space="preserve">- </w:t>
      </w:r>
      <w:r w:rsidRPr="00145A47">
        <w:rPr>
          <w:rFonts w:asciiTheme="majorHAnsi" w:hAnsiTheme="majorHAnsi"/>
          <w:b/>
          <w:color w:val="0070C0"/>
        </w:rPr>
        <w:t>new clicks only</w:t>
      </w:r>
      <w:r w:rsidRPr="00145A47">
        <w:t xml:space="preserve">: se o mouse estiver clicado no início de componente de mouse, o PsychoPy deve </w:t>
      </w:r>
      <w:r>
        <w:t xml:space="preserve">(marcar caixa de diálogo) </w:t>
      </w:r>
      <w:r w:rsidRPr="00145A47">
        <w:t>ou n</w:t>
      </w:r>
      <w:r>
        <w:t>ão (não marcar caixa de diálogo) esperar um novo clique para registrar como uma resposta?;</w:t>
      </w:r>
    </w:p>
    <w:p w:rsidR="00145A47" w:rsidRDefault="00145A47" w:rsidP="00145A47">
      <w:pPr>
        <w:pStyle w:val="ApaStyleGeneral"/>
      </w:pPr>
      <w:r>
        <w:t>- como fazer o cursor do mouse aparecer e desaparecer?</w:t>
      </w:r>
    </w:p>
    <w:p w:rsidR="00145A47" w:rsidRDefault="00145A47" w:rsidP="00145A47">
      <w:pPr>
        <w:pStyle w:val="ApaStyleGeneral"/>
        <w:ind w:firstLine="709"/>
      </w:pPr>
      <w:r>
        <w:t xml:space="preserve">O cursor do </w:t>
      </w:r>
      <w:r>
        <w:rPr>
          <w:i/>
        </w:rPr>
        <w:t>mouse</w:t>
      </w:r>
      <w:r>
        <w:t xml:space="preserve"> pode ser invisibilizado em todo o programa, em rotinas específicas ou em momentos específicos de uma rotina. A depender do cenário desejado, o código deverá ser digitado em abas distintas do componente de códigos. Suponha que o pesquisador queira invisibilizar o cursor na rotina </w:t>
      </w:r>
      <w:r>
        <w:rPr>
          <w:rFonts w:asciiTheme="majorHAnsi" w:hAnsiTheme="majorHAnsi"/>
          <w:b/>
          <w:color w:val="0070C0"/>
        </w:rPr>
        <w:t>study_trial</w:t>
      </w:r>
      <w:r>
        <w:t xml:space="preserve">. Para isso, um componente de códigos nessa rotina será o suficiente. Na aba </w:t>
      </w:r>
      <w:r w:rsidRPr="00F3024F">
        <w:rPr>
          <w:i/>
        </w:rPr>
        <w:t>Begin Routine</w:t>
      </w:r>
      <w:r>
        <w:t>, o pesquisador deverá inserir o seguinte código:</w:t>
      </w:r>
    </w:p>
    <w:tbl>
      <w:tblPr>
        <w:tblStyle w:val="Tabelacomgrade"/>
        <w:tblW w:w="0" w:type="auto"/>
        <w:tblLook w:val="04A0"/>
      </w:tblPr>
      <w:tblGrid>
        <w:gridCol w:w="9286"/>
      </w:tblGrid>
      <w:tr w:rsidR="00145A47" w:rsidRPr="002F1B76" w:rsidTr="00E5527B">
        <w:tc>
          <w:tcPr>
            <w:tcW w:w="9286" w:type="dxa"/>
          </w:tcPr>
          <w:p w:rsidR="00145A47" w:rsidRPr="002F1B76" w:rsidRDefault="00145A47" w:rsidP="00E5527B">
            <w:pPr>
              <w:pStyle w:val="ApaStyleGeneral"/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t>win.mouseVisible = False</w:t>
            </w:r>
          </w:p>
        </w:tc>
      </w:tr>
    </w:tbl>
    <w:p w:rsidR="00145A47" w:rsidRDefault="00145A47" w:rsidP="00145A47">
      <w:pPr>
        <w:pStyle w:val="ApaStyleGeneral"/>
        <w:ind w:firstLine="709"/>
      </w:pPr>
      <w:r>
        <w:t xml:space="preserve">Suponha que o pesquisador queira fazer com que o cursor do </w:t>
      </w:r>
      <w:r>
        <w:rPr>
          <w:i/>
        </w:rPr>
        <w:t>mouse</w:t>
      </w:r>
      <w:r>
        <w:t xml:space="preserve"> volte a ficar visível na rotina </w:t>
      </w:r>
      <w:r>
        <w:rPr>
          <w:rFonts w:asciiTheme="majorHAnsi" w:hAnsiTheme="majorHAnsi"/>
          <w:b/>
          <w:color w:val="0070C0"/>
        </w:rPr>
        <w:t>test_trial</w:t>
      </w:r>
      <w:r>
        <w:t xml:space="preserve">, que ocorre logo após o fim de </w:t>
      </w:r>
      <w:r>
        <w:rPr>
          <w:rFonts w:asciiTheme="majorHAnsi" w:hAnsiTheme="majorHAnsi"/>
          <w:b/>
          <w:color w:val="0070C0"/>
        </w:rPr>
        <w:t>study_trial</w:t>
      </w:r>
      <w:r>
        <w:t xml:space="preserve">. Para isso, um novo componente de códigos deverá ser criado, agora dentro da rotina </w:t>
      </w:r>
      <w:r>
        <w:rPr>
          <w:rFonts w:asciiTheme="majorHAnsi" w:hAnsiTheme="majorHAnsi"/>
          <w:b/>
          <w:color w:val="0070C0"/>
        </w:rPr>
        <w:t>test_trial</w:t>
      </w:r>
      <w:r>
        <w:t xml:space="preserve">. Na aba </w:t>
      </w:r>
      <w:r w:rsidRPr="00F3024F">
        <w:rPr>
          <w:i/>
        </w:rPr>
        <w:t>Begin Routine</w:t>
      </w:r>
      <w:r>
        <w:t>, o pesquisador deverá inserir o seguinte código:</w:t>
      </w:r>
    </w:p>
    <w:p w:rsidR="00145A47" w:rsidRPr="002F1B76" w:rsidRDefault="00145A47" w:rsidP="00145A47">
      <w:pPr>
        <w:pStyle w:val="ApaStyleGeneral"/>
        <w:rPr>
          <w:rFonts w:asciiTheme="majorHAnsi" w:hAnsiTheme="majorHAnsi"/>
          <w:b/>
          <w:color w:val="00B050"/>
        </w:rPr>
      </w:pPr>
      <w:r>
        <w:rPr>
          <w:rFonts w:asciiTheme="majorHAnsi" w:hAnsiTheme="majorHAnsi"/>
          <w:b/>
          <w:color w:val="00B050"/>
        </w:rPr>
        <w:t>win.mouseVisible = True</w:t>
      </w:r>
    </w:p>
    <w:p w:rsidR="00145A47" w:rsidRPr="00145A47" w:rsidRDefault="00145A47" w:rsidP="00145A47">
      <w:pPr>
        <w:pStyle w:val="ApaStyleGeneral"/>
      </w:pPr>
    </w:p>
    <w:p w:rsidR="00145A47" w:rsidRPr="00145A47" w:rsidRDefault="00145A47" w:rsidP="00145A47">
      <w:pPr>
        <w:pStyle w:val="ApaStyleGeneral"/>
      </w:pPr>
    </w:p>
    <w:sectPr w:rsidR="00145A47" w:rsidRPr="00145A47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327" w:rsidRDefault="00D04327" w:rsidP="003E18EB">
      <w:r>
        <w:separator/>
      </w:r>
    </w:p>
  </w:endnote>
  <w:endnote w:type="continuationSeparator" w:id="1">
    <w:p w:rsidR="00D04327" w:rsidRDefault="00D04327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327" w:rsidRDefault="00D04327" w:rsidP="003E18EB">
      <w:r>
        <w:separator/>
      </w:r>
    </w:p>
  </w:footnote>
  <w:footnote w:type="continuationSeparator" w:id="1">
    <w:p w:rsidR="00D04327" w:rsidRDefault="00D04327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936D30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FD1F70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936D30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FD1F70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2BDE"/>
    <w:multiLevelType w:val="hybridMultilevel"/>
    <w:tmpl w:val="2A1A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C34458"/>
    <w:multiLevelType w:val="hybridMultilevel"/>
    <w:tmpl w:val="340E8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891262B"/>
    <w:multiLevelType w:val="hybridMultilevel"/>
    <w:tmpl w:val="EA56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122D00"/>
    <w:multiLevelType w:val="hybridMultilevel"/>
    <w:tmpl w:val="0C54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7"/>
  </w:num>
  <w:num w:numId="5">
    <w:abstractNumId w:val="10"/>
  </w:num>
  <w:num w:numId="6">
    <w:abstractNumId w:val="23"/>
  </w:num>
  <w:num w:numId="7">
    <w:abstractNumId w:val="17"/>
  </w:num>
  <w:num w:numId="8">
    <w:abstractNumId w:val="25"/>
  </w:num>
  <w:num w:numId="9">
    <w:abstractNumId w:val="15"/>
  </w:num>
  <w:num w:numId="10">
    <w:abstractNumId w:val="14"/>
  </w:num>
  <w:num w:numId="11">
    <w:abstractNumId w:val="8"/>
  </w:num>
  <w:num w:numId="12">
    <w:abstractNumId w:val="6"/>
  </w:num>
  <w:num w:numId="13">
    <w:abstractNumId w:val="1"/>
  </w:num>
  <w:num w:numId="14">
    <w:abstractNumId w:val="11"/>
  </w:num>
  <w:num w:numId="15">
    <w:abstractNumId w:val="16"/>
  </w:num>
  <w:num w:numId="16">
    <w:abstractNumId w:val="20"/>
  </w:num>
  <w:num w:numId="17">
    <w:abstractNumId w:val="21"/>
  </w:num>
  <w:num w:numId="18">
    <w:abstractNumId w:val="4"/>
  </w:num>
  <w:num w:numId="19">
    <w:abstractNumId w:val="13"/>
  </w:num>
  <w:num w:numId="20">
    <w:abstractNumId w:val="5"/>
  </w:num>
  <w:num w:numId="21">
    <w:abstractNumId w:val="12"/>
  </w:num>
  <w:num w:numId="22">
    <w:abstractNumId w:val="19"/>
  </w:num>
  <w:num w:numId="23">
    <w:abstractNumId w:val="22"/>
  </w:num>
  <w:num w:numId="24">
    <w:abstractNumId w:val="24"/>
  </w:num>
  <w:num w:numId="25">
    <w:abstractNumId w:val="3"/>
  </w:num>
  <w:num w:numId="26">
    <w:abstractNumId w:val="26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5A47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6555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3F0A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6C5E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2F15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C34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64C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36D30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57A3B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D9C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0432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385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0E6B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1F70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</cp:revision>
  <cp:lastPrinted>2020-03-11T10:28:00Z</cp:lastPrinted>
  <dcterms:created xsi:type="dcterms:W3CDTF">2021-08-12T16:20:00Z</dcterms:created>
  <dcterms:modified xsi:type="dcterms:W3CDTF">2021-08-12T16:35:00Z</dcterms:modified>
</cp:coreProperties>
</file>