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1B4CDE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E97E9F" w:rsidRDefault="00E97E9F" w:rsidP="00820DB1">
      <w:pPr>
        <w:pStyle w:val="ApaStyleGeneral"/>
      </w:pPr>
      <w:r>
        <w:t xml:space="preserve">- o que é </w:t>
      </w:r>
      <w:r w:rsidR="00E868CC">
        <w:t>matching-to-sample task;</w:t>
      </w:r>
    </w:p>
    <w:p w:rsidR="00B26BC8" w:rsidRDefault="00B26BC8" w:rsidP="00820DB1">
      <w:pPr>
        <w:pStyle w:val="ApaStyleGeneral"/>
      </w:pPr>
      <w:r>
        <w:t>- demonstração da tarefa;</w:t>
      </w:r>
    </w:p>
    <w:p w:rsidR="00820DB1" w:rsidRDefault="00A30E2F" w:rsidP="00820DB1">
      <w:pPr>
        <w:pStyle w:val="ApaStyleGeneral"/>
      </w:pPr>
      <w:r>
        <w:t xml:space="preserve">- </w:t>
      </w:r>
      <w:r w:rsidR="001816F1">
        <w:t>objetivos da aula:</w:t>
      </w:r>
    </w:p>
    <w:p w:rsidR="005E205D" w:rsidRDefault="00122204" w:rsidP="002358E9">
      <w:pPr>
        <w:pStyle w:val="ApaStyleGeneral"/>
        <w:numPr>
          <w:ilvl w:val="0"/>
          <w:numId w:val="22"/>
        </w:numPr>
      </w:pPr>
      <w:r w:rsidRPr="002358E9">
        <w:t>Explicar como aleatorizar posições e estímulos incorretos em cada tentativa</w:t>
      </w:r>
      <w:r w:rsidR="002358E9">
        <w:t>;</w:t>
      </w:r>
    </w:p>
    <w:p w:rsidR="00E97E9F" w:rsidRPr="002358E9" w:rsidRDefault="00E97E9F" w:rsidP="002358E9">
      <w:pPr>
        <w:pStyle w:val="ApaStyleGeneral"/>
        <w:numPr>
          <w:ilvl w:val="0"/>
          <w:numId w:val="22"/>
        </w:numPr>
      </w:pPr>
      <w:r>
        <w:t>Explicar como copiar uma rotina inteira;</w:t>
      </w:r>
    </w:p>
    <w:p w:rsidR="00E97E9F" w:rsidRDefault="00E97E9F" w:rsidP="002358E9">
      <w:pPr>
        <w:pStyle w:val="ApaStyleGeneral"/>
        <w:numPr>
          <w:ilvl w:val="0"/>
          <w:numId w:val="22"/>
        </w:numPr>
      </w:pPr>
      <w:r>
        <w:t>Demonstrar duas formas como componentes de mouse e de imagem podem interagir entre si:</w:t>
      </w:r>
    </w:p>
    <w:p w:rsidR="002358E9" w:rsidRDefault="00E97E9F" w:rsidP="00E97E9F">
      <w:pPr>
        <w:pStyle w:val="ApaStyleGeneral"/>
        <w:numPr>
          <w:ilvl w:val="1"/>
          <w:numId w:val="22"/>
        </w:numPr>
      </w:pPr>
      <w:r>
        <w:t>C</w:t>
      </w:r>
      <w:r w:rsidR="00122204" w:rsidRPr="002358E9">
        <w:t xml:space="preserve">omo controlar a cor e a posição espacial do </w:t>
      </w:r>
      <w:r w:rsidR="00122204" w:rsidRPr="002358E9">
        <w:rPr>
          <w:i/>
        </w:rPr>
        <w:t>feedback</w:t>
      </w:r>
      <w:r w:rsidR="00122204" w:rsidRPr="002358E9">
        <w:t xml:space="preserve"> em função do objeto clicado com o </w:t>
      </w:r>
      <w:r w:rsidR="00122204" w:rsidRPr="002358E9">
        <w:rPr>
          <w:i/>
        </w:rPr>
        <w:t>mouse</w:t>
      </w:r>
      <w:r w:rsidR="002358E9">
        <w:t>;</w:t>
      </w:r>
    </w:p>
    <w:p w:rsidR="00E97E9F" w:rsidRDefault="00E97E9F" w:rsidP="00E97E9F">
      <w:pPr>
        <w:pStyle w:val="ApaStyleGeneral"/>
        <w:numPr>
          <w:ilvl w:val="1"/>
          <w:numId w:val="22"/>
        </w:numPr>
      </w:pPr>
      <w:r>
        <w:t>Como modificar uma imagem quando o cursor do mouse está sobre ela;</w:t>
      </w:r>
    </w:p>
    <w:p w:rsidR="002358E9" w:rsidRDefault="002358E9" w:rsidP="002358E9">
      <w:pPr>
        <w:pStyle w:val="ApaStyleGeneral"/>
      </w:pPr>
      <w:r>
        <w:t>- implementação da tarefa:</w:t>
      </w:r>
    </w:p>
    <w:p w:rsidR="002358E9" w:rsidRDefault="002358E9" w:rsidP="002358E9">
      <w:pPr>
        <w:pStyle w:val="ApaStyleGeneral"/>
        <w:numPr>
          <w:ilvl w:val="0"/>
          <w:numId w:val="22"/>
        </w:numPr>
      </w:pPr>
      <w:r>
        <w:t>Passo 1: criar 1 estímulo modelo e 3 estímulos de comparação;</w:t>
      </w:r>
    </w:p>
    <w:p w:rsidR="002358E9" w:rsidRDefault="002358E9" w:rsidP="002358E9">
      <w:pPr>
        <w:pStyle w:val="ApaStyleGeneral"/>
        <w:numPr>
          <w:ilvl w:val="1"/>
          <w:numId w:val="22"/>
        </w:numPr>
      </w:pPr>
      <w:r>
        <w:t>Palavra que compõe o estímulo modelo: controlad</w:t>
      </w:r>
      <w:r w:rsidR="00B26BC8">
        <w:t>a</w:t>
      </w:r>
      <w:r>
        <w:t xml:space="preserve"> pelo Excel;</w:t>
      </w:r>
    </w:p>
    <w:p w:rsidR="002358E9" w:rsidRDefault="002358E9" w:rsidP="002358E9">
      <w:pPr>
        <w:pStyle w:val="ApaStyleGeneral"/>
        <w:numPr>
          <w:ilvl w:val="1"/>
          <w:numId w:val="22"/>
        </w:numPr>
      </w:pPr>
      <w:r>
        <w:t>Posição do estímulo modelo: constante;</w:t>
      </w:r>
    </w:p>
    <w:p w:rsidR="002358E9" w:rsidRDefault="002358E9" w:rsidP="002358E9">
      <w:pPr>
        <w:pStyle w:val="ApaStyleGeneral"/>
        <w:numPr>
          <w:ilvl w:val="1"/>
          <w:numId w:val="22"/>
        </w:numPr>
      </w:pPr>
      <w:r>
        <w:t>Imagens que correspondem aos estímulos de comparação: controlada pelo Excel; adicionalmente, alternativas incorretas são sorteadas;</w:t>
      </w:r>
    </w:p>
    <w:p w:rsidR="002358E9" w:rsidRDefault="002358E9" w:rsidP="002358E9">
      <w:pPr>
        <w:pStyle w:val="ApaStyleGeneral"/>
        <w:numPr>
          <w:ilvl w:val="1"/>
          <w:numId w:val="22"/>
        </w:numPr>
      </w:pPr>
      <w:r>
        <w:t>Posição dos estímulos de comparação: controlada por componente de código;</w:t>
      </w:r>
    </w:p>
    <w:p w:rsidR="002358E9" w:rsidRDefault="002358E9" w:rsidP="002358E9">
      <w:pPr>
        <w:pStyle w:val="ApaStyleGeneral"/>
        <w:numPr>
          <w:ilvl w:val="0"/>
          <w:numId w:val="22"/>
        </w:numPr>
      </w:pPr>
      <w:r>
        <w:t>Passo 2: criando arquivo do Excel com estímulo modelo e estímulos de comparação;</w:t>
      </w:r>
    </w:p>
    <w:p w:rsidR="002358E9" w:rsidRDefault="002358E9" w:rsidP="002358E9">
      <w:pPr>
        <w:pStyle w:val="ApaStyleGeneral"/>
        <w:numPr>
          <w:ilvl w:val="0"/>
          <w:numId w:val="22"/>
        </w:numPr>
      </w:pPr>
      <w:r>
        <w:t>Passo 3: criando lista de tuplas com as posições dos estímulos de comparação;</w:t>
      </w:r>
    </w:p>
    <w:p w:rsidR="002358E9" w:rsidRDefault="002358E9" w:rsidP="002358E9">
      <w:pPr>
        <w:pStyle w:val="ApaStyleGeneral"/>
        <w:numPr>
          <w:ilvl w:val="0"/>
          <w:numId w:val="22"/>
        </w:numPr>
      </w:pPr>
      <w:r>
        <w:t xml:space="preserve">Passo 4: </w:t>
      </w:r>
      <w:r w:rsidR="00B26BC8">
        <w:t>selecionando as posições dos estímulos;</w:t>
      </w:r>
    </w:p>
    <w:p w:rsidR="00B26BC8" w:rsidRDefault="00B26BC8" w:rsidP="002358E9">
      <w:pPr>
        <w:pStyle w:val="ApaStyleGeneral"/>
        <w:numPr>
          <w:ilvl w:val="0"/>
          <w:numId w:val="22"/>
        </w:numPr>
      </w:pPr>
      <w:r>
        <w:t>Passo 5: selecionando as alternativas incorretas;</w:t>
      </w:r>
    </w:p>
    <w:p w:rsidR="00B26BC8" w:rsidRDefault="00B26BC8" w:rsidP="002358E9">
      <w:pPr>
        <w:pStyle w:val="ApaStyleGeneral"/>
        <w:numPr>
          <w:ilvl w:val="0"/>
          <w:numId w:val="22"/>
        </w:numPr>
      </w:pPr>
      <w:r>
        <w:t xml:space="preserve">Passo 6: copiando a rotina </w:t>
      </w:r>
      <w:r w:rsidRPr="00B26BC8">
        <w:rPr>
          <w:rFonts w:asciiTheme="majorHAnsi" w:hAnsiTheme="majorHAnsi"/>
          <w:b/>
          <w:color w:val="0070C0"/>
        </w:rPr>
        <w:t>trial</w:t>
      </w:r>
      <w:r>
        <w:t>;</w:t>
      </w:r>
    </w:p>
    <w:p w:rsidR="00B26BC8" w:rsidRDefault="00B26BC8" w:rsidP="002358E9">
      <w:pPr>
        <w:pStyle w:val="ApaStyleGeneral"/>
        <w:numPr>
          <w:ilvl w:val="0"/>
          <w:numId w:val="22"/>
        </w:numPr>
      </w:pPr>
      <w:r>
        <w:t xml:space="preserve">Passo 7: criando um retângulo que servirá como </w:t>
      </w:r>
      <w:r w:rsidRPr="00B26BC8">
        <w:rPr>
          <w:i/>
        </w:rPr>
        <w:t>feedback</w:t>
      </w:r>
      <w:r>
        <w:t xml:space="preserve"> corretivo;</w:t>
      </w:r>
    </w:p>
    <w:p w:rsidR="00B26BC8" w:rsidRDefault="00B26BC8" w:rsidP="002358E9">
      <w:pPr>
        <w:pStyle w:val="ApaStyleGeneral"/>
        <w:numPr>
          <w:ilvl w:val="0"/>
          <w:numId w:val="22"/>
        </w:numPr>
      </w:pPr>
      <w:r>
        <w:lastRenderedPageBreak/>
        <w:t xml:space="preserve">Passo 8: avaliando se a resposta dada foi correta ou incorreta por meio do </w:t>
      </w:r>
      <w:r w:rsidRPr="00B26BC8">
        <w:rPr>
          <w:rFonts w:asciiTheme="majorHAnsi" w:hAnsiTheme="majorHAnsi"/>
          <w:b/>
          <w:color w:val="0070C0"/>
        </w:rPr>
        <w:t>if resp.isPressedIn(comparison1)</w:t>
      </w:r>
      <w:r>
        <w:t>;</w:t>
      </w:r>
    </w:p>
    <w:p w:rsidR="00B26BC8" w:rsidRDefault="00B26BC8" w:rsidP="002358E9">
      <w:pPr>
        <w:pStyle w:val="ApaStyleGeneral"/>
        <w:numPr>
          <w:ilvl w:val="0"/>
          <w:numId w:val="22"/>
        </w:numPr>
      </w:pPr>
      <w:r>
        <w:t xml:space="preserve">Passo 9: participante acertou ou errou? Avaliando resposta do participante e salvando o resultado dessa avaliação em uma variável, por meio do comando </w:t>
      </w:r>
      <w:r w:rsidRPr="00B26BC8">
        <w:rPr>
          <w:rFonts w:asciiTheme="majorHAnsi" w:hAnsiTheme="majorHAnsi"/>
          <w:b/>
          <w:color w:val="0070C0"/>
        </w:rPr>
        <w:t>thisExp.addData(“resp.corr”, corr)</w:t>
      </w:r>
      <w:r>
        <w:t>;</w:t>
      </w:r>
    </w:p>
    <w:p w:rsidR="00B26BC8" w:rsidRDefault="00B26BC8" w:rsidP="002358E9">
      <w:pPr>
        <w:pStyle w:val="ApaStyleGeneral"/>
        <w:numPr>
          <w:ilvl w:val="0"/>
          <w:numId w:val="22"/>
        </w:numPr>
      </w:pPr>
      <w:r>
        <w:t>P</w:t>
      </w:r>
      <w:r w:rsidR="00E97E9F">
        <w:t>asso 10: testando o experimento;</w:t>
      </w:r>
    </w:p>
    <w:p w:rsidR="00E97E9F" w:rsidRDefault="00E97E9F" w:rsidP="002358E9">
      <w:pPr>
        <w:pStyle w:val="ApaStyleGeneral"/>
        <w:numPr>
          <w:ilvl w:val="0"/>
          <w:numId w:val="22"/>
        </w:numPr>
      </w:pPr>
      <w:r>
        <w:t xml:space="preserve">Passo 11: mouse está sobre uma das alternativas? Revele as alternativas apenas quando o participante passar o mouse sobre uma delas, por meio do comando </w:t>
      </w:r>
      <w:r>
        <w:rPr>
          <w:rFonts w:asciiTheme="majorHAnsi" w:hAnsiTheme="majorHAnsi"/>
          <w:b/>
          <w:color w:val="0070C0"/>
        </w:rPr>
        <w:t>object</w:t>
      </w:r>
      <w:r w:rsidRPr="00E97E9F">
        <w:rPr>
          <w:rFonts w:asciiTheme="majorHAnsi" w:hAnsiTheme="majorHAnsi"/>
          <w:b/>
          <w:color w:val="0070C0"/>
        </w:rPr>
        <w:t>.contains(</w:t>
      </w:r>
      <w:r>
        <w:rPr>
          <w:rFonts w:asciiTheme="majorHAnsi" w:hAnsiTheme="majorHAnsi"/>
          <w:b/>
          <w:color w:val="0070C0"/>
        </w:rPr>
        <w:t>mouse</w:t>
      </w:r>
      <w:r w:rsidRPr="00E97E9F">
        <w:rPr>
          <w:rFonts w:asciiTheme="majorHAnsi" w:hAnsiTheme="majorHAnsi"/>
          <w:b/>
          <w:color w:val="0070C0"/>
        </w:rPr>
        <w:t>)</w:t>
      </w:r>
      <w:r>
        <w:t>;</w:t>
      </w:r>
    </w:p>
    <w:p w:rsidR="00B26BC8" w:rsidRDefault="00B26BC8" w:rsidP="00B26BC8">
      <w:pPr>
        <w:pStyle w:val="ApaStyleGeneral"/>
      </w:pPr>
      <w:r>
        <w:t>Revisão.</w:t>
      </w:r>
    </w:p>
    <w:p w:rsidR="000B5920" w:rsidRPr="005278BA" w:rsidRDefault="000B5920" w:rsidP="000B5920">
      <w:pPr>
        <w:pStyle w:val="APALevel1"/>
        <w:rPr>
          <w:color w:val="0070C0"/>
        </w:rPr>
      </w:pPr>
      <w:r>
        <w:rPr>
          <w:color w:val="0070C0"/>
        </w:rPr>
        <w:t>Referências</w:t>
      </w:r>
    </w:p>
    <w:p w:rsidR="000B5920" w:rsidRDefault="000B5920" w:rsidP="000B5920">
      <w:pPr>
        <w:pStyle w:val="ApaStyleGeneral"/>
        <w:ind w:left="720" w:hanging="720"/>
      </w:pPr>
      <w:r w:rsidRPr="00E97E9F">
        <w:t xml:space="preserve">Albrecht, C., &amp; Hanna, E. S. (2019). </w:t>
      </w:r>
      <w:r w:rsidRPr="000B5920">
        <w:t>Pareamento ao modelo com ajuste do atraso: Uma revis</w:t>
      </w:r>
      <w:r>
        <w:t xml:space="preserve">ão da literatura. </w:t>
      </w:r>
      <w:r>
        <w:rPr>
          <w:i/>
        </w:rPr>
        <w:t>Revista Brasileira de Análise do Comportamento</w:t>
      </w:r>
      <w:r>
        <w:t xml:space="preserve">, </w:t>
      </w:r>
      <w:r>
        <w:rPr>
          <w:i/>
        </w:rPr>
        <w:t>15</w:t>
      </w:r>
      <w:r>
        <w:t>(1), 51–60. https://doi.org/10.18542/rebac.v15i1.8327</w:t>
      </w:r>
    </w:p>
    <w:p w:rsidR="00134C0F" w:rsidRPr="00134C0F" w:rsidRDefault="00134C0F" w:rsidP="000B5920">
      <w:pPr>
        <w:pStyle w:val="ApaStyleGeneral"/>
        <w:ind w:left="720" w:hanging="720"/>
        <w:rPr>
          <w:lang w:val="en-US"/>
        </w:rPr>
      </w:pPr>
      <w:r w:rsidRPr="00134C0F">
        <w:rPr>
          <w:lang w:val="en-US"/>
        </w:rPr>
        <w:t>Cycowicz, Y. M., Friedman, D.,</w:t>
      </w:r>
      <w:r>
        <w:rPr>
          <w:lang w:val="en-US"/>
        </w:rPr>
        <w:t xml:space="preserve"> &amp; Rothstein, M. (1997). Picture naming by young children: Norms for name agreement, familiarity, and visual complexity. </w:t>
      </w:r>
      <w:r>
        <w:rPr>
          <w:i/>
          <w:lang w:val="en-US"/>
        </w:rPr>
        <w:t>Journal of Experimental Child Psychology</w:t>
      </w:r>
      <w:r>
        <w:rPr>
          <w:lang w:val="en-US"/>
        </w:rPr>
        <w:t xml:space="preserve">, </w:t>
      </w:r>
      <w:r>
        <w:rPr>
          <w:i/>
          <w:lang w:val="en-US"/>
        </w:rPr>
        <w:t>65</w:t>
      </w:r>
      <w:r>
        <w:rPr>
          <w:lang w:val="en-US"/>
        </w:rPr>
        <w:t>, 171–237. https://doi.org/</w:t>
      </w:r>
      <w:r w:rsidRPr="00134C0F">
        <w:rPr>
          <w:lang w:val="en-US"/>
        </w:rPr>
        <w:t>10.1006/jecp.1996.2356</w:t>
      </w:r>
    </w:p>
    <w:p w:rsidR="000B5920" w:rsidRDefault="000B5920" w:rsidP="000B5920">
      <w:pPr>
        <w:pStyle w:val="ApaStyleGeneral"/>
        <w:ind w:left="720" w:hanging="720"/>
        <w:rPr>
          <w:lang w:val="en-US"/>
        </w:rPr>
      </w:pPr>
      <w:r w:rsidRPr="00134C0F">
        <w:rPr>
          <w:lang w:val="en-US"/>
        </w:rPr>
        <w:t xml:space="preserve">Kangas, B. D., Vaidya, M., &amp; Branch, M. N. (2010). </w:t>
      </w:r>
      <w:r w:rsidRPr="000B5920">
        <w:rPr>
          <w:lang w:val="en-US"/>
        </w:rPr>
        <w:t xml:space="preserve">Titrating-delay matching-to-sample in the pigeon. </w:t>
      </w:r>
      <w:r w:rsidRPr="000B5920">
        <w:rPr>
          <w:i/>
          <w:lang w:val="en-US"/>
        </w:rPr>
        <w:t>Journal of the Experimental Analysis of Behavior</w:t>
      </w:r>
      <w:r w:rsidRPr="000B5920">
        <w:rPr>
          <w:lang w:val="en-US"/>
        </w:rPr>
        <w:t xml:space="preserve">, </w:t>
      </w:r>
      <w:r w:rsidRPr="000B5920">
        <w:rPr>
          <w:i/>
          <w:lang w:val="en-US"/>
        </w:rPr>
        <w:t>94</w:t>
      </w:r>
      <w:r w:rsidRPr="000B5920">
        <w:rPr>
          <w:lang w:val="en-US"/>
        </w:rPr>
        <w:t>, 69−81. https://doi.</w:t>
      </w:r>
      <w:r>
        <w:rPr>
          <w:lang w:val="en-US"/>
        </w:rPr>
        <w:t>org/</w:t>
      </w:r>
      <w:r w:rsidRPr="000B5920">
        <w:rPr>
          <w:lang w:val="en-US"/>
        </w:rPr>
        <w:t>10.1901/jeab.2010.94-69</w:t>
      </w:r>
    </w:p>
    <w:p w:rsidR="000B5920" w:rsidRPr="000B5920" w:rsidRDefault="000B5920" w:rsidP="000B5920">
      <w:pPr>
        <w:pStyle w:val="ApaStyleGeneral"/>
        <w:ind w:left="720" w:hanging="720"/>
        <w:rPr>
          <w:lang w:val="en-US"/>
        </w:rPr>
      </w:pPr>
      <w:r w:rsidRPr="000B5920">
        <w:t xml:space="preserve">Lind, J., Enquist, M., &amp; Ghirlanda, S. (2015). </w:t>
      </w:r>
      <w:r w:rsidRPr="000B5920">
        <w:rPr>
          <w:lang w:val="en-US"/>
        </w:rPr>
        <w:t xml:space="preserve">Animal memory: A review of delayed matching-to-sample data. </w:t>
      </w:r>
      <w:r w:rsidRPr="000B5920">
        <w:rPr>
          <w:i/>
          <w:lang w:val="en-US"/>
        </w:rPr>
        <w:t>Behavioural Processes</w:t>
      </w:r>
      <w:r w:rsidRPr="000B5920">
        <w:rPr>
          <w:lang w:val="en-US"/>
        </w:rPr>
        <w:t xml:space="preserve">, </w:t>
      </w:r>
      <w:r w:rsidRPr="000B5920">
        <w:rPr>
          <w:i/>
          <w:lang w:val="en-US"/>
        </w:rPr>
        <w:t>117</w:t>
      </w:r>
      <w:r w:rsidRPr="000B5920">
        <w:rPr>
          <w:lang w:val="en-US"/>
        </w:rPr>
        <w:t xml:space="preserve">, 52–58. </w:t>
      </w:r>
      <w:r>
        <w:rPr>
          <w:lang w:val="en-US"/>
        </w:rPr>
        <w:t>https://doi.org/</w:t>
      </w:r>
      <w:r w:rsidRPr="000B5920">
        <w:rPr>
          <w:lang w:val="en-US"/>
        </w:rPr>
        <w:t>10.1016/j.beproc.2014.11.019</w:t>
      </w:r>
    </w:p>
    <w:p w:rsidR="000B5920" w:rsidRPr="000B5920" w:rsidRDefault="000B5920" w:rsidP="000B5920">
      <w:pPr>
        <w:pStyle w:val="ApaStyleGeneral"/>
        <w:ind w:left="720" w:hanging="720"/>
        <w:rPr>
          <w:lang w:val="en-US"/>
        </w:rPr>
      </w:pPr>
    </w:p>
    <w:p w:rsidR="000B5920" w:rsidRPr="000B5920" w:rsidRDefault="000B5920" w:rsidP="00B26BC8">
      <w:pPr>
        <w:pStyle w:val="ApaStyleGeneral"/>
        <w:rPr>
          <w:lang w:val="en-US"/>
        </w:rPr>
      </w:pPr>
    </w:p>
    <w:sectPr w:rsidR="000B5920" w:rsidRPr="000B5920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D7E" w:rsidRDefault="00337D7E" w:rsidP="003E18EB">
      <w:r>
        <w:separator/>
      </w:r>
    </w:p>
  </w:endnote>
  <w:endnote w:type="continuationSeparator" w:id="1">
    <w:p w:rsidR="00337D7E" w:rsidRDefault="00337D7E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D7E" w:rsidRDefault="00337D7E" w:rsidP="003E18EB">
      <w:r>
        <w:separator/>
      </w:r>
    </w:p>
  </w:footnote>
  <w:footnote w:type="continuationSeparator" w:id="1">
    <w:p w:rsidR="00337D7E" w:rsidRDefault="00337D7E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BE6D4F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E97E9F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BE6D4F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E868CC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6509D"/>
    <w:multiLevelType w:val="hybridMultilevel"/>
    <w:tmpl w:val="C5363EAA"/>
    <w:lvl w:ilvl="0" w:tplc="81EE19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6A4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B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2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63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67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A6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A3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2"/>
  </w:num>
  <w:num w:numId="7">
    <w:abstractNumId w:val="15"/>
  </w:num>
  <w:num w:numId="8">
    <w:abstractNumId w:val="23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9"/>
  </w:num>
  <w:num w:numId="17">
    <w:abstractNumId w:val="20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8"/>
  </w:num>
  <w:num w:numId="23">
    <w:abstractNumId w:val="2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950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5920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2204"/>
    <w:rsid w:val="001233AF"/>
    <w:rsid w:val="001237F4"/>
    <w:rsid w:val="00126E89"/>
    <w:rsid w:val="0012704B"/>
    <w:rsid w:val="00130918"/>
    <w:rsid w:val="00131CCE"/>
    <w:rsid w:val="00132AA7"/>
    <w:rsid w:val="00132E0D"/>
    <w:rsid w:val="00134C0F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358E9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E50FD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37D7E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1E4E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05D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6BC8"/>
    <w:rsid w:val="00B273FD"/>
    <w:rsid w:val="00B276B8"/>
    <w:rsid w:val="00B277D5"/>
    <w:rsid w:val="00B278B2"/>
    <w:rsid w:val="00B30759"/>
    <w:rsid w:val="00B31D67"/>
    <w:rsid w:val="00B31F96"/>
    <w:rsid w:val="00B32E4D"/>
    <w:rsid w:val="00B3357F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6D4F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D9C"/>
    <w:rsid w:val="00CB1EDB"/>
    <w:rsid w:val="00CB1FF2"/>
    <w:rsid w:val="00CB2573"/>
    <w:rsid w:val="00CB291A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68CC"/>
    <w:rsid w:val="00E87500"/>
    <w:rsid w:val="00E90F32"/>
    <w:rsid w:val="00E910FD"/>
    <w:rsid w:val="00E9393A"/>
    <w:rsid w:val="00E94385"/>
    <w:rsid w:val="00E94667"/>
    <w:rsid w:val="00E94C62"/>
    <w:rsid w:val="00E974A9"/>
    <w:rsid w:val="00E97E9F"/>
    <w:rsid w:val="00EA1384"/>
    <w:rsid w:val="00EA2975"/>
    <w:rsid w:val="00EA2E0B"/>
    <w:rsid w:val="00EB0F54"/>
    <w:rsid w:val="00EB1443"/>
    <w:rsid w:val="00EB19C7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60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444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6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57</cp:revision>
  <cp:lastPrinted>2020-03-11T10:28:00Z</cp:lastPrinted>
  <dcterms:created xsi:type="dcterms:W3CDTF">2021-02-27T16:09:00Z</dcterms:created>
  <dcterms:modified xsi:type="dcterms:W3CDTF">2021-08-18T13:28:00Z</dcterms:modified>
</cp:coreProperties>
</file>