
<file path=[Content_Types].xml><?xml version="1.0" encoding="utf-8"?>
<Types xmlns="http://schemas.openxmlformats.org/package/2006/content-types">
  <Override PartName="/word/footnotes.xml" ContentType="application/vnd.openxmlformats-officedocument.wordprocessingml.footnotes+xml"/>
  <Override PartName="/word/commentsExtensible.xml" ContentType="application/vnd.openxmlformats-officedocument.wordprocessingml.commentsExtensible+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19A" w:rsidRPr="002458BD" w:rsidRDefault="0090519A" w:rsidP="0090519A">
      <w:pPr>
        <w:pStyle w:val="APALevel1"/>
      </w:pPr>
      <w:r w:rsidRPr="0090519A">
        <w:t xml:space="preserve">Mair, P. (2018). </w:t>
      </w:r>
      <w:r w:rsidRPr="0090519A">
        <w:rPr>
          <w:i/>
        </w:rPr>
        <w:t>Modern psychometrics with R</w:t>
      </w:r>
      <w:r w:rsidRPr="0090519A">
        <w:t>. Springer.</w:t>
      </w:r>
      <w:r w:rsidR="002458BD">
        <w:t xml:space="preserve"> </w:t>
      </w:r>
      <w:r w:rsidR="002458BD" w:rsidRPr="002458BD">
        <w:t>https://doi.org/10.1007/978-3-319-93177-7_1</w:t>
      </w:r>
    </w:p>
    <w:p w:rsidR="0090519A" w:rsidRPr="0090519A" w:rsidRDefault="0090519A" w:rsidP="0090519A">
      <w:pPr>
        <w:pStyle w:val="APALevel2"/>
      </w:pPr>
      <w:r w:rsidRPr="0090519A">
        <w:t>Chapter 1 – Classical Test Theory</w:t>
      </w:r>
    </w:p>
    <w:p w:rsidR="00B60450" w:rsidRDefault="0090519A" w:rsidP="0090519A">
      <w:pPr>
        <w:pStyle w:val="ApaStyleGeneral"/>
        <w:ind w:firstLine="0"/>
        <w:rPr>
          <w:lang w:val="en-US"/>
        </w:rPr>
      </w:pPr>
      <w:r>
        <w:rPr>
          <w:lang w:val="en-US"/>
        </w:rPr>
        <w:t xml:space="preserve">- </w:t>
      </w:r>
      <w:r w:rsidR="002458BD">
        <w:rPr>
          <w:lang w:val="en-US"/>
        </w:rPr>
        <w:t>the true score model of classical test theory (CTT):</w:t>
      </w:r>
    </w:p>
    <w:p w:rsidR="002458BD" w:rsidRPr="002458BD" w:rsidRDefault="002458BD" w:rsidP="0090519A">
      <w:pPr>
        <w:pStyle w:val="ApaStyleGeneral"/>
        <w:ind w:firstLine="0"/>
        <w:rPr>
          <w:lang w:val="en-US"/>
        </w:rPr>
      </w:pPr>
      <m:oMathPara>
        <m:oMath>
          <m:r>
            <w:rPr>
              <w:rFonts w:ascii="Cambria Math" w:hAnsi="Cambria Math"/>
              <w:lang w:val="en-US"/>
            </w:rPr>
            <m:t>X=T+E</m:t>
          </m:r>
        </m:oMath>
      </m:oMathPara>
    </w:p>
    <w:p w:rsidR="002458BD" w:rsidRPr="002458BD" w:rsidRDefault="002458BD" w:rsidP="0090519A">
      <w:pPr>
        <w:pStyle w:val="ApaStyleGeneral"/>
        <w:ind w:firstLine="0"/>
        <w:rPr>
          <w:lang w:val="en-US"/>
        </w:rPr>
      </w:pPr>
      <w:r>
        <w:rPr>
          <w:lang w:val="en-US"/>
        </w:rPr>
        <w:t xml:space="preserve">- </w:t>
      </w:r>
      <w:r>
        <w:rPr>
          <w:i/>
          <w:lang w:val="en-US"/>
        </w:rPr>
        <w:t>X</w:t>
      </w:r>
      <w:r>
        <w:rPr>
          <w:lang w:val="en-US"/>
        </w:rPr>
        <w:t xml:space="preserve"> is the observed score in a test, </w:t>
      </w:r>
      <w:r>
        <w:rPr>
          <w:i/>
          <w:lang w:val="en-US"/>
        </w:rPr>
        <w:t>T</w:t>
      </w:r>
      <w:r>
        <w:rPr>
          <w:lang w:val="en-US"/>
        </w:rPr>
        <w:t xml:space="preserve"> is the true score (unknown), and </w:t>
      </w:r>
      <w:r w:rsidRPr="002458BD">
        <w:rPr>
          <w:i/>
          <w:lang w:val="en-US"/>
        </w:rPr>
        <w:t>E</w:t>
      </w:r>
      <w:r>
        <w:rPr>
          <w:lang w:val="en-US"/>
        </w:rPr>
        <w:t xml:space="preserve"> is the error (unknown). This equation implies that </w:t>
      </w:r>
      <w:r>
        <w:rPr>
          <w:i/>
          <w:lang w:val="en-US"/>
        </w:rPr>
        <w:t>X</w:t>
      </w:r>
      <w:r>
        <w:rPr>
          <w:lang w:val="en-US"/>
        </w:rPr>
        <w:t xml:space="preserve"> can deviate from </w:t>
      </w:r>
      <w:r>
        <w:rPr>
          <w:i/>
          <w:lang w:val="en-US"/>
        </w:rPr>
        <w:t>T</w:t>
      </w:r>
      <w:r>
        <w:rPr>
          <w:lang w:val="en-US"/>
        </w:rPr>
        <w:t xml:space="preserve">, that is, our measurement </w:t>
      </w:r>
      <w:r>
        <w:rPr>
          <w:i/>
          <w:lang w:val="en-US"/>
        </w:rPr>
        <w:t>X</w:t>
      </w:r>
      <w:r>
        <w:rPr>
          <w:lang w:val="en-US"/>
        </w:rPr>
        <w:t xml:space="preserve"> is associated with an error </w:t>
      </w:r>
      <w:r>
        <w:rPr>
          <w:i/>
          <w:lang w:val="en-US"/>
        </w:rPr>
        <w:t>E</w:t>
      </w:r>
      <w:r>
        <w:rPr>
          <w:lang w:val="en-US"/>
        </w:rPr>
        <w:t>;</w:t>
      </w:r>
    </w:p>
    <w:p w:rsidR="002458BD" w:rsidRDefault="002458BD" w:rsidP="0090519A">
      <w:pPr>
        <w:pStyle w:val="ApaStyleGeneral"/>
        <w:ind w:firstLine="0"/>
        <w:rPr>
          <w:lang w:val="en-US"/>
        </w:rPr>
      </w:pPr>
      <w:r>
        <w:rPr>
          <w:lang w:val="en-US"/>
        </w:rPr>
        <w:t xml:space="preserve">- problems with the measurement task: (1) precision of a test: we have to deal with some degree of </w:t>
      </w:r>
      <w:r>
        <w:rPr>
          <w:i/>
          <w:lang w:val="en-US"/>
        </w:rPr>
        <w:t>measurement error</w:t>
      </w:r>
      <w:r>
        <w:rPr>
          <w:lang w:val="en-US"/>
        </w:rPr>
        <w:t>; (2) instability over time: if we were to perform repeated measurements on a single person over time, we cannot expect that the results will be identical;</w:t>
      </w:r>
    </w:p>
    <w:p w:rsidR="002458BD" w:rsidRDefault="002458BD" w:rsidP="0090519A">
      <w:pPr>
        <w:pStyle w:val="ApaStyleGeneral"/>
        <w:ind w:firstLine="0"/>
        <w:rPr>
          <w:lang w:val="en-US"/>
        </w:rPr>
      </w:pPr>
      <w:r>
        <w:rPr>
          <w:lang w:val="en-US"/>
        </w:rPr>
        <w:t>- CTT attempts to formalize a statistical theory of (psychological) measurement and, eventually, allows us to make statements about the quality of a scale;</w:t>
      </w:r>
    </w:p>
    <w:p w:rsidR="002458BD" w:rsidRDefault="002458BD" w:rsidP="0090519A">
      <w:pPr>
        <w:pStyle w:val="ApaStyleGeneral"/>
        <w:ind w:firstLine="0"/>
        <w:rPr>
          <w:lang w:val="en-US"/>
        </w:rPr>
      </w:pPr>
      <w:r>
        <w:rPr>
          <w:lang w:val="en-US"/>
        </w:rPr>
        <w:t xml:space="preserve">- </w:t>
      </w:r>
      <w:r w:rsidR="00B11997">
        <w:rPr>
          <w:lang w:val="en-US"/>
        </w:rPr>
        <w:t>the above equation is the most general population (of participants) and universe (of items) model, whereas the next equation “zooms in” on a particular item:</w:t>
      </w:r>
    </w:p>
    <w:p w:rsidR="00B11997" w:rsidRPr="002458BD" w:rsidRDefault="006A5B1C" w:rsidP="00B11997">
      <w:pPr>
        <w:pStyle w:val="ApaStyleGeneral"/>
        <w:ind w:firstLine="0"/>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m:oMathPara>
    </w:p>
    <w:p w:rsidR="00B11997" w:rsidRDefault="00B11997" w:rsidP="0090519A">
      <w:pPr>
        <w:pStyle w:val="ApaStyleGeneral"/>
        <w:ind w:firstLine="0"/>
        <w:rPr>
          <w:lang w:val="en-US"/>
        </w:rPr>
      </w:pPr>
      <w:r>
        <w:rPr>
          <w:lang w:val="en-US"/>
        </w:rPr>
        <w:t>- in another formulation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vi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vi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vi</m:t>
            </m:r>
          </m:sub>
        </m:sSub>
      </m:oMath>
      <w:r>
        <w:rPr>
          <w:lang w:val="en-US"/>
        </w:rPr>
        <w:t xml:space="preserve">), if we were to present the same item </w:t>
      </w:r>
      <m:oMath>
        <m:r>
          <w:rPr>
            <w:rFonts w:ascii="Cambria Math" w:hAnsi="Cambria Math"/>
            <w:lang w:val="en-US"/>
          </w:rPr>
          <m:t>i</m:t>
        </m:r>
      </m:oMath>
      <w:r>
        <w:rPr>
          <w:lang w:val="en-US"/>
        </w:rPr>
        <w:t xml:space="preserve"> to an individual </w:t>
      </w:r>
      <m:oMath>
        <m:r>
          <w:rPr>
            <w:rFonts w:ascii="Cambria Math" w:hAnsi="Cambria Math"/>
            <w:lang w:val="en-US"/>
          </w:rPr>
          <m:t>v</m:t>
        </m:r>
      </m:oMath>
      <w:r>
        <w:rPr>
          <w:lang w:val="en-US"/>
        </w:rPr>
        <w:t xml:space="preserve"> many times, the true score is the average of the observed scores. At a population level, this means that the expected value </w:t>
      </w:r>
      <m:oMath>
        <m:sSub>
          <m:sSubPr>
            <m:ctrlPr>
              <w:rPr>
                <w:rFonts w:ascii="Cambria Math" w:hAnsi="Cambria Math"/>
                <w:i/>
                <w:lang w:val="en-US"/>
              </w:rPr>
            </m:ctrlPr>
          </m:sSubPr>
          <m:e>
            <m:r>
              <w:rPr>
                <w:rFonts w:ascii="Cambria Math" w:hAnsi="Cambria Math"/>
                <w:lang w:val="en-US"/>
              </w:rPr>
              <m:t>E(X</m:t>
            </m:r>
          </m:e>
          <m:sub>
            <m:r>
              <w:rPr>
                <w:rFonts w:ascii="Cambria Math" w:hAnsi="Cambria Math"/>
                <w:lang w:val="en-US"/>
              </w:rPr>
              <m:t>vi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vi</m:t>
            </m:r>
          </m:sub>
        </m:sSub>
      </m:oMath>
      <w:r>
        <w:rPr>
          <w:lang w:val="en-US"/>
        </w:rPr>
        <w:t xml:space="preserve">. It follows that the expected value </w:t>
      </w:r>
      <m:oMath>
        <m:sSub>
          <m:sSubPr>
            <m:ctrlPr>
              <w:rPr>
                <w:rFonts w:ascii="Cambria Math" w:hAnsi="Cambria Math"/>
                <w:i/>
                <w:lang w:val="en-US"/>
              </w:rPr>
            </m:ctrlPr>
          </m:sSubPr>
          <m:e>
            <m:r>
              <w:rPr>
                <w:rFonts w:ascii="Cambria Math" w:hAnsi="Cambria Math"/>
                <w:lang w:val="en-US"/>
              </w:rPr>
              <m:t>E(X</m:t>
            </m:r>
          </m:e>
          <m:sub>
            <m:r>
              <w:rPr>
                <w:rFonts w:ascii="Cambria Math" w:hAnsi="Cambria Math"/>
                <w:lang w:val="en-US"/>
              </w:rPr>
              <m:t>vi</m:t>
            </m:r>
          </m:sub>
        </m:sSub>
        <m:r>
          <w:rPr>
            <w:rFonts w:ascii="Cambria Math" w:hAnsi="Cambria Math"/>
            <w:lang w:val="en-US"/>
          </w:rPr>
          <m:t>)=0</m:t>
        </m:r>
      </m:oMath>
      <w:r>
        <w:rPr>
          <w:lang w:val="en-US"/>
        </w:rPr>
        <w:t>, that is, in the long run the error is 0 on average. This error is normally distributed and uncorrelated with the true score;</w:t>
      </w:r>
    </w:p>
    <w:p w:rsidR="00B11997" w:rsidRPr="00B11997" w:rsidRDefault="00B11997" w:rsidP="0090519A">
      <w:pPr>
        <w:pStyle w:val="ApaStyleGeneral"/>
        <w:ind w:firstLine="0"/>
        <w:rPr>
          <w:lang w:val="en-US"/>
        </w:rPr>
      </w:pPr>
      <w:r>
        <w:rPr>
          <w:lang w:val="en-US"/>
        </w:rPr>
        <w:lastRenderedPageBreak/>
        <w:t xml:space="preserve">- in CTT, the smaller the error variance is, the more accurately the true score is reflected by our observed scores (across multiple individuals). The corresponding </w:t>
      </w:r>
      <w:r>
        <w:rPr>
          <w:i/>
          <w:lang w:val="en-US"/>
        </w:rPr>
        <w:t>SD</w:t>
      </w:r>
      <w:r>
        <w:rPr>
          <w:lang w:val="en-US"/>
        </w:rPr>
        <w:t xml:space="preserve"> of the errors has its own name: the </w:t>
      </w:r>
      <w:r>
        <w:rPr>
          <w:i/>
          <w:lang w:val="en-US"/>
        </w:rPr>
        <w:t>standard error of measurement</w:t>
      </w:r>
      <w:r>
        <w:rPr>
          <w:lang w:val="en-US"/>
        </w:rPr>
        <w:t xml:space="preserve">, denoted by </w:t>
      </w:r>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E</m:t>
            </m:r>
          </m:sub>
        </m:sSub>
      </m:oMath>
      <w:r>
        <w:rPr>
          <w:lang w:val="en-US"/>
        </w:rPr>
        <w:t>;</w:t>
      </w:r>
    </w:p>
    <w:p w:rsidR="00B11997" w:rsidRDefault="00B11997" w:rsidP="0090519A">
      <w:pPr>
        <w:pStyle w:val="ApaStyleGeneral"/>
        <w:ind w:firstLine="0"/>
        <w:rPr>
          <w:lang w:val="en-US"/>
        </w:rPr>
      </w:pPr>
      <w:r>
        <w:rPr>
          <w:lang w:val="en-US"/>
        </w:rPr>
        <w:t xml:space="preserve">- </w:t>
      </w:r>
      <w:r w:rsidR="003C099A">
        <w:rPr>
          <w:lang w:val="en-US"/>
        </w:rPr>
        <w:t>quality, within the context of CTT, means that we are able to replicate the results if the individuals were tested multiple times</w:t>
      </w:r>
      <w:r w:rsidR="00D6255E">
        <w:rPr>
          <w:lang w:val="en-US"/>
        </w:rPr>
        <w:t xml:space="preserve">. In other words, </w:t>
      </w:r>
      <w:r w:rsidR="00D6255E">
        <w:rPr>
          <w:i/>
          <w:lang w:val="en-US"/>
        </w:rPr>
        <w:t>reliability</w:t>
      </w:r>
      <w:r w:rsidR="00D6255E">
        <w:rPr>
          <w:lang w:val="en-US"/>
        </w:rPr>
        <w:t xml:space="preserve"> represents the accuracy with which a test can measure true scores;</w:t>
      </w:r>
    </w:p>
    <w:p w:rsidR="00D6255E" w:rsidRDefault="00D6255E" w:rsidP="0090519A">
      <w:pPr>
        <w:pStyle w:val="ApaStyleGeneral"/>
        <w:ind w:firstLine="0"/>
        <w:rPr>
          <w:lang w:val="en-US"/>
        </w:rPr>
      </w:pPr>
      <w:r>
        <w:rPr>
          <w:lang w:val="en-US"/>
        </w:rPr>
        <w:t xml:space="preserve">- if the reliability is large, </w:t>
      </w:r>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E</m:t>
            </m:r>
          </m:sub>
        </m:sSub>
      </m:oMath>
      <w:r>
        <w:rPr>
          <w:lang w:val="en-US"/>
        </w:rPr>
        <w:t xml:space="preserve"> is small: </w:t>
      </w:r>
      <w:r>
        <w:rPr>
          <w:i/>
          <w:lang w:val="en-US"/>
        </w:rPr>
        <w:t>X</w:t>
      </w:r>
      <w:r>
        <w:rPr>
          <w:lang w:val="en-US"/>
        </w:rPr>
        <w:t xml:space="preserve"> has little measurement error and will be close to </w:t>
      </w:r>
      <w:r>
        <w:rPr>
          <w:i/>
          <w:lang w:val="en-US"/>
        </w:rPr>
        <w:t>T</w:t>
      </w:r>
      <w:r>
        <w:rPr>
          <w:lang w:val="en-US"/>
        </w:rPr>
        <w:t xml:space="preserve">. On the other hand, if reliability is small, </w:t>
      </w:r>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E</m:t>
            </m:r>
          </m:sub>
        </m:sSub>
      </m:oMath>
      <w:r>
        <w:rPr>
          <w:lang w:val="en-US"/>
        </w:rPr>
        <w:t xml:space="preserve"> is large: </w:t>
      </w:r>
      <w:r>
        <w:rPr>
          <w:i/>
          <w:lang w:val="en-US"/>
        </w:rPr>
        <w:t>X</w:t>
      </w:r>
      <w:r>
        <w:rPr>
          <w:lang w:val="en-US"/>
        </w:rPr>
        <w:t xml:space="preserve"> has large measurement errors and will deviate from </w:t>
      </w:r>
      <w:r>
        <w:rPr>
          <w:i/>
          <w:lang w:val="en-US"/>
        </w:rPr>
        <w:t>T</w:t>
      </w:r>
      <w:r>
        <w:rPr>
          <w:lang w:val="en-US"/>
        </w:rPr>
        <w:t>. Formally, reliability is defined as:</w:t>
      </w:r>
    </w:p>
    <w:p w:rsidR="00D6255E" w:rsidRPr="00D6255E" w:rsidRDefault="00D6255E" w:rsidP="0090519A">
      <w:pPr>
        <w:pStyle w:val="ApaStyleGeneral"/>
        <w:ind w:firstLine="0"/>
        <w:rPr>
          <w:lang w:val="en-US"/>
        </w:rPr>
      </w:pPr>
      <m:oMathPara>
        <m:oMath>
          <m:r>
            <w:rPr>
              <w:rFonts w:ascii="Cambria Math" w:hAnsi="Cambria Math"/>
              <w:lang w:val="en-US"/>
            </w:rPr>
            <m:t>reliability=</m:t>
          </m:r>
          <m:f>
            <m:fPr>
              <m:ctrlPr>
                <w:rPr>
                  <w:rFonts w:ascii="Cambria Math" w:hAnsi="Cambria Math"/>
                  <w:i/>
                  <w:lang w:val="en-US"/>
                </w:rPr>
              </m:ctrlPr>
            </m:fPr>
            <m:num>
              <m:sSubSup>
                <m:sSubSupPr>
                  <m:ctrlPr>
                    <w:rPr>
                      <w:rFonts w:ascii="Cambria Math" w:hAnsi="Cambria Math"/>
                      <w:i/>
                      <w:lang w:val="en-US"/>
                    </w:rPr>
                  </m:ctrlPr>
                </m:sSubSupPr>
                <m:e>
                  <m:r>
                    <m:rPr>
                      <m:sty m:val="p"/>
                    </m:rPr>
                    <w:rPr>
                      <w:rFonts w:ascii="Cambria Math" w:hAnsi="Cambria Math"/>
                      <w:lang w:val="en-US"/>
                    </w:rPr>
                    <m:t>σ</m:t>
                  </m:r>
                </m:e>
                <m:sub>
                  <m:r>
                    <w:rPr>
                      <w:rFonts w:ascii="Cambria Math" w:hAnsi="Cambria Math"/>
                      <w:lang w:val="en-US"/>
                    </w:rPr>
                    <m:t>T</m:t>
                  </m:r>
                </m:sub>
                <m:sup>
                  <m:r>
                    <w:rPr>
                      <w:rFonts w:ascii="Cambria Math" w:hAnsi="Cambria Math"/>
                      <w:lang w:val="en-US"/>
                    </w:rPr>
                    <m:t>2</m:t>
                  </m:r>
                </m:sup>
              </m:sSubSup>
            </m:num>
            <m:den>
              <m:sSubSup>
                <m:sSubSupPr>
                  <m:ctrlPr>
                    <w:rPr>
                      <w:rFonts w:ascii="Cambria Math" w:hAnsi="Cambria Math"/>
                      <w:i/>
                      <w:lang w:val="en-US"/>
                    </w:rPr>
                  </m:ctrlPr>
                </m:sSubSupPr>
                <m:e>
                  <m:r>
                    <m:rPr>
                      <m:sty m:val="p"/>
                    </m:rPr>
                    <w:rPr>
                      <w:rFonts w:ascii="Cambria Math" w:hAnsi="Cambria Math"/>
                      <w:lang w:val="en-US"/>
                    </w:rPr>
                    <m:t>σ</m:t>
                  </m:r>
                </m:e>
                <m:sub>
                  <m:r>
                    <w:rPr>
                      <w:rFonts w:ascii="Cambria Math" w:hAnsi="Cambria Math"/>
                      <w:lang w:val="en-US"/>
                    </w:rPr>
                    <m:t>X</m:t>
                  </m:r>
                </m:sub>
                <m:sup>
                  <m:r>
                    <w:rPr>
                      <w:rFonts w:ascii="Cambria Math" w:hAnsi="Cambria Math"/>
                      <w:lang w:val="en-US"/>
                    </w:rPr>
                    <m:t>2</m:t>
                  </m:r>
                </m:sup>
              </m:sSubSup>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m:rPr>
                      <m:sty m:val="p"/>
                    </m:rPr>
                    <w:rPr>
                      <w:rFonts w:ascii="Cambria Math" w:hAnsi="Cambria Math"/>
                      <w:lang w:val="en-US"/>
                    </w:rPr>
                    <m:t>σ</m:t>
                  </m:r>
                </m:e>
                <m:sub>
                  <m:r>
                    <w:rPr>
                      <w:rFonts w:ascii="Cambria Math" w:hAnsi="Cambria Math"/>
                      <w:lang w:val="en-US"/>
                    </w:rPr>
                    <m:t>T</m:t>
                  </m:r>
                </m:sub>
                <m:sup>
                  <m:r>
                    <w:rPr>
                      <w:rFonts w:ascii="Cambria Math" w:hAnsi="Cambria Math"/>
                      <w:lang w:val="en-US"/>
                    </w:rPr>
                    <m:t>2</m:t>
                  </m:r>
                </m:sup>
              </m:sSubSup>
            </m:num>
            <m:den>
              <m:sSubSup>
                <m:sSubSupPr>
                  <m:ctrlPr>
                    <w:rPr>
                      <w:rFonts w:ascii="Cambria Math" w:hAnsi="Cambria Math"/>
                      <w:i/>
                      <w:lang w:val="en-US"/>
                    </w:rPr>
                  </m:ctrlPr>
                </m:sSubSupPr>
                <m:e>
                  <m:r>
                    <m:rPr>
                      <m:sty m:val="p"/>
                    </m:rPr>
                    <w:rPr>
                      <w:rFonts w:ascii="Cambria Math" w:hAnsi="Cambria Math"/>
                      <w:lang w:val="en-US"/>
                    </w:rPr>
                    <m:t>σ</m:t>
                  </m:r>
                </m:e>
                <m:sub>
                  <m:r>
                    <w:rPr>
                      <w:rFonts w:ascii="Cambria Math" w:hAnsi="Cambria Math"/>
                      <w:lang w:val="en-US"/>
                    </w:rPr>
                    <m:t>T</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m:rPr>
                      <m:sty m:val="p"/>
                    </m:rPr>
                    <w:rPr>
                      <w:rFonts w:ascii="Cambria Math" w:hAnsi="Cambria Math"/>
                      <w:lang w:val="en-US"/>
                    </w:rPr>
                    <m:t>σ</m:t>
                  </m:r>
                </m:e>
                <m:sub>
                  <m:r>
                    <w:rPr>
                      <w:rFonts w:ascii="Cambria Math" w:hAnsi="Cambria Math"/>
                      <w:lang w:val="en-US"/>
                    </w:rPr>
                    <m:t>E</m:t>
                  </m:r>
                </m:sub>
                <m:sup>
                  <m:r>
                    <w:rPr>
                      <w:rFonts w:ascii="Cambria Math" w:hAnsi="Cambria Math"/>
                      <w:lang w:val="en-US"/>
                    </w:rPr>
                    <m:t>2</m:t>
                  </m:r>
                </m:sup>
              </m:sSubSup>
            </m:den>
          </m:f>
          <m:r>
            <w:rPr>
              <w:rFonts w:ascii="Cambria Math" w:hAnsi="Cambria Math"/>
              <w:lang w:val="en-US"/>
            </w:rPr>
            <m:t>=</m:t>
          </m:r>
          <m:sSubSup>
            <m:sSubSupPr>
              <m:ctrlPr>
                <w:rPr>
                  <w:rFonts w:ascii="Cambria Math" w:hAnsi="Cambria Math"/>
                  <w:i/>
                  <w:lang w:val="en-US"/>
                </w:rPr>
              </m:ctrlPr>
            </m:sSubSupPr>
            <m:e>
              <m:r>
                <m:rPr>
                  <m:sty m:val="p"/>
                </m:rPr>
                <w:rPr>
                  <w:rFonts w:ascii="Cambria Math" w:hAnsi="Cambria Math"/>
                  <w:lang w:val="en-US"/>
                </w:rPr>
                <m:t>ρ</m:t>
              </m:r>
            </m:e>
            <m:sub>
              <m:r>
                <w:rPr>
                  <w:rFonts w:ascii="Cambria Math" w:hAnsi="Cambria Math"/>
                  <w:lang w:val="en-US"/>
                </w:rPr>
                <m:t>XT</m:t>
              </m:r>
            </m:sub>
            <m:sup>
              <m:r>
                <w:rPr>
                  <w:rFonts w:ascii="Cambria Math" w:hAnsi="Cambria Math"/>
                  <w:lang w:val="en-US"/>
                </w:rPr>
                <m:t>2</m:t>
              </m:r>
            </m:sup>
          </m:sSubSup>
        </m:oMath>
      </m:oMathPara>
    </w:p>
    <w:p w:rsidR="00D6255E" w:rsidRDefault="00D6255E" w:rsidP="0090519A">
      <w:pPr>
        <w:pStyle w:val="ApaStyleGeneral"/>
        <w:ind w:firstLine="0"/>
        <w:rPr>
          <w:lang w:val="en-US"/>
        </w:rPr>
      </w:pPr>
      <w:r>
        <w:rPr>
          <w:lang w:val="en-US"/>
        </w:rPr>
        <w:t xml:space="preserve">- reliability is the proportion of variance in observed scores that is attributable to variance in true scores. If variance of measurement (error) is zero, then reliability equals 1. This is the same as the squared correlation between </w:t>
      </w:r>
      <w:r>
        <w:rPr>
          <w:i/>
          <w:lang w:val="en-US"/>
        </w:rPr>
        <w:t>X</w:t>
      </w:r>
      <w:r>
        <w:rPr>
          <w:lang w:val="en-US"/>
        </w:rPr>
        <w:t xml:space="preserve"> and </w:t>
      </w:r>
      <w:r>
        <w:rPr>
          <w:i/>
          <w:lang w:val="en-US"/>
        </w:rPr>
        <w:t>T</w:t>
      </w:r>
      <w:r>
        <w:rPr>
          <w:lang w:val="en-US"/>
        </w:rPr>
        <w:t>. This, if the (squared) correlation between the observed scores and the true scores is high, the test has high reliability;</w:t>
      </w:r>
    </w:p>
    <w:p w:rsidR="00D6255E" w:rsidRDefault="00D6255E" w:rsidP="0090519A">
      <w:pPr>
        <w:pStyle w:val="ApaStyleGeneral"/>
        <w:ind w:firstLine="0"/>
        <w:rPr>
          <w:lang w:val="en-US"/>
        </w:rPr>
      </w:pPr>
      <w:r>
        <w:rPr>
          <w:lang w:val="en-US"/>
        </w:rPr>
        <w:t xml:space="preserve">- </w:t>
      </w:r>
      <w:r w:rsidR="00343835">
        <w:rPr>
          <w:lang w:val="en-US"/>
        </w:rPr>
        <w:t xml:space="preserve">however, the problem is that we cannot directly compute </w:t>
      </w:r>
      <m:oMath>
        <m:sSubSup>
          <m:sSubSupPr>
            <m:ctrlPr>
              <w:rPr>
                <w:rFonts w:ascii="Cambria Math" w:hAnsi="Cambria Math"/>
                <w:i/>
                <w:lang w:val="en-US"/>
              </w:rPr>
            </m:ctrlPr>
          </m:sSubSupPr>
          <m:e>
            <m:r>
              <m:rPr>
                <m:sty m:val="p"/>
              </m:rPr>
              <w:rPr>
                <w:rFonts w:ascii="Cambria Math" w:hAnsi="Cambria Math"/>
                <w:lang w:val="en-US"/>
              </w:rPr>
              <m:t>ρ</m:t>
            </m:r>
          </m:e>
          <m:sub>
            <m:r>
              <w:rPr>
                <w:rFonts w:ascii="Cambria Math" w:hAnsi="Cambria Math"/>
                <w:lang w:val="en-US"/>
              </w:rPr>
              <m:t>XT</m:t>
            </m:r>
          </m:sub>
          <m:sup>
            <m:r>
              <w:rPr>
                <w:rFonts w:ascii="Cambria Math" w:hAnsi="Cambria Math"/>
                <w:lang w:val="en-US"/>
              </w:rPr>
              <m:t>2</m:t>
            </m:r>
          </m:sup>
        </m:sSubSup>
      </m:oMath>
      <w:r w:rsidR="00343835">
        <w:rPr>
          <w:lang w:val="en-US"/>
        </w:rPr>
        <w:t xml:space="preserve"> since we do not know </w:t>
      </w:r>
      <m:oMath>
        <m:sSubSup>
          <m:sSubSupPr>
            <m:ctrlPr>
              <w:rPr>
                <w:rFonts w:ascii="Cambria Math" w:hAnsi="Cambria Math"/>
                <w:i/>
                <w:lang w:val="en-US"/>
              </w:rPr>
            </m:ctrlPr>
          </m:sSubSupPr>
          <m:e>
            <m:r>
              <m:rPr>
                <m:sty m:val="p"/>
              </m:rPr>
              <w:rPr>
                <w:rFonts w:ascii="Cambria Math" w:hAnsi="Cambria Math"/>
                <w:lang w:val="en-US"/>
              </w:rPr>
              <m:t>σ</m:t>
            </m:r>
          </m:e>
          <m:sub>
            <m:r>
              <w:rPr>
                <w:rFonts w:ascii="Cambria Math" w:hAnsi="Cambria Math"/>
                <w:lang w:val="en-US"/>
              </w:rPr>
              <m:t>T</m:t>
            </m:r>
          </m:sub>
          <m:sup>
            <m:r>
              <w:rPr>
                <w:rFonts w:ascii="Cambria Math" w:hAnsi="Cambria Math"/>
                <w:lang w:val="en-US"/>
              </w:rPr>
              <m:t>2</m:t>
            </m:r>
          </m:sup>
        </m:sSubSup>
      </m:oMath>
      <w:r w:rsidR="00343835">
        <w:rPr>
          <w:lang w:val="en-US"/>
        </w:rPr>
        <w:t>;</w:t>
      </w:r>
    </w:p>
    <w:p w:rsidR="00343835" w:rsidRDefault="00343835" w:rsidP="0090519A">
      <w:pPr>
        <w:pStyle w:val="ApaStyleGeneral"/>
        <w:ind w:firstLine="0"/>
        <w:rPr>
          <w:lang w:val="en-US"/>
        </w:rPr>
      </w:pPr>
      <w:r>
        <w:rPr>
          <w:lang w:val="en-US"/>
        </w:rPr>
        <w:t>- a parallel test (</w:t>
      </w:r>
      <m:oMath>
        <m:r>
          <w:rPr>
            <w:rFonts w:ascii="Cambria Math" w:hAnsi="Cambria Math"/>
            <w:lang w:val="en-US"/>
          </w:rPr>
          <m:t>X')</m:t>
        </m:r>
      </m:oMath>
      <w:r>
        <w:rPr>
          <w:lang w:val="en-US"/>
        </w:rPr>
        <w:t xml:space="preserve"> is a second version of the original test (</w:t>
      </w:r>
      <m:oMath>
        <m:r>
          <w:rPr>
            <w:rFonts w:ascii="Cambria Math" w:hAnsi="Cambria Math"/>
            <w:lang w:val="en-US"/>
          </w:rPr>
          <m:t>X</m:t>
        </m:r>
      </m:oMath>
      <w:r>
        <w:rPr>
          <w:lang w:val="en-US"/>
        </w:rPr>
        <w:t>) with the same true score and the same error variance</w:t>
      </w:r>
      <w:r w:rsidR="003C1C03">
        <w:rPr>
          <w:lang w:val="en-US"/>
        </w:rPr>
        <w:t xml:space="preserve">. Let </w:t>
      </w:r>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XX'</m:t>
            </m:r>
          </m:sub>
        </m:sSub>
      </m:oMath>
      <w:r w:rsidR="003C1C03">
        <w:rPr>
          <w:lang w:val="en-US"/>
        </w:rPr>
        <w:t xml:space="preserve"> denote the covariance between these two tests which can be transformed into s squared correlation (i.e., a reliability measure). The previous equation becomes:</w:t>
      </w:r>
    </w:p>
    <w:p w:rsidR="003C1C03" w:rsidRDefault="006A5B1C" w:rsidP="003C1C03">
      <w:pPr>
        <w:pStyle w:val="ApaStyleGeneral"/>
        <w:ind w:firstLine="0"/>
        <w:rPr>
          <w:lang w:val="en-US"/>
        </w:rPr>
      </w:pPr>
      <m:oMathPara>
        <m:oMath>
          <m:sSub>
            <m:sSubPr>
              <m:ctrlPr>
                <w:rPr>
                  <w:rFonts w:ascii="Cambria Math" w:hAnsi="Cambria Math"/>
                  <w:i/>
                  <w:lang w:val="en-US"/>
                </w:rPr>
              </m:ctrlPr>
            </m:sSubPr>
            <m:e>
              <m:r>
                <m:rPr>
                  <m:sty m:val="p"/>
                </m:rPr>
                <w:rPr>
                  <w:rFonts w:ascii="Cambria Math" w:hAnsi="Cambria Math"/>
                  <w:lang w:val="en-US"/>
                </w:rPr>
                <m:t>ρ</m:t>
              </m:r>
            </m:e>
            <m:sub>
              <m:r>
                <w:rPr>
                  <w:rFonts w:ascii="Cambria Math" w:hAnsi="Cambria Math"/>
                  <w:lang w:val="en-US"/>
                </w:rPr>
                <m:t>XX'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XX'</m:t>
                  </m:r>
                </m:sub>
              </m:sSub>
            </m:num>
            <m:den>
              <m:sSub>
                <m:sSubPr>
                  <m:ctrlPr>
                    <w:rPr>
                      <w:rFonts w:ascii="Cambria Math" w:hAnsi="Cambria Math"/>
                      <w:i/>
                      <w:lang w:val="en-US"/>
                    </w:rPr>
                  </m:ctrlPr>
                </m:sSubPr>
                <m:e>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X</m:t>
                      </m:r>
                    </m:sub>
                  </m:sSub>
                  <m:r>
                    <m:rPr>
                      <m:sty m:val="p"/>
                    </m:rPr>
                    <w:rPr>
                      <w:rFonts w:ascii="Cambria Math" w:hAnsi="Cambria Math"/>
                      <w:lang w:val="en-US"/>
                    </w:rPr>
                    <m:t>σ</m:t>
                  </m:r>
                </m:e>
                <m:sub>
                  <m:r>
                    <w:rPr>
                      <w:rFonts w:ascii="Cambria Math" w:hAnsi="Cambria Math"/>
                      <w:lang w:val="en-US"/>
                    </w:rPr>
                    <m:t>X'</m:t>
                  </m:r>
                </m:sub>
              </m:sSub>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m:rPr>
                      <m:sty m:val="p"/>
                    </m:rPr>
                    <w:rPr>
                      <w:rFonts w:ascii="Cambria Math" w:hAnsi="Cambria Math"/>
                      <w:lang w:val="en-US"/>
                    </w:rPr>
                    <m:t>σ</m:t>
                  </m:r>
                </m:e>
                <m:sub>
                  <m:r>
                    <w:rPr>
                      <w:rFonts w:ascii="Cambria Math" w:hAnsi="Cambria Math"/>
                      <w:lang w:val="en-US"/>
                    </w:rPr>
                    <m:t>T</m:t>
                  </m:r>
                </m:sub>
                <m:sup>
                  <m:r>
                    <w:rPr>
                      <w:rFonts w:ascii="Cambria Math" w:hAnsi="Cambria Math"/>
                      <w:lang w:val="en-US"/>
                    </w:rPr>
                    <m:t>2</m:t>
                  </m:r>
                </m:sup>
              </m:sSubSup>
            </m:num>
            <m:den>
              <m:sSubSup>
                <m:sSubSupPr>
                  <m:ctrlPr>
                    <w:rPr>
                      <w:rFonts w:ascii="Cambria Math" w:hAnsi="Cambria Math"/>
                      <w:i/>
                      <w:lang w:val="en-US"/>
                    </w:rPr>
                  </m:ctrlPr>
                </m:sSubSupPr>
                <m:e>
                  <m:r>
                    <m:rPr>
                      <m:sty m:val="p"/>
                    </m:rPr>
                    <w:rPr>
                      <w:rFonts w:ascii="Cambria Math" w:hAnsi="Cambria Math"/>
                      <w:lang w:val="en-US"/>
                    </w:rPr>
                    <m:t>σ</m:t>
                  </m:r>
                </m:e>
                <m:sub>
                  <m:r>
                    <w:rPr>
                      <w:rFonts w:ascii="Cambria Math" w:hAnsi="Cambria Math"/>
                      <w:lang w:val="en-US"/>
                    </w:rPr>
                    <m:t>X</m:t>
                  </m:r>
                </m:sub>
                <m:sup>
                  <m:r>
                    <w:rPr>
                      <w:rFonts w:ascii="Cambria Math" w:hAnsi="Cambria Math"/>
                      <w:lang w:val="en-US"/>
                    </w:rPr>
                    <m:t>2</m:t>
                  </m:r>
                </m:sup>
              </m:sSubSup>
            </m:den>
          </m:f>
          <m:r>
            <w:rPr>
              <w:rFonts w:ascii="Cambria Math" w:hAnsi="Cambria Math"/>
              <w:lang w:val="en-US"/>
            </w:rPr>
            <m:t>=</m:t>
          </m:r>
          <m:sSubSup>
            <m:sSubSupPr>
              <m:ctrlPr>
                <w:rPr>
                  <w:rFonts w:ascii="Cambria Math" w:hAnsi="Cambria Math"/>
                  <w:i/>
                  <w:lang w:val="en-US"/>
                </w:rPr>
              </m:ctrlPr>
            </m:sSubSupPr>
            <m:e>
              <m:r>
                <m:rPr>
                  <m:sty m:val="p"/>
                </m:rPr>
                <w:rPr>
                  <w:rFonts w:ascii="Cambria Math" w:hAnsi="Cambria Math"/>
                  <w:lang w:val="en-US"/>
                </w:rPr>
                <m:t>ρ</m:t>
              </m:r>
            </m:e>
            <m:sub>
              <m:r>
                <w:rPr>
                  <w:rFonts w:ascii="Cambria Math" w:hAnsi="Cambria Math"/>
                  <w:lang w:val="en-US"/>
                </w:rPr>
                <m:t>XT</m:t>
              </m:r>
            </m:sub>
            <m:sup>
              <m:r>
                <w:rPr>
                  <w:rFonts w:ascii="Cambria Math" w:hAnsi="Cambria Math"/>
                  <w:lang w:val="en-US"/>
                </w:rPr>
                <m:t>2</m:t>
              </m:r>
            </m:sup>
          </m:sSubSup>
        </m:oMath>
      </m:oMathPara>
    </w:p>
    <w:p w:rsidR="003C1C03" w:rsidRPr="00D6255E" w:rsidRDefault="003C1C03" w:rsidP="003C1C03">
      <w:pPr>
        <w:pStyle w:val="ApaStyleGeneral"/>
        <w:ind w:firstLine="0"/>
        <w:rPr>
          <w:lang w:val="en-US"/>
        </w:rPr>
      </w:pPr>
      <w:r>
        <w:rPr>
          <w:lang w:val="en-US"/>
        </w:rPr>
        <w:t>- from this equation we can derive an expression for the standard error of measurement:</w:t>
      </w:r>
    </w:p>
    <w:p w:rsidR="003C1C03" w:rsidRDefault="006A5B1C" w:rsidP="003C1C03">
      <w:pPr>
        <w:pStyle w:val="ApaStyleGeneral"/>
        <w:ind w:firstLine="0"/>
        <w:rPr>
          <w:lang w:val="en-US"/>
        </w:rPr>
      </w:pPr>
      <m:oMathPara>
        <m:oMath>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σ</m:t>
              </m:r>
            </m:e>
            <m:sub>
              <m:r>
                <w:rPr>
                  <w:rFonts w:ascii="Cambria Math" w:hAnsi="Cambria Math"/>
                  <w:lang w:val="en-US"/>
                </w:rPr>
                <m:t>X</m:t>
              </m:r>
            </m:sub>
          </m:sSub>
          <m:rad>
            <m:radPr>
              <m:degHide m:val="on"/>
              <m:ctrlPr>
                <w:rPr>
                  <w:rFonts w:ascii="Cambria Math" w:hAnsi="Cambria Math"/>
                  <w:i/>
                  <w:lang w:val="en-US"/>
                </w:rPr>
              </m:ctrlPr>
            </m:radPr>
            <m:deg/>
            <m:e>
              <m:r>
                <w:rPr>
                  <w:rFonts w:ascii="Cambria Math" w:hAnsi="Cambria Math"/>
                  <w:lang w:val="en-US"/>
                </w:rPr>
                <m:t>1-</m:t>
              </m:r>
              <m:sSubSup>
                <m:sSubSupPr>
                  <m:ctrlPr>
                    <w:rPr>
                      <w:rFonts w:ascii="Cambria Math" w:hAnsi="Cambria Math"/>
                      <w:i/>
                      <w:lang w:val="en-US"/>
                    </w:rPr>
                  </m:ctrlPr>
                </m:sSubSupPr>
                <m:e>
                  <m:r>
                    <m:rPr>
                      <m:sty m:val="p"/>
                    </m:rPr>
                    <w:rPr>
                      <w:rFonts w:ascii="Cambria Math" w:hAnsi="Cambria Math"/>
                      <w:lang w:val="en-US"/>
                    </w:rPr>
                    <m:t>ρ</m:t>
                  </m:r>
                </m:e>
                <m:sub>
                  <m:r>
                    <w:rPr>
                      <w:rFonts w:ascii="Cambria Math" w:hAnsi="Cambria Math"/>
                      <w:lang w:val="en-US"/>
                    </w:rPr>
                    <m:t>XT</m:t>
                  </m:r>
                </m:sub>
                <m:sup>
                  <m:r>
                    <w:rPr>
                      <w:rFonts w:ascii="Cambria Math" w:hAnsi="Cambria Math"/>
                      <w:lang w:val="en-US"/>
                    </w:rPr>
                    <m:t>2</m:t>
                  </m:r>
                </m:sup>
              </m:sSubSup>
            </m:e>
          </m:rad>
        </m:oMath>
      </m:oMathPara>
    </w:p>
    <w:p w:rsidR="003C1C03" w:rsidRDefault="003C1C03" w:rsidP="0090519A">
      <w:pPr>
        <w:pStyle w:val="ApaStyleGeneral"/>
        <w:ind w:firstLine="0"/>
        <w:rPr>
          <w:lang w:val="en-US"/>
        </w:rPr>
      </w:pPr>
      <w:r>
        <w:rPr>
          <w:lang w:val="en-US"/>
        </w:rPr>
        <w:t xml:space="preserve">- </w:t>
      </w:r>
      <w:r w:rsidR="00B7070C">
        <w:rPr>
          <w:lang w:val="en-US"/>
        </w:rPr>
        <w:t xml:space="preserve">in Cronbach’s alpha, the basic idea is that the total score is made up of the </w:t>
      </w:r>
      <w:r w:rsidR="00B7070C">
        <w:rPr>
          <w:i/>
          <w:lang w:val="en-US"/>
        </w:rPr>
        <w:t>k</w:t>
      </w:r>
      <w:r w:rsidR="00B7070C">
        <w:rPr>
          <w:lang w:val="en-US"/>
        </w:rPr>
        <w:t xml:space="preserve"> individual item scores. Thus, each item is considered as a single test, and we have, at least conceptually, constructed </w:t>
      </w:r>
      <w:r w:rsidR="00B7070C">
        <w:rPr>
          <w:i/>
          <w:lang w:val="en-US"/>
        </w:rPr>
        <w:t>k</w:t>
      </w:r>
      <w:r w:rsidR="00B7070C">
        <w:rPr>
          <w:lang w:val="en-US"/>
        </w:rPr>
        <w:t xml:space="preserve"> parallel tests. This allows us to compute a lower bound—since we cannot assume that the composites are strictly parallel—for the reliability:</w:t>
      </w:r>
    </w:p>
    <w:p w:rsidR="00B7070C" w:rsidRDefault="00B7070C" w:rsidP="00B7070C">
      <w:pPr>
        <w:pStyle w:val="ApaStyleGeneral"/>
        <w:ind w:firstLine="0"/>
        <w:rPr>
          <w:lang w:val="en-US"/>
        </w:rPr>
      </w:pPr>
      <m:oMathPara>
        <m:oMath>
          <m:r>
            <w:rPr>
              <w:rFonts w:ascii="Cambria Math" w:hAnsi="Cambria Math"/>
              <w:lang w:val="en-US"/>
            </w:rPr>
            <m:t>reliability≥</m:t>
          </m:r>
          <m:r>
            <m:rPr>
              <m:sty m:val="p"/>
            </m:rPr>
            <w:rPr>
              <w:rFonts w:ascii="Cambria Math" w:hAnsi="Cambria Math"/>
              <w:lang w:val="en-US"/>
            </w:rPr>
            <m:t>α</m:t>
          </m:r>
          <m:r>
            <w:rPr>
              <w:rFonts w:ascii="Cambria Math" w:hAnsi="Cambria Math"/>
              <w:lang w:val="en-US"/>
            </w:rPr>
            <m:t>=</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k-1</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k</m:t>
                      </m:r>
                    </m:sup>
                    <m:e>
                      <m:sSubSup>
                        <m:sSubSupPr>
                          <m:ctrlPr>
                            <w:rPr>
                              <w:rFonts w:ascii="Cambria Math" w:hAnsi="Cambria Math"/>
                              <w:i/>
                              <w:lang w:val="en-US"/>
                            </w:rPr>
                          </m:ctrlPr>
                        </m:sSubSupPr>
                        <m:e>
                          <m:r>
                            <m:rPr>
                              <m:sty m:val="p"/>
                            </m:rP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b>
                        <m:sup>
                          <m:r>
                            <w:rPr>
                              <w:rFonts w:ascii="Cambria Math" w:hAnsi="Cambria Math"/>
                              <w:lang w:val="en-US"/>
                            </w:rPr>
                            <m:t>2</m:t>
                          </m:r>
                        </m:sup>
                      </m:sSubSup>
                    </m:e>
                  </m:nary>
                </m:num>
                <m:den>
                  <m:sSubSup>
                    <m:sSubSupPr>
                      <m:ctrlPr>
                        <w:rPr>
                          <w:rFonts w:ascii="Cambria Math" w:hAnsi="Cambria Math"/>
                          <w:i/>
                          <w:lang w:val="en-US"/>
                        </w:rPr>
                      </m:ctrlPr>
                    </m:sSubSupPr>
                    <m:e>
                      <m:r>
                        <m:rPr>
                          <m:sty m:val="p"/>
                        </m:rPr>
                        <w:rPr>
                          <w:rFonts w:ascii="Cambria Math" w:hAnsi="Cambria Math"/>
                          <w:lang w:val="en-US"/>
                        </w:rPr>
                        <m:t>σ</m:t>
                      </m:r>
                    </m:e>
                    <m:sub>
                      <m:r>
                        <w:rPr>
                          <w:rFonts w:ascii="Cambria Math" w:hAnsi="Cambria Math"/>
                          <w:lang w:val="en-US"/>
                        </w:rPr>
                        <m:t>X</m:t>
                      </m:r>
                    </m:sub>
                    <m:sup>
                      <m:r>
                        <w:rPr>
                          <w:rFonts w:ascii="Cambria Math" w:hAnsi="Cambria Math"/>
                          <w:lang w:val="en-US"/>
                        </w:rPr>
                        <m:t>2</m:t>
                      </m:r>
                    </m:sup>
                  </m:sSubSup>
                </m:den>
              </m:f>
            </m:e>
          </m:d>
        </m:oMath>
      </m:oMathPara>
    </w:p>
    <w:p w:rsidR="00B7070C" w:rsidRDefault="00B7070C" w:rsidP="0090519A">
      <w:pPr>
        <w:pStyle w:val="ApaStyleGeneral"/>
        <w:ind w:firstLine="0"/>
        <w:rPr>
          <w:lang w:val="en-US"/>
        </w:rPr>
      </w:pPr>
      <w:r>
        <w:rPr>
          <w:lang w:val="en-US"/>
        </w:rPr>
        <w:t xml:space="preserve">- </w:t>
      </w:r>
      <w:r w:rsidR="009E268A">
        <w:rPr>
          <w:lang w:val="en-US"/>
        </w:rPr>
        <w:t xml:space="preserve">the value of alpha might be replaced </w:t>
      </w:r>
      <m:oMath>
        <m:sSubSup>
          <m:sSubSupPr>
            <m:ctrlPr>
              <w:rPr>
                <w:rFonts w:ascii="Cambria Math" w:hAnsi="Cambria Math"/>
                <w:i/>
                <w:lang w:val="en-US"/>
              </w:rPr>
            </m:ctrlPr>
          </m:sSubSupPr>
          <m:e>
            <m:r>
              <m:rPr>
                <m:sty m:val="p"/>
              </m:rPr>
              <w:rPr>
                <w:rFonts w:ascii="Cambria Math" w:hAnsi="Cambria Math"/>
                <w:lang w:val="en-US"/>
              </w:rPr>
              <m:t>ρ</m:t>
            </m:r>
          </m:e>
          <m:sub>
            <m:r>
              <w:rPr>
                <w:rFonts w:ascii="Cambria Math" w:hAnsi="Cambria Math"/>
                <w:lang w:val="en-US"/>
              </w:rPr>
              <m:t>XT</m:t>
            </m:r>
          </m:sub>
          <m:sup>
            <m:r>
              <w:rPr>
                <w:rFonts w:ascii="Cambria Math" w:hAnsi="Cambria Math"/>
                <w:lang w:val="en-US"/>
              </w:rPr>
              <m:t>2</m:t>
            </m:r>
          </m:sup>
        </m:sSubSup>
      </m:oMath>
      <w:r w:rsidR="009E268A">
        <w:rPr>
          <w:lang w:val="en-US"/>
        </w:rPr>
        <w:t xml:space="preserve"> in the standard error of measurement formula. In practice, we aim for an alpha in the area of 0.8–0.9. Values of alpha greater than 0.9 may reflect a scale burdened by question redundancy and will generally have a lower correlation with external variables (which is an indication of low </w:t>
      </w:r>
      <w:r w:rsidR="009E268A">
        <w:rPr>
          <w:i/>
          <w:lang w:val="en-US"/>
        </w:rPr>
        <w:t>validity</w:t>
      </w:r>
      <w:r w:rsidR="009E268A">
        <w:rPr>
          <w:lang w:val="en-US"/>
        </w:rPr>
        <w:t>);</w:t>
      </w:r>
    </w:p>
    <w:p w:rsidR="00AA1B99" w:rsidRDefault="009E268A" w:rsidP="0090519A">
      <w:pPr>
        <w:pStyle w:val="ApaStyleGeneral"/>
        <w:ind w:firstLine="0"/>
        <w:rPr>
          <w:lang w:val="en-US"/>
        </w:rPr>
      </w:pPr>
      <w:r>
        <w:rPr>
          <w:lang w:val="en-US"/>
        </w:rPr>
        <w:t>-</w:t>
      </w:r>
      <w:r w:rsidR="00AA1B99">
        <w:rPr>
          <w:lang w:val="en-US"/>
        </w:rPr>
        <w:t xml:space="preserve"> Cronbach’s alpha is a reasonable lower bound for reliability if the items in a test are </w:t>
      </w:r>
      <w:r w:rsidR="00AA1B99">
        <w:rPr>
          <w:i/>
          <w:lang w:val="en-US"/>
        </w:rPr>
        <w:t>essentially tau-equivalent</w:t>
      </w:r>
      <w:r w:rsidR="00AA1B99">
        <w:rPr>
          <w:lang w:val="en-US"/>
        </w:rPr>
        <w:t xml:space="preserve">—if this assumption is violated, alpha underestimates the reliability, whereas the </w:t>
      </w:r>
      <w:r w:rsidR="00AA1B99">
        <w:rPr>
          <w:i/>
          <w:lang w:val="en-US"/>
        </w:rPr>
        <w:t>greatest lower bound</w:t>
      </w:r>
      <w:r w:rsidR="00AA1B99">
        <w:rPr>
          <w:lang w:val="en-US"/>
        </w:rPr>
        <w:t xml:space="preserve"> (GLB) provides a better reliability approximation;</w:t>
      </w:r>
    </w:p>
    <w:p w:rsidR="00ED5D76" w:rsidRDefault="00AA1B99" w:rsidP="0090519A">
      <w:pPr>
        <w:pStyle w:val="ApaStyleGeneral"/>
        <w:ind w:firstLine="0"/>
        <w:rPr>
          <w:lang w:val="en-US"/>
        </w:rPr>
      </w:pPr>
      <w:r>
        <w:rPr>
          <w:lang w:val="en-US"/>
        </w:rPr>
        <w:t xml:space="preserve">- Cronbach extended the reliability concept by combining the true score model with ANOVA techniques in order to account for multiple sources of measurement errors, a framework known as </w:t>
      </w:r>
      <w:r>
        <w:rPr>
          <w:i/>
          <w:lang w:val="en-US"/>
        </w:rPr>
        <w:t>generalizabity theory</w:t>
      </w:r>
      <w:r>
        <w:rPr>
          <w:lang w:val="en-US"/>
        </w:rPr>
        <w:t xml:space="preserve"> (G-theory). Examples of error sources (i.e., </w:t>
      </w:r>
      <w:r>
        <w:rPr>
          <w:i/>
          <w:lang w:val="en-US"/>
        </w:rPr>
        <w:t>facets</w:t>
      </w:r>
      <w:r>
        <w:rPr>
          <w:lang w:val="en-US"/>
        </w:rPr>
        <w:t>) are items, raters, measurement occasions, etc.;</w:t>
      </w:r>
    </w:p>
    <w:p w:rsidR="00ED5D76" w:rsidRDefault="00ED5D76" w:rsidP="00ED5D76">
      <w:pPr>
        <w:pStyle w:val="APALevel2"/>
      </w:pPr>
      <w:r>
        <w:t>Chapter 2 – Factor Analysis</w:t>
      </w:r>
    </w:p>
    <w:p w:rsidR="009E268A" w:rsidRDefault="00ED5D76" w:rsidP="0090519A">
      <w:pPr>
        <w:pStyle w:val="ApaStyleGeneral"/>
        <w:ind w:firstLine="0"/>
        <w:rPr>
          <w:lang w:val="en-US"/>
        </w:rPr>
      </w:pPr>
      <w:r>
        <w:rPr>
          <w:lang w:val="en-US"/>
        </w:rPr>
        <w:t xml:space="preserve">- </w:t>
      </w:r>
      <w:r w:rsidR="0040749F">
        <w:rPr>
          <w:lang w:val="en-US"/>
        </w:rPr>
        <w:t xml:space="preserve">if our multivariate dataset has </w:t>
      </w:r>
      <w:r w:rsidR="0040749F">
        <w:rPr>
          <w:i/>
          <w:lang w:val="en-US"/>
        </w:rPr>
        <w:t>m</w:t>
      </w:r>
      <w:r w:rsidR="0040749F">
        <w:rPr>
          <w:lang w:val="en-US"/>
        </w:rPr>
        <w:t xml:space="preserve"> manifest variables, let </w:t>
      </w:r>
      <w:r w:rsidR="0040749F">
        <w:rPr>
          <w:b/>
          <w:lang w:val="en-US"/>
        </w:rPr>
        <w:t>X</w:t>
      </w:r>
      <w:r w:rsidR="0040749F">
        <w:rPr>
          <w:lang w:val="en-US"/>
        </w:rPr>
        <w:t xml:space="preserve"> denote the </w:t>
      </w:r>
      <w:r w:rsidR="0040749F">
        <w:rPr>
          <w:i/>
          <w:lang w:val="en-US"/>
        </w:rPr>
        <w:t>n</w:t>
      </w:r>
      <w:r w:rsidR="0040749F">
        <w:rPr>
          <w:lang w:val="en-US"/>
        </w:rPr>
        <w:t xml:space="preserve"> × </w:t>
      </w:r>
      <w:r w:rsidR="0040749F">
        <w:rPr>
          <w:i/>
          <w:lang w:val="en-US"/>
        </w:rPr>
        <w:t>m</w:t>
      </w:r>
      <w:r w:rsidR="0040749F">
        <w:rPr>
          <w:lang w:val="en-US"/>
        </w:rPr>
        <w:t xml:space="preserve"> data matrix, with </w:t>
      </w:r>
      <w:r w:rsidR="0040749F">
        <w:rPr>
          <w:i/>
          <w:lang w:val="en-US"/>
        </w:rPr>
        <w:t>n</w:t>
      </w:r>
      <w:r w:rsidR="0040749F">
        <w:rPr>
          <w:lang w:val="en-US"/>
        </w:rPr>
        <w:t xml:space="preserve"> being the sample size. EFA tries to find </w:t>
      </w:r>
      <w:r w:rsidR="0040749F">
        <w:rPr>
          <w:i/>
          <w:lang w:val="en-US"/>
        </w:rPr>
        <w:t>p</w:t>
      </w:r>
      <w:r w:rsidR="0040749F" w:rsidRPr="0040749F">
        <w:rPr>
          <w:lang w:val="en-US"/>
        </w:rPr>
        <w:t xml:space="preserve"> latent variables on the basis o</w:t>
      </w:r>
      <w:r w:rsidR="0040749F">
        <w:rPr>
          <w:lang w:val="en-US"/>
        </w:rPr>
        <w:t xml:space="preserve">f the correlation structure of the </w:t>
      </w:r>
      <w:r w:rsidR="0040749F">
        <w:rPr>
          <w:i/>
          <w:lang w:val="en-US"/>
        </w:rPr>
        <w:t>m</w:t>
      </w:r>
      <w:r w:rsidR="0040749F">
        <w:rPr>
          <w:lang w:val="en-US"/>
        </w:rPr>
        <w:t xml:space="preserve"> manifest variables. Mathematically, the EFA problem can be formulated as follows:</w:t>
      </w:r>
    </w:p>
    <w:p w:rsidR="0040749F" w:rsidRDefault="0040749F" w:rsidP="0090519A">
      <w:pPr>
        <w:pStyle w:val="ApaStyleGeneral"/>
        <w:ind w:firstLine="0"/>
        <w:rPr>
          <w:lang w:val="en-US"/>
        </w:rPr>
      </w:pPr>
    </w:p>
    <w:p w:rsidR="0040749F" w:rsidRPr="0040749F" w:rsidRDefault="006A5B1C" w:rsidP="0040749F">
      <w:pPr>
        <w:pStyle w:val="ApaStyleGeneral"/>
        <w:ind w:firstLine="0"/>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lang w:val="en-US"/>
                </w:rPr>
                <m:t>11</m:t>
              </m:r>
            </m:sub>
          </m:sSub>
          <m:sSub>
            <m:sSubPr>
              <m:ctrlPr>
                <w:rPr>
                  <w:rFonts w:ascii="Cambria Math" w:hAnsi="Cambria Math"/>
                  <w:i/>
                  <w:lang w:val="en-US"/>
                </w:rPr>
              </m:ctrlPr>
            </m:sSubPr>
            <m:e>
              <m:r>
                <m:rPr>
                  <m:sty m:val="p"/>
                </m:rPr>
                <w:rPr>
                  <w:rFonts w:ascii="Cambria Math" w:hAnsi="Cambria Math"/>
                  <w:lang w:val="en-US"/>
                </w:rPr>
                <m:t>ξ</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lang w:val="en-US"/>
                </w:rPr>
                <m:t>12</m:t>
              </m:r>
            </m:sub>
          </m:sSub>
          <m:sSub>
            <m:sSubPr>
              <m:ctrlPr>
                <w:rPr>
                  <w:rFonts w:ascii="Cambria Math" w:hAnsi="Cambria Math"/>
                  <w:i/>
                  <w:lang w:val="en-US"/>
                </w:rPr>
              </m:ctrlPr>
            </m:sSubPr>
            <m:e>
              <m:r>
                <m:rPr>
                  <m:sty m:val="p"/>
                </m:rPr>
                <w:rPr>
                  <w:rFonts w:ascii="Cambria Math" w:hAnsi="Cambria Math"/>
                  <w:lang w:val="en-US"/>
                </w:rPr>
                <m:t>ξ</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lang w:val="en-US"/>
                </w:rPr>
                <m:t>1p</m:t>
              </m:r>
            </m:sub>
          </m:sSub>
          <m:sSub>
            <m:sSubPr>
              <m:ctrlPr>
                <w:rPr>
                  <w:rFonts w:ascii="Cambria Math" w:hAnsi="Cambria Math"/>
                  <w:i/>
                  <w:lang w:val="en-US"/>
                </w:rPr>
              </m:ctrlPr>
            </m:sSubPr>
            <m:e>
              <m:r>
                <m:rPr>
                  <m:sty m:val="p"/>
                </m:rPr>
                <w:rPr>
                  <w:rFonts w:ascii="Cambria Math" w:hAnsi="Cambria Math"/>
                  <w:lang w:val="en-US"/>
                </w:rPr>
                <m:t>ξ</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ε</m:t>
              </m:r>
            </m:e>
            <m:sub>
              <m:r>
                <w:rPr>
                  <w:rFonts w:ascii="Cambria Math" w:hAnsi="Cambria Math"/>
                  <w:lang w:val="en-US"/>
                </w:rPr>
                <m:t>1</m:t>
              </m:r>
            </m:sub>
          </m:sSub>
        </m:oMath>
      </m:oMathPara>
    </w:p>
    <w:p w:rsidR="0040749F" w:rsidRDefault="006A5B1C" w:rsidP="0040749F">
      <w:pPr>
        <w:pStyle w:val="ApaStyleGeneral"/>
        <w:ind w:firstLine="0"/>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lang w:val="en-US"/>
                </w:rPr>
                <m:t>21</m:t>
              </m:r>
            </m:sub>
          </m:sSub>
          <m:sSub>
            <m:sSubPr>
              <m:ctrlPr>
                <w:rPr>
                  <w:rFonts w:ascii="Cambria Math" w:hAnsi="Cambria Math"/>
                  <w:i/>
                  <w:lang w:val="en-US"/>
                </w:rPr>
              </m:ctrlPr>
            </m:sSubPr>
            <m:e>
              <m:r>
                <m:rPr>
                  <m:sty m:val="p"/>
                </m:rPr>
                <w:rPr>
                  <w:rFonts w:ascii="Cambria Math" w:hAnsi="Cambria Math"/>
                  <w:lang w:val="en-US"/>
                </w:rPr>
                <m:t>ξ</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lang w:val="en-US"/>
                </w:rPr>
                <m:t>22</m:t>
              </m:r>
            </m:sub>
          </m:sSub>
          <m:sSub>
            <m:sSubPr>
              <m:ctrlPr>
                <w:rPr>
                  <w:rFonts w:ascii="Cambria Math" w:hAnsi="Cambria Math"/>
                  <w:i/>
                  <w:lang w:val="en-US"/>
                </w:rPr>
              </m:ctrlPr>
            </m:sSubPr>
            <m:e>
              <m:r>
                <m:rPr>
                  <m:sty m:val="p"/>
                </m:rPr>
                <w:rPr>
                  <w:rFonts w:ascii="Cambria Math" w:hAnsi="Cambria Math"/>
                  <w:lang w:val="en-US"/>
                </w:rPr>
                <m:t>ξ</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lang w:val="en-US"/>
                </w:rPr>
                <m:t>2p</m:t>
              </m:r>
            </m:sub>
          </m:sSub>
          <m:sSub>
            <m:sSubPr>
              <m:ctrlPr>
                <w:rPr>
                  <w:rFonts w:ascii="Cambria Math" w:hAnsi="Cambria Math"/>
                  <w:i/>
                  <w:lang w:val="en-US"/>
                </w:rPr>
              </m:ctrlPr>
            </m:sSubPr>
            <m:e>
              <m:r>
                <m:rPr>
                  <m:sty m:val="p"/>
                </m:rPr>
                <w:rPr>
                  <w:rFonts w:ascii="Cambria Math" w:hAnsi="Cambria Math"/>
                  <w:lang w:val="en-US"/>
                </w:rPr>
                <m:t>ξ</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ε</m:t>
              </m:r>
            </m:e>
            <m:sub>
              <m:r>
                <w:rPr>
                  <w:rFonts w:ascii="Cambria Math" w:hAnsi="Cambria Math"/>
                  <w:lang w:val="en-US"/>
                </w:rPr>
                <m:t>2</m:t>
              </m:r>
            </m:sub>
          </m:sSub>
        </m:oMath>
      </m:oMathPara>
    </w:p>
    <w:p w:rsidR="0040749F" w:rsidRPr="0040749F" w:rsidRDefault="0040749F" w:rsidP="0040749F">
      <w:pPr>
        <w:pStyle w:val="ApaStyleGeneral"/>
        <w:ind w:firstLine="0"/>
        <w:rPr>
          <w:lang w:val="en-US"/>
        </w:rPr>
      </w:pPr>
      <m:oMathPara>
        <m:oMath>
          <m:r>
            <w:rPr>
              <w:rFonts w:ascii="Cambria Math" w:hAnsi="Cambria Math"/>
            </w:rPr>
            <m:t>⋮</m:t>
          </m:r>
        </m:oMath>
      </m:oMathPara>
    </w:p>
    <w:p w:rsidR="0040749F" w:rsidRPr="0040749F" w:rsidRDefault="006A5B1C" w:rsidP="0040749F">
      <w:pPr>
        <w:pStyle w:val="ApaStyleGeneral"/>
        <w:ind w:firstLine="0"/>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lang w:val="en-US"/>
                </w:rPr>
                <m:t>m1</m:t>
              </m:r>
            </m:sub>
          </m:sSub>
          <m:sSub>
            <m:sSubPr>
              <m:ctrlPr>
                <w:rPr>
                  <w:rFonts w:ascii="Cambria Math" w:hAnsi="Cambria Math"/>
                  <w:i/>
                  <w:lang w:val="en-US"/>
                </w:rPr>
              </m:ctrlPr>
            </m:sSubPr>
            <m:e>
              <m:r>
                <m:rPr>
                  <m:sty m:val="p"/>
                </m:rPr>
                <w:rPr>
                  <w:rFonts w:ascii="Cambria Math" w:hAnsi="Cambria Math"/>
                  <w:lang w:val="en-US"/>
                </w:rPr>
                <m:t>ξ</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lang w:val="en-US"/>
                </w:rPr>
                <m:t>m2</m:t>
              </m:r>
            </m:sub>
          </m:sSub>
          <m:sSub>
            <m:sSubPr>
              <m:ctrlPr>
                <w:rPr>
                  <w:rFonts w:ascii="Cambria Math" w:hAnsi="Cambria Math"/>
                  <w:i/>
                  <w:lang w:val="en-US"/>
                </w:rPr>
              </m:ctrlPr>
            </m:sSubPr>
            <m:e>
              <m:r>
                <m:rPr>
                  <m:sty m:val="p"/>
                </m:rPr>
                <w:rPr>
                  <w:rFonts w:ascii="Cambria Math" w:hAnsi="Cambria Math"/>
                  <w:lang w:val="en-US"/>
                </w:rPr>
                <m:t>ξ</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λ</m:t>
              </m:r>
            </m:e>
            <m:sub>
              <m:r>
                <w:rPr>
                  <w:rFonts w:ascii="Cambria Math" w:hAnsi="Cambria Math"/>
                  <w:lang w:val="en-US"/>
                </w:rPr>
                <m:t>mp</m:t>
              </m:r>
            </m:sub>
          </m:sSub>
          <m:sSub>
            <m:sSubPr>
              <m:ctrlPr>
                <w:rPr>
                  <w:rFonts w:ascii="Cambria Math" w:hAnsi="Cambria Math"/>
                  <w:i/>
                  <w:lang w:val="en-US"/>
                </w:rPr>
              </m:ctrlPr>
            </m:sSubPr>
            <m:e>
              <m:r>
                <m:rPr>
                  <m:sty m:val="p"/>
                </m:rPr>
                <w:rPr>
                  <w:rFonts w:ascii="Cambria Math" w:hAnsi="Cambria Math"/>
                  <w:lang w:val="en-US"/>
                </w:rPr>
                <m:t>ξ</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ε</m:t>
              </m:r>
            </m:e>
            <m:sub>
              <m:r>
                <w:rPr>
                  <w:rFonts w:ascii="Cambria Math" w:hAnsi="Cambria Math"/>
                  <w:lang w:val="en-US"/>
                </w:rPr>
                <m:t>m</m:t>
              </m:r>
            </m:sub>
          </m:sSub>
        </m:oMath>
      </m:oMathPara>
    </w:p>
    <w:p w:rsidR="0040749F" w:rsidRDefault="0040749F" w:rsidP="0040749F">
      <w:pPr>
        <w:pStyle w:val="ApaStyleGeneral"/>
        <w:ind w:firstLine="0"/>
        <w:rPr>
          <w:lang w:val="en-US"/>
        </w:rPr>
      </w:pPr>
      <w:r>
        <w:rPr>
          <w:lang w:val="en-US"/>
        </w:rPr>
        <w:t>- using matrix notation, this becomes:</w:t>
      </w:r>
    </w:p>
    <w:p w:rsidR="0040749F" w:rsidRPr="0040749F" w:rsidRDefault="0040749F" w:rsidP="0040749F">
      <w:pPr>
        <w:pStyle w:val="ApaStyleGeneral"/>
        <w:ind w:firstLine="0"/>
        <w:rPr>
          <w:b/>
          <w:lang w:val="en-US"/>
        </w:rPr>
      </w:pPr>
      <m:oMathPara>
        <m:oMath>
          <m:r>
            <m:rPr>
              <m:sty m:val="b"/>
            </m:rPr>
            <w:rPr>
              <w:rFonts w:ascii="Cambria Math" w:hAnsi="Cambria Math"/>
              <w:lang w:val="en-US"/>
            </w:rPr>
            <m:t>x= Λξ+ε</m:t>
          </m:r>
        </m:oMath>
      </m:oMathPara>
    </w:p>
    <w:p w:rsidR="007F489F" w:rsidRDefault="007F489F" w:rsidP="007F489F">
      <w:pPr>
        <w:pStyle w:val="APALevel2"/>
      </w:pPr>
      <w:r>
        <w:t>Chapter 3 – Path Analysis and Structural Equation Models</w:t>
      </w:r>
    </w:p>
    <w:p w:rsidR="0040749F" w:rsidRDefault="0040749F" w:rsidP="0090519A">
      <w:pPr>
        <w:pStyle w:val="ApaStyleGeneral"/>
        <w:ind w:firstLine="0"/>
        <w:rPr>
          <w:lang w:val="en-US"/>
        </w:rPr>
      </w:pPr>
      <w:r>
        <w:rPr>
          <w:lang w:val="en-US"/>
        </w:rPr>
        <w:t xml:space="preserve">- </w:t>
      </w:r>
      <w:r w:rsidR="00B92696">
        <w:rPr>
          <w:lang w:val="en-US"/>
        </w:rPr>
        <w:t>multivariate regression:</w:t>
      </w:r>
    </w:p>
    <w:p w:rsidR="00B92696" w:rsidRPr="0040749F" w:rsidRDefault="00B92696" w:rsidP="00B92696">
      <w:pPr>
        <w:pStyle w:val="ApaStyleGeneral"/>
        <w:ind w:firstLine="0"/>
        <w:rPr>
          <w:b/>
          <w:lang w:val="en-US"/>
        </w:rPr>
      </w:pPr>
      <m:oMathPara>
        <m:oMath>
          <m:r>
            <m:rPr>
              <m:sty m:val="b"/>
            </m:rPr>
            <w:rPr>
              <w:rFonts w:ascii="Cambria Math" w:hAnsi="Cambria Math"/>
              <w:lang w:val="en-US"/>
            </w:rPr>
            <m:t>Y=XB+E</m:t>
          </m:r>
        </m:oMath>
      </m:oMathPara>
    </w:p>
    <w:p w:rsidR="00B92696" w:rsidRDefault="00B92696" w:rsidP="0090519A">
      <w:pPr>
        <w:pStyle w:val="ApaStyleGeneral"/>
        <w:ind w:firstLine="0"/>
      </w:pPr>
      <w:r w:rsidRPr="00B92696">
        <w:t>- em um modelo usando dois i</w:t>
      </w:r>
      <w:r>
        <w:t>tens de agradabilidade e dois itens de abertura a experiências predizendo preconceito étnico e preconceito contra pessoas com deficiência poderia ser descrito da seguinte maneira:</w:t>
      </w:r>
    </w:p>
    <w:p w:rsidR="00B92696" w:rsidRPr="00B92696" w:rsidRDefault="00B92696" w:rsidP="00B92696">
      <w:pPr>
        <w:pStyle w:val="ApaStyleGeneral"/>
        <w:ind w:firstLine="0"/>
        <w:rPr>
          <w:lang w:val="en-US"/>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11</m:t>
              </m:r>
            </m:sub>
          </m:s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12</m:t>
              </m:r>
            </m:sub>
          </m:s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13</m:t>
              </m:r>
            </m:sub>
          </m:s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14</m:t>
              </m:r>
            </m:sub>
          </m:s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ε</m:t>
              </m:r>
            </m:e>
            <m:sub>
              <m:r>
                <w:rPr>
                  <w:rFonts w:ascii="Cambria Math" w:hAnsi="Cambria Math"/>
                  <w:lang w:val="en-US"/>
                </w:rPr>
                <m:t>i1</m:t>
              </m:r>
            </m:sub>
          </m:sSub>
        </m:oMath>
      </m:oMathPara>
    </w:p>
    <w:p w:rsidR="00B92696" w:rsidRPr="00B92696" w:rsidRDefault="00B92696" w:rsidP="00B92696">
      <w:pPr>
        <w:pStyle w:val="ApaStyleGeneral"/>
        <w:ind w:firstLine="0"/>
        <w:rPr>
          <w:lang w:val="en-US"/>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20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21</m:t>
              </m:r>
            </m:sub>
          </m:s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22</m:t>
              </m:r>
            </m:sub>
          </m:s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i2</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23</m:t>
              </m:r>
            </m:sub>
          </m:s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i3</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24</m:t>
              </m:r>
            </m:sub>
          </m:s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i4</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ε</m:t>
              </m:r>
            </m:e>
            <m:sub>
              <m:r>
                <w:rPr>
                  <w:rFonts w:ascii="Cambria Math" w:hAnsi="Cambria Math"/>
                  <w:lang w:val="en-US"/>
                </w:rPr>
                <m:t>i2</m:t>
              </m:r>
            </m:sub>
          </m:sSub>
        </m:oMath>
      </m:oMathPara>
    </w:p>
    <w:p w:rsidR="00B92696" w:rsidRDefault="00B92696" w:rsidP="0090519A">
      <w:pPr>
        <w:pStyle w:val="ApaStyleGeneral"/>
        <w:ind w:firstLine="0"/>
        <w:rPr>
          <w:lang w:val="en-US"/>
        </w:rPr>
      </w:pPr>
      <w:r w:rsidRPr="006F6E91">
        <w:rPr>
          <w:lang w:val="en-US"/>
        </w:rPr>
        <w:t xml:space="preserve">- statistically speaking, </w:t>
      </w:r>
      <w:r w:rsidR="006F6E91" w:rsidRPr="006F6E91">
        <w:rPr>
          <w:lang w:val="en-US"/>
        </w:rPr>
        <w:t xml:space="preserve">moderation is expressed as </w:t>
      </w:r>
      <w:r w:rsidR="006F6E91">
        <w:rPr>
          <w:lang w:val="en-US"/>
        </w:rPr>
        <w:t xml:space="preserve">interaction: in order to account for the moderation effect of </w:t>
      </w:r>
      <w:r w:rsidR="006F6E91">
        <w:rPr>
          <w:i/>
          <w:lang w:val="en-US"/>
        </w:rPr>
        <w:t>Z</w:t>
      </w:r>
      <w:r w:rsidR="006F6E91">
        <w:rPr>
          <w:lang w:val="en-US"/>
        </w:rPr>
        <w:t xml:space="preserve"> in a regression model, we need to allow for an interaction between the predictors </w:t>
      </w:r>
      <w:r w:rsidR="006F6E91">
        <w:rPr>
          <w:i/>
          <w:lang w:val="en-US"/>
        </w:rPr>
        <w:t>X</w:t>
      </w:r>
      <w:r w:rsidR="006F6E91">
        <w:rPr>
          <w:lang w:val="en-US"/>
        </w:rPr>
        <w:t xml:space="preserve"> and </w:t>
      </w:r>
      <w:r w:rsidR="006F6E91">
        <w:rPr>
          <w:i/>
          <w:lang w:val="en-US"/>
        </w:rPr>
        <w:t>Z</w:t>
      </w:r>
      <w:r w:rsidR="006F6E91">
        <w:rPr>
          <w:lang w:val="en-US"/>
        </w:rPr>
        <w:t>;</w:t>
      </w:r>
    </w:p>
    <w:p w:rsidR="006F6E91" w:rsidRPr="00B92696" w:rsidRDefault="006F6E91" w:rsidP="006F6E91">
      <w:pPr>
        <w:pStyle w:val="ApaStyleGeneral"/>
        <w:ind w:firstLine="0"/>
        <w:rPr>
          <w:lang w:val="en-US"/>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=intercept+</m:t>
          </m:r>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m:t>
              </m:r>
            </m:sub>
          </m:sSub>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m:t>
              </m:r>
            </m:sub>
          </m:s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ε</m:t>
              </m:r>
            </m:e>
            <m:sub>
              <m:r>
                <w:rPr>
                  <w:rFonts w:ascii="Cambria Math" w:hAnsi="Cambria Math"/>
                  <w:lang w:val="en-US"/>
                </w:rPr>
                <m:t>i</m:t>
              </m:r>
            </m:sub>
          </m:sSub>
        </m:oMath>
      </m:oMathPara>
    </w:p>
    <w:p w:rsidR="006F6E91" w:rsidRDefault="006F6E91" w:rsidP="0090519A">
      <w:pPr>
        <w:pStyle w:val="ApaStyleGeneral"/>
        <w:ind w:firstLine="0"/>
        <w:rPr>
          <w:lang w:val="en-US"/>
        </w:rPr>
      </w:pPr>
      <w:r>
        <w:rPr>
          <w:lang w:val="en-US"/>
        </w:rPr>
        <w:t xml:space="preserve">- </w:t>
      </w:r>
      <w:r w:rsidR="004B5FE9">
        <w:rPr>
          <w:lang w:val="en-US"/>
        </w:rPr>
        <w:t>centering for multicollinearity purposes has been debunked as myth and is therefore not necessary;</w:t>
      </w:r>
    </w:p>
    <w:p w:rsidR="004B5FE9" w:rsidRDefault="004B5FE9" w:rsidP="0090519A">
      <w:pPr>
        <w:pStyle w:val="ApaStyleGeneral"/>
        <w:ind w:firstLine="0"/>
        <w:rPr>
          <w:lang w:val="en-US"/>
        </w:rPr>
      </w:pPr>
      <w:r>
        <w:rPr>
          <w:lang w:val="en-US"/>
        </w:rPr>
        <w:t xml:space="preserve">- however, centering </w:t>
      </w:r>
      <w:r>
        <w:rPr>
          <w:i/>
          <w:lang w:val="en-US"/>
        </w:rPr>
        <w:t>Z</w:t>
      </w:r>
      <w:r>
        <w:rPr>
          <w:lang w:val="en-US"/>
        </w:rPr>
        <w:t xml:space="preserve"> and/or </w:t>
      </w:r>
      <w:r>
        <w:rPr>
          <w:i/>
          <w:lang w:val="en-US"/>
        </w:rPr>
        <w:t>X</w:t>
      </w:r>
      <w:r>
        <w:rPr>
          <w:lang w:val="en-US"/>
        </w:rPr>
        <w:t xml:space="preserve"> can be helpful since parameters can be interpreted relative to the mean levels of the other variables; but this does not affect the model fit;</w:t>
      </w:r>
    </w:p>
    <w:p w:rsidR="004B5FE9" w:rsidRDefault="004B5FE9" w:rsidP="0090519A">
      <w:pPr>
        <w:pStyle w:val="ApaStyleGeneral"/>
        <w:ind w:firstLine="0"/>
        <w:rPr>
          <w:lang w:val="en-US"/>
        </w:rPr>
      </w:pPr>
      <w:r>
        <w:rPr>
          <w:lang w:val="en-US"/>
        </w:rPr>
        <w:t>- a simple mediator model consists of the following set of regression equations:</w:t>
      </w:r>
    </w:p>
    <w:p w:rsidR="004B5FE9" w:rsidRPr="006D1855" w:rsidRDefault="004B5FE9" w:rsidP="004B5FE9">
      <w:pPr>
        <w:pStyle w:val="ApaStyleGeneral"/>
        <w:ind w:firstLine="0"/>
        <w:rPr>
          <w:lang w:val="en-US"/>
        </w:rPr>
      </w:pPr>
      <m:oMathPara>
        <m:oMath>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intercept</m:t>
              </m:r>
            </m:e>
            <m:sub>
              <m:r>
                <m:rPr>
                  <m:sty m:val="p"/>
                </m:rPr>
                <w:rPr>
                  <w:rFonts w:ascii="Cambria Math" w:hAnsi="Cambria Math"/>
                  <w:lang w:val="en-US"/>
                </w:rPr>
                <m:t>1</m:t>
              </m:r>
            </m:sub>
          </m:sSub>
          <m:r>
            <m:rPr>
              <m:sty m:val="p"/>
            </m:rPr>
            <w:rPr>
              <w:rFonts w:ascii="Cambria Math" w:hAnsi="Cambria Math"/>
              <w:lang w:val="en-US"/>
            </w:rPr>
            <m:t>+</m:t>
          </m:r>
          <m:r>
            <w:rPr>
              <w:rFonts w:ascii="Cambria Math" w:hAnsi="Cambria Math"/>
              <w:lang w:val="en-US"/>
            </w:rPr>
            <m:t>a</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ε</m:t>
              </m:r>
            </m:e>
            <m:sub>
              <m:r>
                <w:rPr>
                  <w:rFonts w:ascii="Cambria Math" w:hAnsi="Cambria Math"/>
                  <w:lang w:val="en-US"/>
                </w:rPr>
                <m:t>i</m:t>
              </m:r>
              <m:r>
                <w:rPr>
                  <w:rFonts w:ascii="Cambria Math" w:hAnsi="Cambria Math"/>
                  <w:lang w:val="en-US"/>
                </w:rPr>
                <m:t>1</m:t>
              </m:r>
            </m:sub>
          </m:sSub>
        </m:oMath>
      </m:oMathPara>
    </w:p>
    <w:p w:rsidR="006D1855" w:rsidRPr="00B92696" w:rsidRDefault="006D1855" w:rsidP="006D1855">
      <w:pPr>
        <w:pStyle w:val="ApaStyleGeneral"/>
        <w:ind w:firstLine="0"/>
        <w:rPr>
          <w:lang w:val="en-US"/>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intercept</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lang w:val="en-US"/>
            </w:rPr>
            <m:t>c'</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b</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ε</m:t>
              </m:r>
            </m:e>
            <m:sub>
              <m:r>
                <w:rPr>
                  <w:rFonts w:ascii="Cambria Math" w:hAnsi="Cambria Math"/>
                  <w:lang w:val="en-US"/>
                </w:rPr>
                <m:t>i2</m:t>
              </m:r>
            </m:sub>
          </m:sSub>
        </m:oMath>
      </m:oMathPara>
    </w:p>
    <w:p w:rsidR="004B5FE9" w:rsidRDefault="004B5FE9" w:rsidP="0090519A">
      <w:pPr>
        <w:pStyle w:val="ApaStyleGeneral"/>
        <w:ind w:firstLine="0"/>
        <w:rPr>
          <w:lang w:val="en-US"/>
        </w:rPr>
      </w:pPr>
      <w:r>
        <w:rPr>
          <w:lang w:val="en-US"/>
        </w:rPr>
        <w:t xml:space="preserve">- </w:t>
      </w:r>
      <w:r w:rsidR="009F0ACE">
        <w:rPr>
          <w:lang w:val="en-US"/>
        </w:rPr>
        <w:t xml:space="preserve">where </w:t>
      </w:r>
      <w:r w:rsidR="009F0ACE">
        <w:rPr>
          <w:i/>
          <w:lang w:val="en-US"/>
        </w:rPr>
        <w:t>c</w:t>
      </w:r>
      <w:r w:rsidR="009F0ACE">
        <w:rPr>
          <w:lang w:val="en-US"/>
        </w:rPr>
        <w:t xml:space="preserve">′, </w:t>
      </w:r>
      <w:r w:rsidR="009F0ACE">
        <w:rPr>
          <w:i/>
          <w:lang w:val="en-US"/>
        </w:rPr>
        <w:t>a</w:t>
      </w:r>
      <w:r w:rsidR="009F0ACE">
        <w:rPr>
          <w:lang w:val="en-US"/>
        </w:rPr>
        <w:t xml:space="preserve">, and </w:t>
      </w:r>
      <w:r w:rsidR="009F0ACE">
        <w:rPr>
          <w:i/>
          <w:lang w:val="en-US"/>
        </w:rPr>
        <w:t>b</w:t>
      </w:r>
      <w:r w:rsidR="009F0ACE">
        <w:rPr>
          <w:lang w:val="en-US"/>
        </w:rPr>
        <w:t xml:space="preserve"> correspond, respectively, to the effects of </w:t>
      </w:r>
      <w:r w:rsidR="009F0ACE">
        <w:rPr>
          <w:i/>
          <w:lang w:val="en-US"/>
        </w:rPr>
        <w:t>X</w:t>
      </w:r>
      <w:r w:rsidR="009F0ACE">
        <w:rPr>
          <w:lang w:val="en-US"/>
        </w:rPr>
        <w:t xml:space="preserve"> on </w:t>
      </w:r>
      <w:r w:rsidR="009F0ACE">
        <w:rPr>
          <w:i/>
          <w:lang w:val="en-US"/>
        </w:rPr>
        <w:t>Y</w:t>
      </w:r>
      <w:r w:rsidR="009F0ACE">
        <w:rPr>
          <w:lang w:val="en-US"/>
        </w:rPr>
        <w:t xml:space="preserve">, of </w:t>
      </w:r>
      <w:r w:rsidR="009F0ACE">
        <w:rPr>
          <w:i/>
          <w:lang w:val="en-US"/>
        </w:rPr>
        <w:t>X</w:t>
      </w:r>
      <w:r w:rsidR="009F0ACE">
        <w:rPr>
          <w:lang w:val="en-US"/>
        </w:rPr>
        <w:t xml:space="preserve"> on </w:t>
      </w:r>
      <w:r w:rsidR="009F0ACE">
        <w:rPr>
          <w:i/>
          <w:lang w:val="en-US"/>
        </w:rPr>
        <w:t>M</w:t>
      </w:r>
      <w:r w:rsidR="009F0ACE">
        <w:rPr>
          <w:lang w:val="en-US"/>
        </w:rPr>
        <w:t xml:space="preserve">, and of </w:t>
      </w:r>
      <w:r w:rsidR="009F0ACE">
        <w:rPr>
          <w:i/>
          <w:lang w:val="en-US"/>
        </w:rPr>
        <w:t>M</w:t>
      </w:r>
      <w:r w:rsidR="009F0ACE">
        <w:rPr>
          <w:lang w:val="en-US"/>
        </w:rPr>
        <w:t xml:space="preserve"> on </w:t>
      </w:r>
      <w:r w:rsidR="009F0ACE">
        <w:rPr>
          <w:i/>
          <w:lang w:val="en-US"/>
        </w:rPr>
        <w:t>Y</w:t>
      </w:r>
      <w:r w:rsidR="009F0ACE">
        <w:rPr>
          <w:lang w:val="en-US"/>
        </w:rPr>
        <w:t xml:space="preserve">. The indirect effect of </w:t>
      </w:r>
      <w:r w:rsidR="009F0ACE">
        <w:rPr>
          <w:i/>
          <w:lang w:val="en-US"/>
        </w:rPr>
        <w:t>X</w:t>
      </w:r>
      <w:r w:rsidR="009F0ACE">
        <w:rPr>
          <w:lang w:val="en-US"/>
        </w:rPr>
        <w:t xml:space="preserve"> on </w:t>
      </w:r>
      <w:r w:rsidR="009F0ACE">
        <w:rPr>
          <w:i/>
          <w:lang w:val="en-US"/>
        </w:rPr>
        <w:t>Y</w:t>
      </w:r>
      <w:r w:rsidR="009F0ACE">
        <w:rPr>
          <w:lang w:val="en-US"/>
        </w:rPr>
        <w:t xml:space="preserve"> (through </w:t>
      </w:r>
      <w:r w:rsidR="009F0ACE">
        <w:rPr>
          <w:i/>
          <w:lang w:val="en-US"/>
        </w:rPr>
        <w:t>M</w:t>
      </w:r>
      <w:r w:rsidR="009F0ACE">
        <w:rPr>
          <w:lang w:val="en-US"/>
        </w:rPr>
        <w:t xml:space="preserve">) is simply </w:t>
      </w:r>
      <w:r w:rsidR="009F0ACE">
        <w:rPr>
          <w:i/>
          <w:lang w:val="en-US"/>
        </w:rPr>
        <w:t>ab</w:t>
      </w:r>
      <w:r w:rsidR="009F0ACE">
        <w:rPr>
          <w:lang w:val="en-US"/>
        </w:rPr>
        <w:t>;</w:t>
      </w:r>
    </w:p>
    <w:p w:rsidR="00326821" w:rsidRDefault="00326821" w:rsidP="0090519A">
      <w:pPr>
        <w:pStyle w:val="ApaStyleGeneral"/>
        <w:ind w:firstLine="0"/>
      </w:pPr>
      <w:r w:rsidRPr="00326821">
        <w:t>- em uma mediação moderada no p</w:t>
      </w:r>
      <w:r>
        <w:t>rimeiro estágio da mediação, as equações podem ser expressa por:</w:t>
      </w:r>
    </w:p>
    <w:p w:rsidR="00326821" w:rsidRPr="006D1855" w:rsidRDefault="00326821" w:rsidP="00326821">
      <w:pPr>
        <w:pStyle w:val="ApaStyleGeneral"/>
        <w:ind w:firstLine="0"/>
        <w:rPr>
          <w:lang w:val="en-US"/>
        </w:rPr>
      </w:pPr>
      <m:oMathPara>
        <m:oMath>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intercept</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3</m:t>
              </m:r>
            </m:sub>
          </m:sSub>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ε</m:t>
              </m:r>
            </m:e>
            <m:sub>
              <m:r>
                <w:rPr>
                  <w:rFonts w:ascii="Cambria Math" w:hAnsi="Cambria Math"/>
                  <w:lang w:val="en-US"/>
                </w:rPr>
                <m:t>i1</m:t>
              </m:r>
            </m:sub>
          </m:sSub>
        </m:oMath>
      </m:oMathPara>
    </w:p>
    <w:p w:rsidR="00326821" w:rsidRPr="00B92696" w:rsidRDefault="00326821" w:rsidP="00326821">
      <w:pPr>
        <w:pStyle w:val="ApaStyleGeneral"/>
        <w:ind w:firstLine="0"/>
        <w:rPr>
          <w:lang w:val="en-US"/>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intercept</m:t>
              </m:r>
            </m:e>
            <m:sub>
              <m:r>
                <m:rPr>
                  <m:sty m:val="p"/>
                </m:rPr>
                <w:rPr>
                  <w:rFonts w:ascii="Cambria Math" w:hAnsi="Cambria Math"/>
                  <w:lang w:val="en-US"/>
                </w:rPr>
                <m:t>2</m:t>
              </m:r>
            </m:sub>
          </m:sSub>
          <m:r>
            <m:rPr>
              <m:sty m:val="p"/>
            </m:rPr>
            <w:rPr>
              <w:rFonts w:ascii="Cambria Math" w:hAnsi="Cambria Math"/>
              <w:lang w:val="en-US"/>
            </w:rPr>
            <m:t>+</m:t>
          </m:r>
          <m:r>
            <w:rPr>
              <w:rFonts w:ascii="Cambria Math" w:hAnsi="Cambria Math"/>
              <w:lang w:val="en-US"/>
            </w:rPr>
            <m:t>c'</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b</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ε</m:t>
              </m:r>
            </m:e>
            <m:sub>
              <m:r>
                <w:rPr>
                  <w:rFonts w:ascii="Cambria Math" w:hAnsi="Cambria Math"/>
                  <w:lang w:val="en-US"/>
                </w:rPr>
                <m:t>i2</m:t>
              </m:r>
            </m:sub>
          </m:sSub>
        </m:oMath>
      </m:oMathPara>
    </w:p>
    <w:p w:rsidR="00326821" w:rsidRDefault="00326821" w:rsidP="0090519A">
      <w:pPr>
        <w:pStyle w:val="ApaStyleGeneral"/>
        <w:ind w:firstLine="0"/>
        <w:rPr>
          <w:lang w:val="en-US"/>
        </w:rPr>
      </w:pPr>
      <w:r w:rsidRPr="00DE4C59">
        <w:rPr>
          <w:lang w:val="en-US"/>
        </w:rPr>
        <w:t xml:space="preserve">- </w:t>
      </w:r>
      <w:r w:rsidR="00DE4C59" w:rsidRPr="00DE4C59">
        <w:rPr>
          <w:lang w:val="en-US"/>
        </w:rPr>
        <w:t>where the conditional indirect effect is</w:t>
      </w:r>
      <w:r w:rsidR="00DE4C59">
        <w:rPr>
          <w:lang w:val="en-US"/>
        </w:rPr>
        <w:t xml:space="preserve"> </w:t>
      </w:r>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3</m:t>
            </m:r>
          </m:sub>
        </m:sSub>
        <m:sSub>
          <m:sSubPr>
            <m:ctrlPr>
              <w:rPr>
                <w:rFonts w:ascii="Cambria Math" w:hAnsi="Cambria Math"/>
                <w:lang w:val="en-US"/>
              </w:rPr>
            </m:ctrlPr>
          </m:sSubPr>
          <m:e>
            <m:r>
              <w:rPr>
                <w:rFonts w:ascii="Cambria Math" w:hAnsi="Cambria Math"/>
                <w:lang w:val="en-US"/>
              </w:rPr>
              <m:t>Z</m:t>
            </m:r>
          </m:e>
          <m:sub>
            <m:r>
              <w:rPr>
                <w:rFonts w:ascii="Cambria Math" w:hAnsi="Cambria Math"/>
                <w:lang w:val="en-US"/>
              </w:rPr>
              <m:t>i</m:t>
            </m:r>
          </m:sub>
        </m:sSub>
        <m:r>
          <m:rPr>
            <m:sty m:val="p"/>
          </m:rPr>
          <w:rPr>
            <w:rFonts w:ascii="Cambria Math" w:hAnsi="Cambria Math"/>
            <w:lang w:val="en-US"/>
          </w:rPr>
          <m:t>)</m:t>
        </m:r>
        <m:r>
          <w:rPr>
            <w:rFonts w:ascii="Cambria Math" w:hAnsi="Cambria Math"/>
            <w:lang w:val="en-US"/>
          </w:rPr>
          <m:t>b</m:t>
        </m:r>
      </m:oMath>
      <w:r w:rsidR="00DE4C59">
        <w:rPr>
          <w:lang w:val="en-US"/>
        </w:rPr>
        <w:t xml:space="preserve">, implying that the indirect effect needs to be evaluated for different values of </w:t>
      </w:r>
      <w:r w:rsidR="00DE4C59">
        <w:rPr>
          <w:i/>
          <w:lang w:val="en-US"/>
        </w:rPr>
        <w:t>Z</w:t>
      </w:r>
      <w:r w:rsidR="00DE4C59">
        <w:rPr>
          <w:lang w:val="en-US"/>
        </w:rPr>
        <w:t>;</w:t>
      </w:r>
    </w:p>
    <w:p w:rsidR="003F13B3" w:rsidRDefault="003F13B3" w:rsidP="0090519A">
      <w:pPr>
        <w:pStyle w:val="ApaStyleGeneral"/>
        <w:ind w:firstLine="0"/>
        <w:rPr>
          <w:lang w:val="en-US"/>
        </w:rPr>
      </w:pPr>
      <w:r w:rsidRPr="003F13B3">
        <w:rPr>
          <w:lang w:val="en-US"/>
        </w:rPr>
        <w:t>- SEM integrate CFA into a larger path an</w:t>
      </w:r>
      <w:r>
        <w:rPr>
          <w:lang w:val="en-US"/>
        </w:rPr>
        <w:t>alytic framework;</w:t>
      </w:r>
    </w:p>
    <w:p w:rsidR="003F13B3" w:rsidRDefault="003F13B3" w:rsidP="003F13B3">
      <w:pPr>
        <w:pStyle w:val="ApaStyleGeneral"/>
        <w:ind w:firstLine="0"/>
        <w:rPr>
          <w:b/>
          <w:i/>
          <w:lang w:val="en-US"/>
        </w:rPr>
      </w:pPr>
      <m:oMathPara>
        <m:oMath>
          <m:r>
            <m:rPr>
              <m:sty m:val="b"/>
            </m:rPr>
            <w:rPr>
              <w:rFonts w:ascii="Cambria Math" w:hAnsi="Cambria Math"/>
              <w:lang w:val="en-US"/>
            </w:rPr>
            <m:t>y=</m:t>
          </m:r>
          <m:r>
            <m:rPr>
              <m:sty m:val="bi"/>
            </m:rPr>
            <w:rPr>
              <w:rFonts w:ascii="Cambria Math" w:hAnsi="Cambria Math"/>
              <w:lang w:val="en-US"/>
            </w:rPr>
            <m:t>v+Λ</m:t>
          </m:r>
          <m:r>
            <m:rPr>
              <m:sty m:val="b"/>
            </m:rPr>
            <w:rPr>
              <w:rFonts w:ascii="Cambria Math" w:hAnsi="Cambria Math"/>
              <w:lang w:val="en-US"/>
            </w:rPr>
            <m:t>η</m:t>
          </m:r>
          <m:r>
            <m:rPr>
              <m:sty m:val="bi"/>
            </m:rPr>
            <w:rPr>
              <w:rFonts w:ascii="Cambria Math" w:hAnsi="Cambria Math"/>
              <w:lang w:val="en-US"/>
            </w:rPr>
            <m:t>+</m:t>
          </m:r>
          <m:r>
            <m:rPr>
              <m:sty m:val="b"/>
            </m:rPr>
            <w:rPr>
              <w:rFonts w:ascii="Cambria Math" w:hAnsi="Cambria Math"/>
              <w:lang w:val="en-US"/>
            </w:rPr>
            <m:t>ε</m:t>
          </m:r>
        </m:oMath>
      </m:oMathPara>
    </w:p>
    <w:p w:rsidR="003F13B3" w:rsidRPr="003F13B3" w:rsidRDefault="003F13B3" w:rsidP="003F13B3">
      <w:pPr>
        <w:pStyle w:val="ApaStyleGeneral"/>
        <w:ind w:firstLine="0"/>
        <w:rPr>
          <w:b/>
          <w:i/>
          <w:lang w:val="en-US"/>
        </w:rPr>
      </w:pPr>
      <m:oMathPara>
        <m:oMath>
          <m:r>
            <m:rPr>
              <m:sty m:val="b"/>
            </m:rPr>
            <w:rPr>
              <w:rFonts w:ascii="Cambria Math" w:hAnsi="Cambria Math"/>
              <w:lang w:val="en-US"/>
            </w:rPr>
            <m:t>η=α</m:t>
          </m:r>
          <m:r>
            <m:rPr>
              <m:sty m:val="bi"/>
            </m:rPr>
            <w:rPr>
              <w:rFonts w:ascii="Cambria Math" w:hAnsi="Cambria Math"/>
              <w:lang w:val="en-US"/>
            </w:rPr>
            <m:t>+</m:t>
          </m:r>
          <m:r>
            <m:rPr>
              <m:sty m:val="bi"/>
            </m:rPr>
            <w:rPr>
              <w:rFonts w:ascii="Cambria Math" w:hAnsi="Cambria Math"/>
              <w:lang w:val="en-US"/>
            </w:rPr>
            <m:t>B</m:t>
          </m:r>
          <m:r>
            <m:rPr>
              <m:sty m:val="b"/>
            </m:rPr>
            <w:rPr>
              <w:rFonts w:ascii="Cambria Math" w:hAnsi="Cambria Math"/>
              <w:lang w:val="en-US"/>
            </w:rPr>
            <m:t>η</m:t>
          </m:r>
          <m:r>
            <m:rPr>
              <m:sty m:val="bi"/>
            </m:rPr>
            <w:rPr>
              <w:rFonts w:ascii="Cambria Math" w:hAnsi="Cambria Math"/>
              <w:lang w:val="en-US"/>
            </w:rPr>
            <m:t>+</m:t>
          </m:r>
          <m:r>
            <m:rPr>
              <m:sty m:val="b"/>
            </m:rPr>
            <w:rPr>
              <w:rFonts w:ascii="Cambria Math" w:hAnsi="Cambria Math"/>
              <w:lang w:val="en-US"/>
            </w:rPr>
            <m:t>ζ</m:t>
          </m:r>
        </m:oMath>
      </m:oMathPara>
    </w:p>
    <w:p w:rsidR="003F13B3" w:rsidRPr="00723939" w:rsidRDefault="003F13B3" w:rsidP="003F13B3">
      <w:pPr>
        <w:pStyle w:val="ApaStyleGeneral"/>
        <w:ind w:firstLine="0"/>
        <w:rPr>
          <w:lang w:val="en-US"/>
        </w:rPr>
      </w:pPr>
      <w:r>
        <w:rPr>
          <w:lang w:val="en-US"/>
        </w:rPr>
        <w:t xml:space="preserve">- where </w:t>
      </w:r>
      <m:oMath>
        <m:r>
          <m:rPr>
            <m:sty m:val="b"/>
          </m:rPr>
          <w:rPr>
            <w:rFonts w:ascii="Cambria Math" w:hAnsi="Cambria Math"/>
            <w:lang w:val="en-US"/>
          </w:rPr>
          <m:t>y</m:t>
        </m:r>
      </m:oMath>
      <w:r>
        <w:rPr>
          <w:b/>
          <w:lang w:val="en-US"/>
        </w:rPr>
        <w:t xml:space="preserve"> </w:t>
      </w:r>
      <w:r>
        <w:rPr>
          <w:lang w:val="en-US"/>
        </w:rPr>
        <w:t xml:space="preserve">is the random vector containing the </w:t>
      </w:r>
      <w:r>
        <w:rPr>
          <w:i/>
          <w:lang w:val="en-US"/>
        </w:rPr>
        <w:t>m</w:t>
      </w:r>
      <w:r>
        <w:rPr>
          <w:lang w:val="en-US"/>
        </w:rPr>
        <w:t xml:space="preserve"> observed variables, </w:t>
      </w:r>
      <m:oMath>
        <m:r>
          <m:rPr>
            <m:sty m:val="bi"/>
          </m:rPr>
          <w:rPr>
            <w:rFonts w:ascii="Cambria Math" w:hAnsi="Cambria Math"/>
            <w:lang w:val="en-US"/>
          </w:rPr>
          <m:t>v</m:t>
        </m:r>
      </m:oMath>
      <w:r>
        <w:rPr>
          <w:b/>
          <w:lang w:val="en-US"/>
        </w:rPr>
        <w:t xml:space="preserve"> </w:t>
      </w:r>
      <w:r>
        <w:rPr>
          <w:lang w:val="en-US"/>
        </w:rPr>
        <w:t xml:space="preserve">is the </w:t>
      </w:r>
      <w:r>
        <w:rPr>
          <w:i/>
          <w:lang w:val="en-US"/>
        </w:rPr>
        <w:t>m</w:t>
      </w:r>
      <w:r>
        <w:rPr>
          <w:lang w:val="en-US"/>
        </w:rPr>
        <w:t xml:space="preserve"> × 1 intercept vector,</w:t>
      </w:r>
      <m:oMath>
        <m:r>
          <m:rPr>
            <m:sty m:val="b"/>
          </m:rPr>
          <w:rPr>
            <w:rFonts w:ascii="Cambria Math" w:hAnsi="Cambria Math"/>
            <w:lang w:val="en-US"/>
          </w:rPr>
          <m:t>η</m:t>
        </m:r>
      </m:oMath>
      <w:r>
        <w:rPr>
          <w:lang w:val="en-US"/>
        </w:rPr>
        <w:t xml:space="preserve"> is the </w:t>
      </w:r>
      <w:r>
        <w:rPr>
          <w:i/>
          <w:lang w:val="en-US"/>
        </w:rPr>
        <w:t>p</w:t>
      </w:r>
      <w:r>
        <w:rPr>
          <w:lang w:val="en-US"/>
        </w:rPr>
        <w:t xml:space="preserve"> × 1 latent variable vector, </w:t>
      </w:r>
      <m:oMath>
        <m:r>
          <m:rPr>
            <m:sty m:val="bi"/>
          </m:rPr>
          <w:rPr>
            <w:rFonts w:ascii="Cambria Math" w:hAnsi="Cambria Math"/>
            <w:lang w:val="en-US"/>
          </w:rPr>
          <m:t>Λ</m:t>
        </m:r>
      </m:oMath>
      <w:r>
        <w:rPr>
          <w:lang w:val="en-US"/>
        </w:rPr>
        <w:t xml:space="preserve"> is the </w:t>
      </w:r>
      <w:r>
        <w:rPr>
          <w:i/>
          <w:lang w:val="en-US"/>
        </w:rPr>
        <w:t>m</w:t>
      </w:r>
      <w:r>
        <w:rPr>
          <w:lang w:val="en-US"/>
        </w:rPr>
        <w:t xml:space="preserve"> × </w:t>
      </w:r>
      <w:r>
        <w:rPr>
          <w:i/>
          <w:lang w:val="en-US"/>
        </w:rPr>
        <w:t>p</w:t>
      </w:r>
      <w:r w:rsidRPr="003F13B3">
        <w:rPr>
          <w:lang w:val="en-US"/>
        </w:rPr>
        <w:t xml:space="preserve"> </w:t>
      </w:r>
      <w:r>
        <w:rPr>
          <w:lang w:val="en-US"/>
        </w:rPr>
        <w:t xml:space="preserve">matrix containing the loadings, and </w:t>
      </w:r>
      <m:oMath>
        <m:r>
          <m:rPr>
            <m:sty m:val="p"/>
          </m:rPr>
          <w:rPr>
            <w:rFonts w:ascii="Cambria Math" w:hAnsi="Cambria Math"/>
            <w:lang w:val="en-US"/>
          </w:rPr>
          <m:t>ε</m:t>
        </m:r>
      </m:oMath>
      <w:r>
        <w:rPr>
          <w:lang w:val="en-US"/>
        </w:rPr>
        <w:t xml:space="preserve"> is the </w:t>
      </w:r>
      <w:r>
        <w:rPr>
          <w:i/>
          <w:lang w:val="en-US"/>
        </w:rPr>
        <w:t>m</w:t>
      </w:r>
      <w:r>
        <w:rPr>
          <w:lang w:val="en-US"/>
        </w:rPr>
        <w:t xml:space="preserve"> × 1 vector of errors associated with the latent variables; </w:t>
      </w:r>
      <m:oMath>
        <m:r>
          <m:rPr>
            <m:sty m:val="b"/>
          </m:rPr>
          <w:rPr>
            <w:rFonts w:ascii="Cambria Math" w:hAnsi="Cambria Math"/>
            <w:lang w:val="en-US"/>
          </w:rPr>
          <m:t>α</m:t>
        </m:r>
      </m:oMath>
      <w:r>
        <w:rPr>
          <w:b/>
          <w:lang w:val="en-US"/>
        </w:rPr>
        <w:t xml:space="preserve"> </w:t>
      </w:r>
      <w:r>
        <w:rPr>
          <w:lang w:val="en-US"/>
        </w:rPr>
        <w:t xml:space="preserve">is the </w:t>
      </w:r>
      <w:r>
        <w:rPr>
          <w:i/>
          <w:lang w:val="en-US"/>
        </w:rPr>
        <w:t>p</w:t>
      </w:r>
      <w:r>
        <w:rPr>
          <w:lang w:val="en-US"/>
        </w:rPr>
        <w:t xml:space="preserve"> × 1 latent variable intercept vector, </w:t>
      </w:r>
      <m:oMath>
        <m:r>
          <m:rPr>
            <m:sty m:val="bi"/>
          </m:rPr>
          <w:rPr>
            <w:rFonts w:ascii="Cambria Math" w:hAnsi="Cambria Math"/>
            <w:lang w:val="en-US"/>
          </w:rPr>
          <m:t>B</m:t>
        </m:r>
      </m:oMath>
      <w:r>
        <w:rPr>
          <w:lang w:val="en-US"/>
        </w:rPr>
        <w:t xml:space="preserve"> is the </w:t>
      </w:r>
      <w:r>
        <w:rPr>
          <w:i/>
          <w:lang w:val="en-US"/>
        </w:rPr>
        <w:t>p</w:t>
      </w:r>
      <w:r>
        <w:rPr>
          <w:lang w:val="en-US"/>
        </w:rPr>
        <w:t xml:space="preserve"> × </w:t>
      </w:r>
      <w:r>
        <w:rPr>
          <w:i/>
          <w:lang w:val="en-US"/>
        </w:rPr>
        <w:t>p</w:t>
      </w:r>
      <w:r>
        <w:rPr>
          <w:lang w:val="en-US"/>
        </w:rPr>
        <w:t xml:space="preserve"> matrix of directed path coefficients, and </w:t>
      </w:r>
      <m:oMath>
        <m:r>
          <m:rPr>
            <m:sty m:val="b"/>
          </m:rPr>
          <w:rPr>
            <w:rFonts w:ascii="Cambria Math" w:hAnsi="Cambria Math"/>
            <w:lang w:val="en-US"/>
          </w:rPr>
          <m:t>ζ</m:t>
        </m:r>
      </m:oMath>
      <w:r>
        <w:rPr>
          <w:lang w:val="en-US"/>
        </w:rPr>
        <w:t xml:space="preserve"> is the </w:t>
      </w:r>
      <w:r>
        <w:rPr>
          <w:i/>
          <w:lang w:val="en-US"/>
        </w:rPr>
        <w:t>p</w:t>
      </w:r>
      <w:r>
        <w:rPr>
          <w:lang w:val="en-US"/>
        </w:rPr>
        <w:t xml:space="preserve"> × 1 vector of errors associated with the latent variables. The conventional assumptions for the errors are </w:t>
      </w:r>
      <m:oMath>
        <m:r>
          <m:rPr>
            <m:sty m:val="b"/>
          </m:rPr>
          <w:rPr>
            <w:rFonts w:ascii="Cambria Math" w:hAnsi="Cambria Math"/>
            <w:lang w:val="en-US"/>
          </w:rPr>
          <m:t>ε</m:t>
        </m:r>
        <m:r>
          <m:rPr>
            <m:sty m:val="p"/>
          </m:rPr>
          <w:rPr>
            <w:rFonts w:ascii="Cambria Math" w:hAnsi="Cambria Math"/>
            <w:lang w:val="en-US"/>
          </w:rPr>
          <m:t>~</m:t>
        </m:r>
        <m:r>
          <w:rPr>
            <w:rFonts w:ascii="Cambria Math" w:hAnsi="Cambria Math"/>
            <w:lang w:val="en-US"/>
          </w:rPr>
          <m:t>N</m:t>
        </m:r>
        <m:d>
          <m:dPr>
            <m:ctrlPr>
              <w:rPr>
                <w:rFonts w:ascii="Cambria Math" w:hAnsi="Cambria Math"/>
                <w:lang w:val="en-US"/>
              </w:rPr>
            </m:ctrlPr>
          </m:dPr>
          <m:e>
            <m:r>
              <m:rPr>
                <m:sty m:val="p"/>
              </m:rPr>
              <w:rPr>
                <w:rFonts w:ascii="Cambria Math" w:hAnsi="Cambria Math"/>
                <w:lang w:val="en-US"/>
              </w:rPr>
              <m:t>0,</m:t>
            </m:r>
            <m:r>
              <m:rPr>
                <m:scr m:val="sans-serif"/>
                <m:sty m:val="b"/>
              </m:rPr>
              <w:rPr>
                <w:rFonts w:ascii="Cambria Math" w:hAnsi="Cambria Math"/>
                <w:lang w:val="en-US"/>
              </w:rPr>
              <m:t>Ρ</m:t>
            </m:r>
            <m:ctrlPr>
              <w:rPr>
                <w:rFonts w:ascii="Cambria Math" w:hAnsi="Cambria Math"/>
                <w:bCs/>
                <w:lang w:val="en-US"/>
              </w:rPr>
            </m:ctrlPr>
          </m:e>
        </m:d>
      </m:oMath>
      <w:r>
        <w:rPr>
          <w:bCs/>
          <w:lang w:val="en-US"/>
        </w:rPr>
        <w:t xml:space="preserve"> and </w:t>
      </w:r>
      <m:oMath>
        <m:r>
          <m:rPr>
            <m:sty m:val="b"/>
          </m:rPr>
          <w:rPr>
            <w:rFonts w:ascii="Cambria Math" w:hAnsi="Cambria Math"/>
            <w:lang w:val="en-US"/>
          </w:rPr>
          <m:t>ζ</m:t>
        </m:r>
        <m:r>
          <m:rPr>
            <m:sty m:val="p"/>
          </m:rPr>
          <w:rPr>
            <w:rFonts w:ascii="Cambria Math" w:hAnsi="Cambria Math"/>
            <w:lang w:val="en-US"/>
          </w:rPr>
          <m:t>~</m:t>
        </m:r>
        <m:r>
          <w:rPr>
            <w:rFonts w:ascii="Cambria Math" w:hAnsi="Cambria Math"/>
            <w:lang w:val="en-US"/>
          </w:rPr>
          <m:t>N</m:t>
        </m:r>
        <m:r>
          <m:rPr>
            <m:sty m:val="p"/>
          </m:rPr>
          <w:rPr>
            <w:rFonts w:ascii="Cambria Math" w:hAnsi="Cambria Math"/>
            <w:lang w:val="en-US"/>
          </w:rPr>
          <m:t>(0,ψ)</m:t>
        </m:r>
      </m:oMath>
      <w:r w:rsidR="00723939">
        <w:rPr>
          <w:lang w:val="en-US"/>
        </w:rPr>
        <w:t>;</w:t>
      </w:r>
    </w:p>
    <w:p w:rsidR="003F13B3" w:rsidRPr="00427DCA" w:rsidRDefault="00427DCA" w:rsidP="003F13B3">
      <w:pPr>
        <w:pStyle w:val="ApaStyleGeneral"/>
        <w:ind w:firstLine="0"/>
        <w:rPr>
          <w:lang w:val="en-US"/>
        </w:rPr>
      </w:pPr>
      <w:r>
        <w:rPr>
          <w:lang w:val="en-US"/>
        </w:rPr>
        <w:t xml:space="preserve">- a </w:t>
      </w:r>
      <w:r>
        <w:rPr>
          <w:i/>
          <w:lang w:val="en-US"/>
        </w:rPr>
        <w:t xml:space="preserve">latent growth model </w:t>
      </w:r>
      <w:r>
        <w:rPr>
          <w:lang w:val="en-US"/>
        </w:rPr>
        <w:t xml:space="preserve">(LGM), in its basic form, does not involve any latent variables that are based on a measurement model. In the simplest form of an LGM, we specify two growth factors: (a) latent intercept: allows us to describe individual starting points of the trajectories (as opposed </w:t>
      </w:r>
      <w:r>
        <w:rPr>
          <w:lang w:val="en-US"/>
        </w:rPr>
        <w:lastRenderedPageBreak/>
        <w:t>to each individual starting at the same consumption level); and (b) latent shape: allows us to specify various shapes or trend patterns for the growth trajectories;</w:t>
      </w:r>
    </w:p>
    <w:p w:rsidR="003F13B3" w:rsidRPr="003F13B3" w:rsidRDefault="003F13B3" w:rsidP="003F13B3">
      <w:pPr>
        <w:pStyle w:val="ApaStyleGeneral"/>
        <w:ind w:firstLine="0"/>
        <w:rPr>
          <w:lang w:val="en-US"/>
        </w:rPr>
      </w:pPr>
    </w:p>
    <w:p w:rsidR="003F13B3" w:rsidRPr="003F13B3" w:rsidRDefault="003F13B3" w:rsidP="0090519A">
      <w:pPr>
        <w:pStyle w:val="ApaStyleGeneral"/>
        <w:ind w:firstLine="0"/>
        <w:rPr>
          <w:lang w:val="en-US"/>
        </w:rPr>
      </w:pPr>
    </w:p>
    <w:sectPr w:rsidR="003F13B3" w:rsidRPr="003F13B3" w:rsidSect="00436AED">
      <w:headerReference w:type="default" r:id="rId8"/>
      <w:pgSz w:w="12242" w:h="15842" w:code="1"/>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ECCD05" w15:done="0"/>
  <w15:commentEx w15:paraId="394606E1" w15:done="0"/>
  <w15:commentEx w15:paraId="4E82AF2B" w15:done="0"/>
  <w15:commentEx w15:paraId="0686ED26" w15:done="0"/>
  <w15:commentEx w15:paraId="01448D32" w15:done="0"/>
  <w15:commentEx w15:paraId="62DFB0FA" w15:paraIdParent="01448D32" w15:done="0"/>
  <w15:commentEx w15:paraId="64D656D2" w15:done="0"/>
  <w15:commentEx w15:paraId="09E5B0CA" w15:paraIdParent="64D656D2" w15:done="0"/>
  <w15:commentEx w15:paraId="0DCD9620" w15:done="0"/>
  <w15:commentEx w15:paraId="61DB63DB" w15:paraIdParent="0DCD9620" w15:done="0"/>
  <w15:commentEx w15:paraId="23050951" w15:done="0"/>
  <w15:commentEx w15:paraId="2DA1F7D4" w15:done="0"/>
  <w15:commentEx w15:paraId="39AD38F6" w15:done="0"/>
  <w15:commentEx w15:paraId="666BF831" w15:paraIdParent="39AD38F6" w15:done="0"/>
  <w15:commentEx w15:paraId="456F1101" w15:done="0"/>
  <w15:commentEx w15:paraId="6260B54E" w15:paraIdParent="456F1101" w15:done="0"/>
  <w15:commentEx w15:paraId="50EC32D2" w15:done="0"/>
  <w15:commentEx w15:paraId="1FBABE3F" w15:paraIdParent="50EC32D2" w15:done="0"/>
  <w15:commentEx w15:paraId="10668BDE" w15:done="0"/>
  <w15:commentEx w15:paraId="6E3E73CF" w15:paraIdParent="10668BDE" w15:done="0"/>
  <w15:commentEx w15:paraId="49107480" w15:done="0"/>
  <w15:commentEx w15:paraId="17523CD3" w15:done="0"/>
  <w15:commentEx w15:paraId="7451AB40" w15:paraIdParent="17523CD3" w15:done="0"/>
  <w15:commentEx w15:paraId="73E1E379" w15:done="0"/>
  <w15:commentEx w15:paraId="48F43AD3" w15:done="0"/>
  <w15:commentEx w15:paraId="5C819820" w15:done="0"/>
  <w15:commentEx w15:paraId="72B5FDE8" w15:done="0"/>
  <w15:commentEx w15:paraId="28219B6C" w15:done="0"/>
  <w15:commentEx w15:paraId="55D2B8DD" w15:done="0"/>
  <w15:commentEx w15:paraId="4ADA97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F5FF8" w16cex:dateUtc="2021-03-19T20:38:00Z"/>
  <w16cex:commentExtensible w16cex:durableId="23FF63F0" w16cex:dateUtc="2021-03-19T20:54:00Z"/>
  <w16cex:commentExtensible w16cex:durableId="23FF6499" w16cex:dateUtc="2021-03-19T20:57:00Z"/>
  <w16cex:commentExtensible w16cex:durableId="23FF6543" w16cex:dateUtc="2021-03-19T21:00:00Z"/>
  <w16cex:commentExtensible w16cex:durableId="23FF681D" w16cex:dateUtc="2021-03-19T21:12:00Z"/>
  <w16cex:commentExtensible w16cex:durableId="23FF680C" w16cex:dateUtc="2021-03-19T21:12:00Z"/>
  <w16cex:commentExtensible w16cex:durableId="23FF6839" w16cex:dateUtc="2021-03-19T21:13:00Z"/>
  <w16cex:commentExtensible w16cex:durableId="23FF6945" w16cex:dateUtc="2021-03-19T21:17:00Z"/>
  <w16cex:commentExtensible w16cex:durableId="23FF69B7" w16cex:dateUtc="2021-03-19T21:19:00Z"/>
  <w16cex:commentExtensible w16cex:durableId="23FF6B63" w16cex:dateUtc="2021-03-19T21:26:00Z"/>
  <w16cex:commentExtensible w16cex:durableId="23FF6C3E" w16cex:dateUtc="2021-03-19T2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ECCD05" w16cid:durableId="23FF5B63"/>
  <w16cid:commentId w16cid:paraId="394606E1" w16cid:durableId="23FF5B64"/>
  <w16cid:commentId w16cid:paraId="4E82AF2B" w16cid:durableId="23FF5B65"/>
  <w16cid:commentId w16cid:paraId="0686ED26" w16cid:durableId="23FF5B66"/>
  <w16cid:commentId w16cid:paraId="01448D32" w16cid:durableId="23FF5B67"/>
  <w16cid:commentId w16cid:paraId="62DFB0FA" w16cid:durableId="23FF5FF8"/>
  <w16cid:commentId w16cid:paraId="64D656D2" w16cid:durableId="23FF5B68"/>
  <w16cid:commentId w16cid:paraId="09E5B0CA" w16cid:durableId="23FF63F0"/>
  <w16cid:commentId w16cid:paraId="0DCD9620" w16cid:durableId="23FF5B69"/>
  <w16cid:commentId w16cid:paraId="61DB63DB" w16cid:durableId="23FF6499"/>
  <w16cid:commentId w16cid:paraId="23050951" w16cid:durableId="23FF5B6A"/>
  <w16cid:commentId w16cid:paraId="2DA1F7D4" w16cid:durableId="23FF5B6B"/>
  <w16cid:commentId w16cid:paraId="39AD38F6" w16cid:durableId="23FF5B6C"/>
  <w16cid:commentId w16cid:paraId="666BF831" w16cid:durableId="23FF6543"/>
  <w16cid:commentId w16cid:paraId="456F1101" w16cid:durableId="23FF5B6D"/>
  <w16cid:commentId w16cid:paraId="6260B54E" w16cid:durableId="23FF681D"/>
  <w16cid:commentId w16cid:paraId="50EC32D2" w16cid:durableId="23FF5B6E"/>
  <w16cid:commentId w16cid:paraId="1FBABE3F" w16cid:durableId="23FF680C"/>
  <w16cid:commentId w16cid:paraId="10668BDE" w16cid:durableId="23FF5B6F"/>
  <w16cid:commentId w16cid:paraId="6E3E73CF" w16cid:durableId="23FF6839"/>
  <w16cid:commentId w16cid:paraId="49107480" w16cid:durableId="23FF5B70"/>
  <w16cid:commentId w16cid:paraId="17523CD3" w16cid:durableId="23FF5B71"/>
  <w16cid:commentId w16cid:paraId="7451AB40" w16cid:durableId="23FF6945"/>
  <w16cid:commentId w16cid:paraId="73E1E379" w16cid:durableId="23FF69B7"/>
  <w16cid:commentId w16cid:paraId="48F43AD3" w16cid:durableId="23FF5B72"/>
  <w16cid:commentId w16cid:paraId="5C819820" w16cid:durableId="23FF5B73"/>
  <w16cid:commentId w16cid:paraId="72B5FDE8" w16cid:durableId="23FF5B74"/>
  <w16cid:commentId w16cid:paraId="28219B6C" w16cid:durableId="23FF6B63"/>
  <w16cid:commentId w16cid:paraId="55D2B8DD" w16cid:durableId="23FF6C3E"/>
  <w16cid:commentId w16cid:paraId="4ADA97E7" w16cid:durableId="23FF5B75"/>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7891" w:rsidRDefault="00B17891" w:rsidP="00B31216">
      <w:pPr>
        <w:spacing w:line="240" w:lineRule="auto"/>
      </w:pPr>
      <w:r>
        <w:separator/>
      </w:r>
    </w:p>
  </w:endnote>
  <w:endnote w:type="continuationSeparator" w:id="1">
    <w:p w:rsidR="00B17891" w:rsidRDefault="00B17891" w:rsidP="00B3121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umanist 52 1 BT">
    <w:altName w:val="Humanist 52 1 BT"/>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0" w:usb1="00000000" w:usb2="00000000" w:usb3="00000000" w:csb0="00000000" w:csb1="00000000"/>
  </w:font>
  <w:font w:name="Times-Italic">
    <w:altName w:val="Times New Roman"/>
    <w:panose1 w:val="00000000000000000000"/>
    <w:charset w:val="00"/>
    <w:family w:val="roman"/>
    <w:notTrueType/>
    <w:pitch w:val="default"/>
    <w:sig w:usb0="00000000" w:usb1="00000000" w:usb2="00000000" w:usb3="00000000" w:csb0="00000000" w:csb1="00000000"/>
  </w:font>
  <w:font w:name="Times-Bold">
    <w:altName w:val="Times New Roman"/>
    <w:panose1 w:val="00000000000000000000"/>
    <w:charset w:val="00"/>
    <w:family w:val="roman"/>
    <w:notTrueType/>
    <w:pitch w:val="default"/>
    <w:sig w:usb0="00000000" w:usb1="00000000" w:usb2="00000000" w:usb3="00000000" w:csb0="00000000" w:csb1="00000000"/>
  </w:font>
  <w:font w:name="WWDOC11">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7891" w:rsidRDefault="00B17891" w:rsidP="00B31216">
      <w:pPr>
        <w:spacing w:line="240" w:lineRule="auto"/>
      </w:pPr>
      <w:r>
        <w:separator/>
      </w:r>
    </w:p>
  </w:footnote>
  <w:footnote w:type="continuationSeparator" w:id="1">
    <w:p w:rsidR="00B17891" w:rsidRDefault="00B17891" w:rsidP="00B3121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229776"/>
      <w:docPartObj>
        <w:docPartGallery w:val="Page Numbers (Top of Page)"/>
        <w:docPartUnique/>
      </w:docPartObj>
    </w:sdtPr>
    <w:sdtContent>
      <w:p w:rsidR="009F0ACE" w:rsidRPr="00436AED" w:rsidRDefault="009F0ACE" w:rsidP="00436AED">
        <w:pPr>
          <w:pStyle w:val="Cabealho"/>
          <w:tabs>
            <w:tab w:val="clear" w:pos="4252"/>
            <w:tab w:val="clear" w:pos="8504"/>
            <w:tab w:val="center" w:pos="0"/>
            <w:tab w:val="right" w:pos="9356"/>
          </w:tabs>
          <w:jc w:val="right"/>
        </w:pPr>
        <w:r>
          <w:t>MODERN PSYCHOMETRICS WITH R</w:t>
        </w:r>
        <w:r>
          <w:tab/>
        </w:r>
        <w:fldSimple w:instr=" PAGE   \* MERGEFORMAT ">
          <w:r w:rsidR="00427DCA">
            <w:rPr>
              <w:noProof/>
            </w:rPr>
            <w:t>6</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BB8EE7E"/>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12AF7881"/>
    <w:multiLevelType w:val="hybridMultilevel"/>
    <w:tmpl w:val="4B847DC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3EB51B6"/>
    <w:multiLevelType w:val="hybridMultilevel"/>
    <w:tmpl w:val="5F106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F563A4"/>
    <w:multiLevelType w:val="multilevel"/>
    <w:tmpl w:val="9490CD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D8A5B69"/>
    <w:multiLevelType w:val="hybridMultilevel"/>
    <w:tmpl w:val="CE5652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34672E3"/>
    <w:multiLevelType w:val="hybridMultilevel"/>
    <w:tmpl w:val="8CA86BA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nsid w:val="28B144D3"/>
    <w:multiLevelType w:val="multilevel"/>
    <w:tmpl w:val="421A7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AE7E77"/>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33F86203"/>
    <w:multiLevelType w:val="multilevel"/>
    <w:tmpl w:val="A356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0E3875"/>
    <w:multiLevelType w:val="hybridMultilevel"/>
    <w:tmpl w:val="F8E88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BA14FA"/>
    <w:multiLevelType w:val="hybridMultilevel"/>
    <w:tmpl w:val="F8DCAB2C"/>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1">
    <w:nsid w:val="4C4B1948"/>
    <w:multiLevelType w:val="hybridMultilevel"/>
    <w:tmpl w:val="0CAEB9F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2234D3B"/>
    <w:multiLevelType w:val="hybridMultilevel"/>
    <w:tmpl w:val="7F74EA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3EA0F33"/>
    <w:multiLevelType w:val="hybridMultilevel"/>
    <w:tmpl w:val="7F74EA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5FC7B18"/>
    <w:multiLevelType w:val="hybridMultilevel"/>
    <w:tmpl w:val="2DBCD0B4"/>
    <w:lvl w:ilvl="0" w:tplc="A5E81DE4">
      <w:start w:val="1"/>
      <w:numFmt w:val="decimal"/>
      <w:lvlText w:val="%1."/>
      <w:lvlJc w:val="left"/>
      <w:pPr>
        <w:ind w:left="720" w:hanging="360"/>
      </w:pPr>
      <w:rPr>
        <w:rFonts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8E80323"/>
    <w:multiLevelType w:val="hybridMultilevel"/>
    <w:tmpl w:val="19E23560"/>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59305BDD"/>
    <w:multiLevelType w:val="hybridMultilevel"/>
    <w:tmpl w:val="FFAAE0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77AB3048"/>
    <w:multiLevelType w:val="hybridMultilevel"/>
    <w:tmpl w:val="5D840676"/>
    <w:lvl w:ilvl="0" w:tplc="14CE9D4E">
      <w:start w:val="1"/>
      <w:numFmt w:val="lowerLetter"/>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8">
    <w:nsid w:val="790C1E5D"/>
    <w:multiLevelType w:val="hybridMultilevel"/>
    <w:tmpl w:val="1882B9BC"/>
    <w:lvl w:ilvl="0" w:tplc="DCFAF46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162504"/>
    <w:multiLevelType w:val="hybridMultilevel"/>
    <w:tmpl w:val="7F74EA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E1533C0"/>
    <w:multiLevelType w:val="hybridMultilevel"/>
    <w:tmpl w:val="F9B07F38"/>
    <w:lvl w:ilvl="0" w:tplc="339C663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5"/>
  </w:num>
  <w:num w:numId="4">
    <w:abstractNumId w:val="10"/>
  </w:num>
  <w:num w:numId="5">
    <w:abstractNumId w:val="17"/>
  </w:num>
  <w:num w:numId="6">
    <w:abstractNumId w:val="15"/>
  </w:num>
  <w:num w:numId="7">
    <w:abstractNumId w:val="19"/>
  </w:num>
  <w:num w:numId="8">
    <w:abstractNumId w:val="13"/>
  </w:num>
  <w:num w:numId="9">
    <w:abstractNumId w:val="12"/>
  </w:num>
  <w:num w:numId="10">
    <w:abstractNumId w:val="4"/>
  </w:num>
  <w:num w:numId="11">
    <w:abstractNumId w:val="1"/>
  </w:num>
  <w:num w:numId="12">
    <w:abstractNumId w:val="11"/>
  </w:num>
  <w:num w:numId="13">
    <w:abstractNumId w:val="14"/>
  </w:num>
  <w:num w:numId="14">
    <w:abstractNumId w:val="6"/>
  </w:num>
  <w:num w:numId="15">
    <w:abstractNumId w:val="0"/>
  </w:num>
  <w:num w:numId="16">
    <w:abstractNumId w:val="9"/>
  </w:num>
  <w:num w:numId="17">
    <w:abstractNumId w:val="2"/>
  </w:num>
  <w:num w:numId="18">
    <w:abstractNumId w:val="8"/>
  </w:num>
  <w:num w:numId="19">
    <w:abstractNumId w:val="3"/>
  </w:num>
  <w:num w:numId="20">
    <w:abstractNumId w:val="18"/>
  </w:num>
  <w:num w:numId="2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los Biagolini-Jr.">
    <w15:presenceInfo w15:providerId="Windows Live" w15:userId="dbedbf432a2cbdf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drawingGridHorizontalSpacing w:val="120"/>
  <w:displayHorizontalDrawingGridEvery w:val="2"/>
  <w:characterSpacingControl w:val="doNotCompress"/>
  <w:hdrShapeDefaults>
    <o:shapedefaults v:ext="edit" spidmax="54274"/>
  </w:hdrShapeDefaults>
  <w:footnotePr>
    <w:footnote w:id="0"/>
    <w:footnote w:id="1"/>
  </w:footnotePr>
  <w:endnotePr>
    <w:endnote w:id="0"/>
    <w:endnote w:id="1"/>
  </w:endnotePr>
  <w:compat/>
  <w:docVars>
    <w:docVar w:name="EN.InstantFormat" w:val="&lt;ENInstantFormat&gt;&lt;Enabled&gt;0&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zzv5awv5fxt0ame5ptxxwwzp9x2x50stst09&quot;&gt;2020&lt;record-ids&gt;&lt;item&gt;68&lt;/item&gt;&lt;item&gt;71&lt;/item&gt;&lt;item&gt;145&lt;/item&gt;&lt;item&gt;225&lt;/item&gt;&lt;item&gt;259&lt;/item&gt;&lt;item&gt;294&lt;/item&gt;&lt;item&gt;302&lt;/item&gt;&lt;item&gt;306&lt;/item&gt;&lt;item&gt;307&lt;/item&gt;&lt;item&gt;310&lt;/item&gt;&lt;item&gt;315&lt;/item&gt;&lt;item&gt;316&lt;/item&gt;&lt;item&gt;317&lt;/item&gt;&lt;item&gt;318&lt;/item&gt;&lt;item&gt;323&lt;/item&gt;&lt;item&gt;324&lt;/item&gt;&lt;item&gt;326&lt;/item&gt;&lt;item&gt;329&lt;/item&gt;&lt;item&gt;330&lt;/item&gt;&lt;item&gt;333&lt;/item&gt;&lt;item&gt;334&lt;/item&gt;&lt;item&gt;336&lt;/item&gt;&lt;item&gt;337&lt;/item&gt;&lt;item&gt;340&lt;/item&gt;&lt;item&gt;341&lt;/item&gt;&lt;item&gt;345&lt;/item&gt;&lt;item&gt;347&lt;/item&gt;&lt;item&gt;349&lt;/item&gt;&lt;item&gt;350&lt;/item&gt;&lt;item&gt;353&lt;/item&gt;&lt;item&gt;358&lt;/item&gt;&lt;item&gt;359&lt;/item&gt;&lt;item&gt;360&lt;/item&gt;&lt;item&gt;362&lt;/item&gt;&lt;item&gt;364&lt;/item&gt;&lt;item&gt;366&lt;/item&gt;&lt;item&gt;370&lt;/item&gt;&lt;item&gt;372&lt;/item&gt;&lt;item&gt;373&lt;/item&gt;&lt;item&gt;374&lt;/item&gt;&lt;item&gt;375&lt;/item&gt;&lt;item&gt;376&lt;/item&gt;&lt;item&gt;377&lt;/item&gt;&lt;item&gt;378&lt;/item&gt;&lt;item&gt;379&lt;/item&gt;&lt;item&gt;380&lt;/item&gt;&lt;item&gt;381&lt;/item&gt;&lt;item&gt;382&lt;/item&gt;&lt;item&gt;383&lt;/item&gt;&lt;item&gt;384&lt;/item&gt;&lt;item&gt;385&lt;/item&gt;&lt;item&gt;386&lt;/item&gt;&lt;item&gt;388&lt;/item&gt;&lt;item&gt;389&lt;/item&gt;&lt;/record-ids&gt;&lt;/item&gt;&lt;/Libraries&gt;"/>
  </w:docVars>
  <w:rsids>
    <w:rsidRoot w:val="00B31216"/>
    <w:rsid w:val="000004A3"/>
    <w:rsid w:val="00001DF0"/>
    <w:rsid w:val="000029DA"/>
    <w:rsid w:val="00003FAE"/>
    <w:rsid w:val="00006016"/>
    <w:rsid w:val="00010526"/>
    <w:rsid w:val="00024C34"/>
    <w:rsid w:val="00024F1A"/>
    <w:rsid w:val="00030B42"/>
    <w:rsid w:val="00035BD1"/>
    <w:rsid w:val="0003634D"/>
    <w:rsid w:val="00036430"/>
    <w:rsid w:val="00041569"/>
    <w:rsid w:val="00042013"/>
    <w:rsid w:val="00044646"/>
    <w:rsid w:val="000577FB"/>
    <w:rsid w:val="0005794B"/>
    <w:rsid w:val="00060D88"/>
    <w:rsid w:val="00064A29"/>
    <w:rsid w:val="00065087"/>
    <w:rsid w:val="0006525C"/>
    <w:rsid w:val="000654D2"/>
    <w:rsid w:val="000703EE"/>
    <w:rsid w:val="00076071"/>
    <w:rsid w:val="00082A75"/>
    <w:rsid w:val="00082C37"/>
    <w:rsid w:val="000859F6"/>
    <w:rsid w:val="0008759B"/>
    <w:rsid w:val="00087D66"/>
    <w:rsid w:val="00095AC6"/>
    <w:rsid w:val="000A0ECB"/>
    <w:rsid w:val="000A2BC2"/>
    <w:rsid w:val="000A4A29"/>
    <w:rsid w:val="000A5391"/>
    <w:rsid w:val="000A69C1"/>
    <w:rsid w:val="000B14CE"/>
    <w:rsid w:val="000B15F7"/>
    <w:rsid w:val="000B5934"/>
    <w:rsid w:val="000B64ED"/>
    <w:rsid w:val="000C0F08"/>
    <w:rsid w:val="000C41C7"/>
    <w:rsid w:val="000D3B21"/>
    <w:rsid w:val="000D4D9C"/>
    <w:rsid w:val="000D58A9"/>
    <w:rsid w:val="000D7A9F"/>
    <w:rsid w:val="000E1658"/>
    <w:rsid w:val="000E5D8A"/>
    <w:rsid w:val="000F0B51"/>
    <w:rsid w:val="000F1624"/>
    <w:rsid w:val="000F295D"/>
    <w:rsid w:val="000F2FDF"/>
    <w:rsid w:val="000F41B6"/>
    <w:rsid w:val="000F6EAF"/>
    <w:rsid w:val="00105191"/>
    <w:rsid w:val="00112689"/>
    <w:rsid w:val="0011505D"/>
    <w:rsid w:val="00115C58"/>
    <w:rsid w:val="00115DC8"/>
    <w:rsid w:val="00117F2E"/>
    <w:rsid w:val="00127443"/>
    <w:rsid w:val="00127FD3"/>
    <w:rsid w:val="00130715"/>
    <w:rsid w:val="00130EAD"/>
    <w:rsid w:val="00131075"/>
    <w:rsid w:val="001315B2"/>
    <w:rsid w:val="00133F3A"/>
    <w:rsid w:val="00141805"/>
    <w:rsid w:val="00146F0D"/>
    <w:rsid w:val="00147751"/>
    <w:rsid w:val="0015473A"/>
    <w:rsid w:val="00154B9A"/>
    <w:rsid w:val="00156A45"/>
    <w:rsid w:val="00162E62"/>
    <w:rsid w:val="00163C64"/>
    <w:rsid w:val="00165C6D"/>
    <w:rsid w:val="001672EC"/>
    <w:rsid w:val="00170277"/>
    <w:rsid w:val="0017126F"/>
    <w:rsid w:val="001716F3"/>
    <w:rsid w:val="001727B3"/>
    <w:rsid w:val="00180845"/>
    <w:rsid w:val="0018095E"/>
    <w:rsid w:val="001810D9"/>
    <w:rsid w:val="00183314"/>
    <w:rsid w:val="00191DF2"/>
    <w:rsid w:val="0019572D"/>
    <w:rsid w:val="001A12EA"/>
    <w:rsid w:val="001B0105"/>
    <w:rsid w:val="001B0EAE"/>
    <w:rsid w:val="001B6799"/>
    <w:rsid w:val="001B7395"/>
    <w:rsid w:val="001C36F6"/>
    <w:rsid w:val="001D0166"/>
    <w:rsid w:val="001D1817"/>
    <w:rsid w:val="001D1E68"/>
    <w:rsid w:val="001D30A8"/>
    <w:rsid w:val="001E04BD"/>
    <w:rsid w:val="001E5078"/>
    <w:rsid w:val="001E563C"/>
    <w:rsid w:val="001E5A35"/>
    <w:rsid w:val="001E5EDA"/>
    <w:rsid w:val="001E69AF"/>
    <w:rsid w:val="001E6FCE"/>
    <w:rsid w:val="001F0A3D"/>
    <w:rsid w:val="001F0B6C"/>
    <w:rsid w:val="001F18EB"/>
    <w:rsid w:val="001F5A7A"/>
    <w:rsid w:val="001F7E4A"/>
    <w:rsid w:val="002004D7"/>
    <w:rsid w:val="00203147"/>
    <w:rsid w:val="00206D29"/>
    <w:rsid w:val="00206DED"/>
    <w:rsid w:val="00211BFC"/>
    <w:rsid w:val="00215E20"/>
    <w:rsid w:val="00216A81"/>
    <w:rsid w:val="00220AD4"/>
    <w:rsid w:val="00220F83"/>
    <w:rsid w:val="0022260E"/>
    <w:rsid w:val="00223B81"/>
    <w:rsid w:val="00224CCD"/>
    <w:rsid w:val="002265EC"/>
    <w:rsid w:val="00232A61"/>
    <w:rsid w:val="00234E24"/>
    <w:rsid w:val="00236E67"/>
    <w:rsid w:val="00237345"/>
    <w:rsid w:val="00240825"/>
    <w:rsid w:val="002436CC"/>
    <w:rsid w:val="002458BD"/>
    <w:rsid w:val="00246618"/>
    <w:rsid w:val="00250C5B"/>
    <w:rsid w:val="00251DF1"/>
    <w:rsid w:val="002554B7"/>
    <w:rsid w:val="002561A6"/>
    <w:rsid w:val="00257087"/>
    <w:rsid w:val="00263A2F"/>
    <w:rsid w:val="00263CC7"/>
    <w:rsid w:val="002669B0"/>
    <w:rsid w:val="00266A80"/>
    <w:rsid w:val="00266D3F"/>
    <w:rsid w:val="0027111B"/>
    <w:rsid w:val="00271B64"/>
    <w:rsid w:val="00273957"/>
    <w:rsid w:val="002754FD"/>
    <w:rsid w:val="00276BE5"/>
    <w:rsid w:val="0028004A"/>
    <w:rsid w:val="00280F7A"/>
    <w:rsid w:val="002869E6"/>
    <w:rsid w:val="00290398"/>
    <w:rsid w:val="00290F1D"/>
    <w:rsid w:val="002916AB"/>
    <w:rsid w:val="00296D4F"/>
    <w:rsid w:val="0029721D"/>
    <w:rsid w:val="002A13D7"/>
    <w:rsid w:val="002A20EA"/>
    <w:rsid w:val="002A3C8F"/>
    <w:rsid w:val="002A535D"/>
    <w:rsid w:val="002A7F57"/>
    <w:rsid w:val="002B48A6"/>
    <w:rsid w:val="002B5AC2"/>
    <w:rsid w:val="002B5F9E"/>
    <w:rsid w:val="002C13DC"/>
    <w:rsid w:val="002C2312"/>
    <w:rsid w:val="002D4AF2"/>
    <w:rsid w:val="002D530C"/>
    <w:rsid w:val="002E1DCC"/>
    <w:rsid w:val="002E2344"/>
    <w:rsid w:val="002E5143"/>
    <w:rsid w:val="002E5B68"/>
    <w:rsid w:val="002F037C"/>
    <w:rsid w:val="002F1D43"/>
    <w:rsid w:val="002F49E8"/>
    <w:rsid w:val="002F4D0A"/>
    <w:rsid w:val="003035C2"/>
    <w:rsid w:val="00306E38"/>
    <w:rsid w:val="00311A71"/>
    <w:rsid w:val="00317B27"/>
    <w:rsid w:val="00317CF7"/>
    <w:rsid w:val="00321699"/>
    <w:rsid w:val="00321A76"/>
    <w:rsid w:val="00321E0C"/>
    <w:rsid w:val="00322C1E"/>
    <w:rsid w:val="00325D41"/>
    <w:rsid w:val="0032620B"/>
    <w:rsid w:val="00326821"/>
    <w:rsid w:val="00330732"/>
    <w:rsid w:val="00331A1D"/>
    <w:rsid w:val="0033532D"/>
    <w:rsid w:val="00335424"/>
    <w:rsid w:val="00340A95"/>
    <w:rsid w:val="00341B6F"/>
    <w:rsid w:val="003423C7"/>
    <w:rsid w:val="00343835"/>
    <w:rsid w:val="00344672"/>
    <w:rsid w:val="00347A49"/>
    <w:rsid w:val="003520E2"/>
    <w:rsid w:val="00352C92"/>
    <w:rsid w:val="00354928"/>
    <w:rsid w:val="00357E84"/>
    <w:rsid w:val="003609E6"/>
    <w:rsid w:val="003654E8"/>
    <w:rsid w:val="00370CAF"/>
    <w:rsid w:val="00371D8A"/>
    <w:rsid w:val="00374CC0"/>
    <w:rsid w:val="00376974"/>
    <w:rsid w:val="00384D1E"/>
    <w:rsid w:val="0038596E"/>
    <w:rsid w:val="003872B1"/>
    <w:rsid w:val="0039021B"/>
    <w:rsid w:val="0039377D"/>
    <w:rsid w:val="003955E2"/>
    <w:rsid w:val="00395BB2"/>
    <w:rsid w:val="0039638A"/>
    <w:rsid w:val="00396829"/>
    <w:rsid w:val="00396E07"/>
    <w:rsid w:val="003A137C"/>
    <w:rsid w:val="003A2645"/>
    <w:rsid w:val="003A36E1"/>
    <w:rsid w:val="003A4931"/>
    <w:rsid w:val="003A4A00"/>
    <w:rsid w:val="003A6127"/>
    <w:rsid w:val="003B09C1"/>
    <w:rsid w:val="003B11F5"/>
    <w:rsid w:val="003B4E22"/>
    <w:rsid w:val="003C087E"/>
    <w:rsid w:val="003C099A"/>
    <w:rsid w:val="003C1C03"/>
    <w:rsid w:val="003C4D56"/>
    <w:rsid w:val="003C5007"/>
    <w:rsid w:val="003D0475"/>
    <w:rsid w:val="003D11BC"/>
    <w:rsid w:val="003D4792"/>
    <w:rsid w:val="003D5C9A"/>
    <w:rsid w:val="003D71A7"/>
    <w:rsid w:val="003E0D99"/>
    <w:rsid w:val="003E209F"/>
    <w:rsid w:val="003E6688"/>
    <w:rsid w:val="003E758A"/>
    <w:rsid w:val="003F13B3"/>
    <w:rsid w:val="003F1D9F"/>
    <w:rsid w:val="003F54F2"/>
    <w:rsid w:val="003F7609"/>
    <w:rsid w:val="00403045"/>
    <w:rsid w:val="00404FFF"/>
    <w:rsid w:val="0040749F"/>
    <w:rsid w:val="004077C6"/>
    <w:rsid w:val="00410FA5"/>
    <w:rsid w:val="00413F49"/>
    <w:rsid w:val="00413FF2"/>
    <w:rsid w:val="004215D4"/>
    <w:rsid w:val="004222F7"/>
    <w:rsid w:val="00423029"/>
    <w:rsid w:val="004258DE"/>
    <w:rsid w:val="00427DCA"/>
    <w:rsid w:val="0043025D"/>
    <w:rsid w:val="00431C57"/>
    <w:rsid w:val="00432A9D"/>
    <w:rsid w:val="00432F8E"/>
    <w:rsid w:val="00436A67"/>
    <w:rsid w:val="00436AED"/>
    <w:rsid w:val="00437FDB"/>
    <w:rsid w:val="00440431"/>
    <w:rsid w:val="00441B39"/>
    <w:rsid w:val="00444EC6"/>
    <w:rsid w:val="00446EA5"/>
    <w:rsid w:val="004551F6"/>
    <w:rsid w:val="00455831"/>
    <w:rsid w:val="004607E2"/>
    <w:rsid w:val="004625F5"/>
    <w:rsid w:val="00464858"/>
    <w:rsid w:val="004651FB"/>
    <w:rsid w:val="00470D63"/>
    <w:rsid w:val="00476579"/>
    <w:rsid w:val="004810FD"/>
    <w:rsid w:val="0048231A"/>
    <w:rsid w:val="00482FF6"/>
    <w:rsid w:val="00483813"/>
    <w:rsid w:val="00484B01"/>
    <w:rsid w:val="00491817"/>
    <w:rsid w:val="00494BD2"/>
    <w:rsid w:val="00497F1D"/>
    <w:rsid w:val="004A2EFA"/>
    <w:rsid w:val="004A2FD6"/>
    <w:rsid w:val="004A391B"/>
    <w:rsid w:val="004B2695"/>
    <w:rsid w:val="004B2A03"/>
    <w:rsid w:val="004B30E6"/>
    <w:rsid w:val="004B3AD2"/>
    <w:rsid w:val="004B53FD"/>
    <w:rsid w:val="004B5FE9"/>
    <w:rsid w:val="004C0366"/>
    <w:rsid w:val="004E040E"/>
    <w:rsid w:val="004E7ECC"/>
    <w:rsid w:val="004F3586"/>
    <w:rsid w:val="004F3596"/>
    <w:rsid w:val="004F4F53"/>
    <w:rsid w:val="004F5709"/>
    <w:rsid w:val="0050344F"/>
    <w:rsid w:val="00503525"/>
    <w:rsid w:val="00507AB8"/>
    <w:rsid w:val="00510420"/>
    <w:rsid w:val="00511C37"/>
    <w:rsid w:val="00512714"/>
    <w:rsid w:val="00515AAC"/>
    <w:rsid w:val="00523592"/>
    <w:rsid w:val="00525597"/>
    <w:rsid w:val="00531DC0"/>
    <w:rsid w:val="00533B5D"/>
    <w:rsid w:val="00533D66"/>
    <w:rsid w:val="00536DB7"/>
    <w:rsid w:val="00540AA6"/>
    <w:rsid w:val="005425F3"/>
    <w:rsid w:val="00542EFE"/>
    <w:rsid w:val="00550846"/>
    <w:rsid w:val="00555454"/>
    <w:rsid w:val="00555767"/>
    <w:rsid w:val="005606BC"/>
    <w:rsid w:val="00565375"/>
    <w:rsid w:val="00565E5E"/>
    <w:rsid w:val="00567199"/>
    <w:rsid w:val="0057076C"/>
    <w:rsid w:val="005734B5"/>
    <w:rsid w:val="00573BFF"/>
    <w:rsid w:val="00577750"/>
    <w:rsid w:val="005806A5"/>
    <w:rsid w:val="00580793"/>
    <w:rsid w:val="0058080A"/>
    <w:rsid w:val="00580FD2"/>
    <w:rsid w:val="00581B91"/>
    <w:rsid w:val="00581F0C"/>
    <w:rsid w:val="0058494A"/>
    <w:rsid w:val="00585C65"/>
    <w:rsid w:val="00590840"/>
    <w:rsid w:val="00592C21"/>
    <w:rsid w:val="00595BF2"/>
    <w:rsid w:val="00595DCF"/>
    <w:rsid w:val="00597D18"/>
    <w:rsid w:val="005A20B4"/>
    <w:rsid w:val="005A4B67"/>
    <w:rsid w:val="005B18D7"/>
    <w:rsid w:val="005C00CA"/>
    <w:rsid w:val="005C4F43"/>
    <w:rsid w:val="005C67C9"/>
    <w:rsid w:val="005D4E79"/>
    <w:rsid w:val="005E0B81"/>
    <w:rsid w:val="005E19C3"/>
    <w:rsid w:val="005E254D"/>
    <w:rsid w:val="005E4B8F"/>
    <w:rsid w:val="005E503D"/>
    <w:rsid w:val="005E72C7"/>
    <w:rsid w:val="005F034E"/>
    <w:rsid w:val="005F3DCB"/>
    <w:rsid w:val="00600D04"/>
    <w:rsid w:val="0060490E"/>
    <w:rsid w:val="006076E9"/>
    <w:rsid w:val="0061005F"/>
    <w:rsid w:val="00613A42"/>
    <w:rsid w:val="00615799"/>
    <w:rsid w:val="00617D58"/>
    <w:rsid w:val="006211B7"/>
    <w:rsid w:val="00623A6E"/>
    <w:rsid w:val="00630BB0"/>
    <w:rsid w:val="006345A2"/>
    <w:rsid w:val="00642BEE"/>
    <w:rsid w:val="00643C08"/>
    <w:rsid w:val="00644454"/>
    <w:rsid w:val="006459F0"/>
    <w:rsid w:val="00647243"/>
    <w:rsid w:val="00650819"/>
    <w:rsid w:val="00652017"/>
    <w:rsid w:val="0065376F"/>
    <w:rsid w:val="00653FBB"/>
    <w:rsid w:val="006550A8"/>
    <w:rsid w:val="00656B44"/>
    <w:rsid w:val="00657D2B"/>
    <w:rsid w:val="00657F54"/>
    <w:rsid w:val="00660A6E"/>
    <w:rsid w:val="0066375B"/>
    <w:rsid w:val="00664C3D"/>
    <w:rsid w:val="006677EC"/>
    <w:rsid w:val="00670BB0"/>
    <w:rsid w:val="00672A33"/>
    <w:rsid w:val="006832DF"/>
    <w:rsid w:val="00687CF4"/>
    <w:rsid w:val="0069277C"/>
    <w:rsid w:val="00692862"/>
    <w:rsid w:val="006940A2"/>
    <w:rsid w:val="006966D2"/>
    <w:rsid w:val="00696862"/>
    <w:rsid w:val="00696EA1"/>
    <w:rsid w:val="00697913"/>
    <w:rsid w:val="006A434D"/>
    <w:rsid w:val="006A5B1C"/>
    <w:rsid w:val="006A70DF"/>
    <w:rsid w:val="006B09FD"/>
    <w:rsid w:val="006B325D"/>
    <w:rsid w:val="006B47A0"/>
    <w:rsid w:val="006B49BD"/>
    <w:rsid w:val="006B6215"/>
    <w:rsid w:val="006B7305"/>
    <w:rsid w:val="006C1BAA"/>
    <w:rsid w:val="006C1C16"/>
    <w:rsid w:val="006C6130"/>
    <w:rsid w:val="006D12FC"/>
    <w:rsid w:val="006D1855"/>
    <w:rsid w:val="006D31E0"/>
    <w:rsid w:val="006D39AD"/>
    <w:rsid w:val="006E147E"/>
    <w:rsid w:val="006E3C7C"/>
    <w:rsid w:val="006E3D9B"/>
    <w:rsid w:val="006E4A20"/>
    <w:rsid w:val="006E4E77"/>
    <w:rsid w:val="006E6547"/>
    <w:rsid w:val="006E776A"/>
    <w:rsid w:val="006F2EB9"/>
    <w:rsid w:val="006F5528"/>
    <w:rsid w:val="006F6E91"/>
    <w:rsid w:val="007031B1"/>
    <w:rsid w:val="00705D73"/>
    <w:rsid w:val="00706C55"/>
    <w:rsid w:val="00706E69"/>
    <w:rsid w:val="00710237"/>
    <w:rsid w:val="00712FD3"/>
    <w:rsid w:val="00713B7E"/>
    <w:rsid w:val="00715A96"/>
    <w:rsid w:val="00717787"/>
    <w:rsid w:val="00717A45"/>
    <w:rsid w:val="00717FCC"/>
    <w:rsid w:val="00722132"/>
    <w:rsid w:val="00723939"/>
    <w:rsid w:val="00727EF1"/>
    <w:rsid w:val="007418B8"/>
    <w:rsid w:val="00742254"/>
    <w:rsid w:val="007463BF"/>
    <w:rsid w:val="00747525"/>
    <w:rsid w:val="0075128C"/>
    <w:rsid w:val="0075694A"/>
    <w:rsid w:val="007600BE"/>
    <w:rsid w:val="00764423"/>
    <w:rsid w:val="0076534D"/>
    <w:rsid w:val="00767AA6"/>
    <w:rsid w:val="007740CF"/>
    <w:rsid w:val="00774E72"/>
    <w:rsid w:val="00780C95"/>
    <w:rsid w:val="0078256B"/>
    <w:rsid w:val="007825D9"/>
    <w:rsid w:val="00786ADE"/>
    <w:rsid w:val="00786B28"/>
    <w:rsid w:val="0079105F"/>
    <w:rsid w:val="0079210D"/>
    <w:rsid w:val="00794DFB"/>
    <w:rsid w:val="00795065"/>
    <w:rsid w:val="007950C6"/>
    <w:rsid w:val="0079588F"/>
    <w:rsid w:val="00796432"/>
    <w:rsid w:val="007A182F"/>
    <w:rsid w:val="007A56D3"/>
    <w:rsid w:val="007A6B3C"/>
    <w:rsid w:val="007B0687"/>
    <w:rsid w:val="007B0CFA"/>
    <w:rsid w:val="007B31CF"/>
    <w:rsid w:val="007B5A41"/>
    <w:rsid w:val="007B739D"/>
    <w:rsid w:val="007B7583"/>
    <w:rsid w:val="007C11C7"/>
    <w:rsid w:val="007C2D82"/>
    <w:rsid w:val="007D0669"/>
    <w:rsid w:val="007D2612"/>
    <w:rsid w:val="007D499B"/>
    <w:rsid w:val="007E3AAE"/>
    <w:rsid w:val="007E4468"/>
    <w:rsid w:val="007E44BE"/>
    <w:rsid w:val="007E5A14"/>
    <w:rsid w:val="007E7B3E"/>
    <w:rsid w:val="007F067C"/>
    <w:rsid w:val="007F489F"/>
    <w:rsid w:val="007F7E21"/>
    <w:rsid w:val="008008C4"/>
    <w:rsid w:val="0080118C"/>
    <w:rsid w:val="00802FA4"/>
    <w:rsid w:val="0080579B"/>
    <w:rsid w:val="008065E4"/>
    <w:rsid w:val="00810533"/>
    <w:rsid w:val="00810D26"/>
    <w:rsid w:val="00812ED9"/>
    <w:rsid w:val="008136FE"/>
    <w:rsid w:val="008151B5"/>
    <w:rsid w:val="00815A3F"/>
    <w:rsid w:val="00826275"/>
    <w:rsid w:val="00826C2C"/>
    <w:rsid w:val="008274EB"/>
    <w:rsid w:val="00827899"/>
    <w:rsid w:val="00830E55"/>
    <w:rsid w:val="00836728"/>
    <w:rsid w:val="008372C3"/>
    <w:rsid w:val="00837C51"/>
    <w:rsid w:val="00844F07"/>
    <w:rsid w:val="008473DC"/>
    <w:rsid w:val="008550C0"/>
    <w:rsid w:val="00860E9A"/>
    <w:rsid w:val="00864506"/>
    <w:rsid w:val="00872808"/>
    <w:rsid w:val="008730BD"/>
    <w:rsid w:val="00874B7C"/>
    <w:rsid w:val="008766F1"/>
    <w:rsid w:val="00880EAB"/>
    <w:rsid w:val="00881414"/>
    <w:rsid w:val="0088648F"/>
    <w:rsid w:val="008959E1"/>
    <w:rsid w:val="00896739"/>
    <w:rsid w:val="008A374B"/>
    <w:rsid w:val="008A5DEC"/>
    <w:rsid w:val="008B361B"/>
    <w:rsid w:val="008B516F"/>
    <w:rsid w:val="008B7BB9"/>
    <w:rsid w:val="008C3C38"/>
    <w:rsid w:val="008C68FB"/>
    <w:rsid w:val="008C741C"/>
    <w:rsid w:val="008D2EDF"/>
    <w:rsid w:val="008D387C"/>
    <w:rsid w:val="008D56C0"/>
    <w:rsid w:val="008E1525"/>
    <w:rsid w:val="008E463A"/>
    <w:rsid w:val="008E4A58"/>
    <w:rsid w:val="008E6640"/>
    <w:rsid w:val="008F23D3"/>
    <w:rsid w:val="008F3EA7"/>
    <w:rsid w:val="008F3F7B"/>
    <w:rsid w:val="008F402F"/>
    <w:rsid w:val="008F5322"/>
    <w:rsid w:val="008F7C3A"/>
    <w:rsid w:val="009026D9"/>
    <w:rsid w:val="0090519A"/>
    <w:rsid w:val="0091375C"/>
    <w:rsid w:val="0092003A"/>
    <w:rsid w:val="00920A4D"/>
    <w:rsid w:val="00923B79"/>
    <w:rsid w:val="0092495D"/>
    <w:rsid w:val="00924ABA"/>
    <w:rsid w:val="009274A2"/>
    <w:rsid w:val="00932F7B"/>
    <w:rsid w:val="00934E0C"/>
    <w:rsid w:val="009356CB"/>
    <w:rsid w:val="00936084"/>
    <w:rsid w:val="0093671C"/>
    <w:rsid w:val="00941438"/>
    <w:rsid w:val="009423DB"/>
    <w:rsid w:val="00944F40"/>
    <w:rsid w:val="00945E00"/>
    <w:rsid w:val="00947571"/>
    <w:rsid w:val="009511FE"/>
    <w:rsid w:val="00951484"/>
    <w:rsid w:val="0095442A"/>
    <w:rsid w:val="009573BE"/>
    <w:rsid w:val="009575A4"/>
    <w:rsid w:val="00957980"/>
    <w:rsid w:val="00957DE5"/>
    <w:rsid w:val="009603C5"/>
    <w:rsid w:val="009645DC"/>
    <w:rsid w:val="00966150"/>
    <w:rsid w:val="009723AB"/>
    <w:rsid w:val="00976061"/>
    <w:rsid w:val="00976D71"/>
    <w:rsid w:val="0098135A"/>
    <w:rsid w:val="00984B88"/>
    <w:rsid w:val="00986BCD"/>
    <w:rsid w:val="0098726B"/>
    <w:rsid w:val="00987795"/>
    <w:rsid w:val="00992207"/>
    <w:rsid w:val="009940E9"/>
    <w:rsid w:val="00994800"/>
    <w:rsid w:val="009951EC"/>
    <w:rsid w:val="009A013B"/>
    <w:rsid w:val="009A3207"/>
    <w:rsid w:val="009A3316"/>
    <w:rsid w:val="009A434A"/>
    <w:rsid w:val="009A5F80"/>
    <w:rsid w:val="009B3C9F"/>
    <w:rsid w:val="009B57F5"/>
    <w:rsid w:val="009B5908"/>
    <w:rsid w:val="009B60B0"/>
    <w:rsid w:val="009C1464"/>
    <w:rsid w:val="009C2341"/>
    <w:rsid w:val="009C2476"/>
    <w:rsid w:val="009C2ACE"/>
    <w:rsid w:val="009C3A3D"/>
    <w:rsid w:val="009C6D7C"/>
    <w:rsid w:val="009D0B2A"/>
    <w:rsid w:val="009D1B3E"/>
    <w:rsid w:val="009E1006"/>
    <w:rsid w:val="009E268A"/>
    <w:rsid w:val="009E3C5E"/>
    <w:rsid w:val="009E5321"/>
    <w:rsid w:val="009F0ACE"/>
    <w:rsid w:val="009F17E8"/>
    <w:rsid w:val="009F1AB3"/>
    <w:rsid w:val="009F2D1C"/>
    <w:rsid w:val="009F74B1"/>
    <w:rsid w:val="00A00D40"/>
    <w:rsid w:val="00A020EB"/>
    <w:rsid w:val="00A029A3"/>
    <w:rsid w:val="00A05EB5"/>
    <w:rsid w:val="00A07188"/>
    <w:rsid w:val="00A10D80"/>
    <w:rsid w:val="00A160C0"/>
    <w:rsid w:val="00A16293"/>
    <w:rsid w:val="00A16A7C"/>
    <w:rsid w:val="00A20AAC"/>
    <w:rsid w:val="00A22665"/>
    <w:rsid w:val="00A22C44"/>
    <w:rsid w:val="00A230DE"/>
    <w:rsid w:val="00A23F8D"/>
    <w:rsid w:val="00A2413B"/>
    <w:rsid w:val="00A261B1"/>
    <w:rsid w:val="00A26373"/>
    <w:rsid w:val="00A27E4A"/>
    <w:rsid w:val="00A34176"/>
    <w:rsid w:val="00A341A7"/>
    <w:rsid w:val="00A35914"/>
    <w:rsid w:val="00A36A93"/>
    <w:rsid w:val="00A3718F"/>
    <w:rsid w:val="00A43B9F"/>
    <w:rsid w:val="00A47985"/>
    <w:rsid w:val="00A519D8"/>
    <w:rsid w:val="00A51CFB"/>
    <w:rsid w:val="00A5298C"/>
    <w:rsid w:val="00A53743"/>
    <w:rsid w:val="00A53995"/>
    <w:rsid w:val="00A542BA"/>
    <w:rsid w:val="00A54522"/>
    <w:rsid w:val="00A55E24"/>
    <w:rsid w:val="00A56DAD"/>
    <w:rsid w:val="00A56F24"/>
    <w:rsid w:val="00A651DF"/>
    <w:rsid w:val="00A658D7"/>
    <w:rsid w:val="00A658EE"/>
    <w:rsid w:val="00A70FEA"/>
    <w:rsid w:val="00A739ED"/>
    <w:rsid w:val="00A8099F"/>
    <w:rsid w:val="00A8281F"/>
    <w:rsid w:val="00A83BCE"/>
    <w:rsid w:val="00A849A0"/>
    <w:rsid w:val="00A95879"/>
    <w:rsid w:val="00A9783A"/>
    <w:rsid w:val="00AA069C"/>
    <w:rsid w:val="00AA1B99"/>
    <w:rsid w:val="00AA1C08"/>
    <w:rsid w:val="00AA3DD7"/>
    <w:rsid w:val="00AA597E"/>
    <w:rsid w:val="00AA62A9"/>
    <w:rsid w:val="00AB10C6"/>
    <w:rsid w:val="00AB5FE3"/>
    <w:rsid w:val="00AB7F4B"/>
    <w:rsid w:val="00AC31C1"/>
    <w:rsid w:val="00AC3E61"/>
    <w:rsid w:val="00AC65DF"/>
    <w:rsid w:val="00AC78B8"/>
    <w:rsid w:val="00AC7C95"/>
    <w:rsid w:val="00AD311D"/>
    <w:rsid w:val="00AD3943"/>
    <w:rsid w:val="00AD4A24"/>
    <w:rsid w:val="00AD4B2F"/>
    <w:rsid w:val="00AE0104"/>
    <w:rsid w:val="00AE19E3"/>
    <w:rsid w:val="00AE4907"/>
    <w:rsid w:val="00AE79A8"/>
    <w:rsid w:val="00AF34E6"/>
    <w:rsid w:val="00AF581F"/>
    <w:rsid w:val="00AF6E16"/>
    <w:rsid w:val="00AF7694"/>
    <w:rsid w:val="00B00F63"/>
    <w:rsid w:val="00B011C9"/>
    <w:rsid w:val="00B022FB"/>
    <w:rsid w:val="00B054E2"/>
    <w:rsid w:val="00B0597B"/>
    <w:rsid w:val="00B05D49"/>
    <w:rsid w:val="00B0662F"/>
    <w:rsid w:val="00B06869"/>
    <w:rsid w:val="00B07C08"/>
    <w:rsid w:val="00B11997"/>
    <w:rsid w:val="00B123D2"/>
    <w:rsid w:val="00B12D16"/>
    <w:rsid w:val="00B14B76"/>
    <w:rsid w:val="00B156B9"/>
    <w:rsid w:val="00B17891"/>
    <w:rsid w:val="00B24C0C"/>
    <w:rsid w:val="00B26B65"/>
    <w:rsid w:val="00B27D4F"/>
    <w:rsid w:val="00B31216"/>
    <w:rsid w:val="00B31E6B"/>
    <w:rsid w:val="00B36365"/>
    <w:rsid w:val="00B41759"/>
    <w:rsid w:val="00B42361"/>
    <w:rsid w:val="00B43287"/>
    <w:rsid w:val="00B44E33"/>
    <w:rsid w:val="00B501B4"/>
    <w:rsid w:val="00B56AFE"/>
    <w:rsid w:val="00B57F76"/>
    <w:rsid w:val="00B60450"/>
    <w:rsid w:val="00B610A8"/>
    <w:rsid w:val="00B613B8"/>
    <w:rsid w:val="00B671CD"/>
    <w:rsid w:val="00B7070C"/>
    <w:rsid w:val="00B70D80"/>
    <w:rsid w:val="00B73B65"/>
    <w:rsid w:val="00B7436B"/>
    <w:rsid w:val="00B74575"/>
    <w:rsid w:val="00B76DD7"/>
    <w:rsid w:val="00B76E56"/>
    <w:rsid w:val="00B81074"/>
    <w:rsid w:val="00B81330"/>
    <w:rsid w:val="00B83B39"/>
    <w:rsid w:val="00B9070B"/>
    <w:rsid w:val="00B92696"/>
    <w:rsid w:val="00B94956"/>
    <w:rsid w:val="00B9562D"/>
    <w:rsid w:val="00B95D3E"/>
    <w:rsid w:val="00B96A72"/>
    <w:rsid w:val="00BA1E1E"/>
    <w:rsid w:val="00BA29CD"/>
    <w:rsid w:val="00BA36FB"/>
    <w:rsid w:val="00BA38B0"/>
    <w:rsid w:val="00BA6D36"/>
    <w:rsid w:val="00BA71DD"/>
    <w:rsid w:val="00BA7ED5"/>
    <w:rsid w:val="00BB611E"/>
    <w:rsid w:val="00BB67C2"/>
    <w:rsid w:val="00BC1CB0"/>
    <w:rsid w:val="00BC1D28"/>
    <w:rsid w:val="00BC2AB0"/>
    <w:rsid w:val="00BC2AD2"/>
    <w:rsid w:val="00BC3C60"/>
    <w:rsid w:val="00BC406C"/>
    <w:rsid w:val="00BD0AE2"/>
    <w:rsid w:val="00BD0BD7"/>
    <w:rsid w:val="00BE49CB"/>
    <w:rsid w:val="00BE54A9"/>
    <w:rsid w:val="00BE5E68"/>
    <w:rsid w:val="00BF17C5"/>
    <w:rsid w:val="00BF2E65"/>
    <w:rsid w:val="00BF450E"/>
    <w:rsid w:val="00BF4B41"/>
    <w:rsid w:val="00BF4C4D"/>
    <w:rsid w:val="00BF612C"/>
    <w:rsid w:val="00C00D22"/>
    <w:rsid w:val="00C02179"/>
    <w:rsid w:val="00C028A0"/>
    <w:rsid w:val="00C04617"/>
    <w:rsid w:val="00C1344E"/>
    <w:rsid w:val="00C15F5C"/>
    <w:rsid w:val="00C16887"/>
    <w:rsid w:val="00C16D6D"/>
    <w:rsid w:val="00C16DAD"/>
    <w:rsid w:val="00C20B2E"/>
    <w:rsid w:val="00C232E3"/>
    <w:rsid w:val="00C23417"/>
    <w:rsid w:val="00C2476E"/>
    <w:rsid w:val="00C272CD"/>
    <w:rsid w:val="00C300C2"/>
    <w:rsid w:val="00C30999"/>
    <w:rsid w:val="00C331F7"/>
    <w:rsid w:val="00C33EBB"/>
    <w:rsid w:val="00C36552"/>
    <w:rsid w:val="00C4126F"/>
    <w:rsid w:val="00C427FF"/>
    <w:rsid w:val="00C42864"/>
    <w:rsid w:val="00C47597"/>
    <w:rsid w:val="00C5215E"/>
    <w:rsid w:val="00C534DF"/>
    <w:rsid w:val="00C5385E"/>
    <w:rsid w:val="00C539C9"/>
    <w:rsid w:val="00C55302"/>
    <w:rsid w:val="00C55681"/>
    <w:rsid w:val="00C5760F"/>
    <w:rsid w:val="00C6079E"/>
    <w:rsid w:val="00C6620E"/>
    <w:rsid w:val="00C70513"/>
    <w:rsid w:val="00C70AA3"/>
    <w:rsid w:val="00C722A1"/>
    <w:rsid w:val="00C72960"/>
    <w:rsid w:val="00C74ADA"/>
    <w:rsid w:val="00C76D86"/>
    <w:rsid w:val="00C8174B"/>
    <w:rsid w:val="00C8255F"/>
    <w:rsid w:val="00C83C86"/>
    <w:rsid w:val="00C86979"/>
    <w:rsid w:val="00C911E7"/>
    <w:rsid w:val="00C918DA"/>
    <w:rsid w:val="00C93201"/>
    <w:rsid w:val="00C9655B"/>
    <w:rsid w:val="00CA3A22"/>
    <w:rsid w:val="00CA430E"/>
    <w:rsid w:val="00CB0155"/>
    <w:rsid w:val="00CB2D89"/>
    <w:rsid w:val="00CB434D"/>
    <w:rsid w:val="00CB4C86"/>
    <w:rsid w:val="00CB58F4"/>
    <w:rsid w:val="00CD11B1"/>
    <w:rsid w:val="00CD12E9"/>
    <w:rsid w:val="00CD1ACD"/>
    <w:rsid w:val="00CD1B8F"/>
    <w:rsid w:val="00CD2488"/>
    <w:rsid w:val="00CD30EE"/>
    <w:rsid w:val="00CD485C"/>
    <w:rsid w:val="00CD4C19"/>
    <w:rsid w:val="00CD6EC3"/>
    <w:rsid w:val="00CF0ECB"/>
    <w:rsid w:val="00CF33FA"/>
    <w:rsid w:val="00CF4491"/>
    <w:rsid w:val="00D00A18"/>
    <w:rsid w:val="00D00CF7"/>
    <w:rsid w:val="00D02F12"/>
    <w:rsid w:val="00D054E3"/>
    <w:rsid w:val="00D05E7B"/>
    <w:rsid w:val="00D1273C"/>
    <w:rsid w:val="00D14781"/>
    <w:rsid w:val="00D15975"/>
    <w:rsid w:val="00D2648B"/>
    <w:rsid w:val="00D32860"/>
    <w:rsid w:val="00D41284"/>
    <w:rsid w:val="00D43F6E"/>
    <w:rsid w:val="00D4434C"/>
    <w:rsid w:val="00D45299"/>
    <w:rsid w:val="00D45438"/>
    <w:rsid w:val="00D469C2"/>
    <w:rsid w:val="00D51CE8"/>
    <w:rsid w:val="00D541A8"/>
    <w:rsid w:val="00D610C6"/>
    <w:rsid w:val="00D6255E"/>
    <w:rsid w:val="00D64DF2"/>
    <w:rsid w:val="00D67E36"/>
    <w:rsid w:val="00D70848"/>
    <w:rsid w:val="00D714AB"/>
    <w:rsid w:val="00D71579"/>
    <w:rsid w:val="00D74674"/>
    <w:rsid w:val="00D764AE"/>
    <w:rsid w:val="00D77DF4"/>
    <w:rsid w:val="00D87FF5"/>
    <w:rsid w:val="00D902B1"/>
    <w:rsid w:val="00D9045C"/>
    <w:rsid w:val="00D92070"/>
    <w:rsid w:val="00D930E2"/>
    <w:rsid w:val="00D93B4B"/>
    <w:rsid w:val="00D9540A"/>
    <w:rsid w:val="00D95FAF"/>
    <w:rsid w:val="00D969AA"/>
    <w:rsid w:val="00D97094"/>
    <w:rsid w:val="00DA3528"/>
    <w:rsid w:val="00DB3B79"/>
    <w:rsid w:val="00DB3D38"/>
    <w:rsid w:val="00DB6D38"/>
    <w:rsid w:val="00DC072C"/>
    <w:rsid w:val="00DC7115"/>
    <w:rsid w:val="00DC72DB"/>
    <w:rsid w:val="00DD1A30"/>
    <w:rsid w:val="00DD7129"/>
    <w:rsid w:val="00DD7608"/>
    <w:rsid w:val="00DE24C0"/>
    <w:rsid w:val="00DE4375"/>
    <w:rsid w:val="00DE4C59"/>
    <w:rsid w:val="00DF24CF"/>
    <w:rsid w:val="00DF3BEF"/>
    <w:rsid w:val="00DF4021"/>
    <w:rsid w:val="00DF6C3E"/>
    <w:rsid w:val="00E004D4"/>
    <w:rsid w:val="00E029B9"/>
    <w:rsid w:val="00E067E4"/>
    <w:rsid w:val="00E112FA"/>
    <w:rsid w:val="00E118C4"/>
    <w:rsid w:val="00E163F2"/>
    <w:rsid w:val="00E16D05"/>
    <w:rsid w:val="00E2026C"/>
    <w:rsid w:val="00E209F9"/>
    <w:rsid w:val="00E210AB"/>
    <w:rsid w:val="00E26FE3"/>
    <w:rsid w:val="00E36518"/>
    <w:rsid w:val="00E37A43"/>
    <w:rsid w:val="00E40A3F"/>
    <w:rsid w:val="00E42AF6"/>
    <w:rsid w:val="00E46F46"/>
    <w:rsid w:val="00E52044"/>
    <w:rsid w:val="00E53F25"/>
    <w:rsid w:val="00E57133"/>
    <w:rsid w:val="00E629F7"/>
    <w:rsid w:val="00E62AD9"/>
    <w:rsid w:val="00E67B7C"/>
    <w:rsid w:val="00E725EE"/>
    <w:rsid w:val="00E73D7E"/>
    <w:rsid w:val="00E7599F"/>
    <w:rsid w:val="00E83155"/>
    <w:rsid w:val="00E85970"/>
    <w:rsid w:val="00E9013F"/>
    <w:rsid w:val="00E91CE0"/>
    <w:rsid w:val="00E92F06"/>
    <w:rsid w:val="00E93254"/>
    <w:rsid w:val="00E95620"/>
    <w:rsid w:val="00EA2304"/>
    <w:rsid w:val="00EA322D"/>
    <w:rsid w:val="00EA3393"/>
    <w:rsid w:val="00EA4764"/>
    <w:rsid w:val="00EA513A"/>
    <w:rsid w:val="00EA5FF5"/>
    <w:rsid w:val="00EA7E9B"/>
    <w:rsid w:val="00EB131A"/>
    <w:rsid w:val="00EB5FEF"/>
    <w:rsid w:val="00ED172E"/>
    <w:rsid w:val="00ED5D76"/>
    <w:rsid w:val="00ED5DB9"/>
    <w:rsid w:val="00ED6645"/>
    <w:rsid w:val="00ED73AB"/>
    <w:rsid w:val="00EE02CB"/>
    <w:rsid w:val="00EE0E03"/>
    <w:rsid w:val="00EF0C9A"/>
    <w:rsid w:val="00EF27FB"/>
    <w:rsid w:val="00EF4CEA"/>
    <w:rsid w:val="00EF6103"/>
    <w:rsid w:val="00F04256"/>
    <w:rsid w:val="00F0625E"/>
    <w:rsid w:val="00F07086"/>
    <w:rsid w:val="00F100E2"/>
    <w:rsid w:val="00F107C5"/>
    <w:rsid w:val="00F15C22"/>
    <w:rsid w:val="00F16F91"/>
    <w:rsid w:val="00F21000"/>
    <w:rsid w:val="00F22907"/>
    <w:rsid w:val="00F25E24"/>
    <w:rsid w:val="00F26378"/>
    <w:rsid w:val="00F27470"/>
    <w:rsid w:val="00F4525D"/>
    <w:rsid w:val="00F47358"/>
    <w:rsid w:val="00F473BA"/>
    <w:rsid w:val="00F50D12"/>
    <w:rsid w:val="00F5266E"/>
    <w:rsid w:val="00F52D94"/>
    <w:rsid w:val="00F568D3"/>
    <w:rsid w:val="00F57BA9"/>
    <w:rsid w:val="00F61499"/>
    <w:rsid w:val="00F65AE6"/>
    <w:rsid w:val="00F75025"/>
    <w:rsid w:val="00F82840"/>
    <w:rsid w:val="00F91C6B"/>
    <w:rsid w:val="00F938BF"/>
    <w:rsid w:val="00FA4A91"/>
    <w:rsid w:val="00FB7A6A"/>
    <w:rsid w:val="00FC1664"/>
    <w:rsid w:val="00FC4F67"/>
    <w:rsid w:val="00FC5B6D"/>
    <w:rsid w:val="00FC6897"/>
    <w:rsid w:val="00FC7DB3"/>
    <w:rsid w:val="00FD05CD"/>
    <w:rsid w:val="00FD1694"/>
    <w:rsid w:val="00FD2B66"/>
    <w:rsid w:val="00FD4F7B"/>
    <w:rsid w:val="00FD6C15"/>
    <w:rsid w:val="00FE1E2F"/>
    <w:rsid w:val="00FE27DF"/>
    <w:rsid w:val="00FE506E"/>
    <w:rsid w:val="00FE7C74"/>
    <w:rsid w:val="00FF33A8"/>
    <w:rsid w:val="00FF58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A Title 3"/>
    <w:qFormat/>
    <w:rsid w:val="00B31216"/>
    <w:pPr>
      <w:spacing w:after="0" w:line="480" w:lineRule="auto"/>
    </w:pPr>
    <w:rPr>
      <w:rFonts w:ascii="Times New Roman" w:eastAsia="Times New Roman" w:hAnsi="Times New Roman" w:cs="Times New Roman"/>
      <w:sz w:val="24"/>
      <w:szCs w:val="24"/>
      <w:lang w:val="pt-BR" w:eastAsia="pt-BR"/>
    </w:rPr>
  </w:style>
  <w:style w:type="paragraph" w:styleId="Ttulo1">
    <w:name w:val="heading 1"/>
    <w:aliases w:val="APA Title 1"/>
    <w:basedOn w:val="Normal"/>
    <w:next w:val="Normal"/>
    <w:link w:val="Ttulo1Char"/>
    <w:qFormat/>
    <w:rsid w:val="00B31216"/>
    <w:pPr>
      <w:keepNext/>
      <w:spacing w:before="240" w:after="60"/>
      <w:jc w:val="center"/>
      <w:outlineLvl w:val="0"/>
    </w:pPr>
    <w:rPr>
      <w:b/>
      <w:bCs/>
      <w:kern w:val="32"/>
      <w:szCs w:val="32"/>
    </w:rPr>
  </w:style>
  <w:style w:type="paragraph" w:styleId="Ttulo2">
    <w:name w:val="heading 2"/>
    <w:aliases w:val="APA Title 2"/>
    <w:basedOn w:val="Normal"/>
    <w:next w:val="Normal"/>
    <w:link w:val="Ttulo2Char"/>
    <w:unhideWhenUsed/>
    <w:qFormat/>
    <w:rsid w:val="00B31216"/>
    <w:pPr>
      <w:keepNext/>
      <w:outlineLvl w:val="1"/>
    </w:pPr>
    <w:rPr>
      <w:b/>
      <w:bCs/>
      <w:iCs/>
      <w:szCs w:val="28"/>
    </w:rPr>
  </w:style>
  <w:style w:type="paragraph" w:styleId="Ttulo3">
    <w:name w:val="heading 3"/>
    <w:basedOn w:val="Normal"/>
    <w:next w:val="Normal"/>
    <w:link w:val="Ttulo3Char"/>
    <w:uiPriority w:val="9"/>
    <w:semiHidden/>
    <w:unhideWhenUsed/>
    <w:qFormat/>
    <w:rsid w:val="00E62AD9"/>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APA Title 1 Char"/>
    <w:basedOn w:val="Fontepargpadro"/>
    <w:link w:val="Ttulo1"/>
    <w:rsid w:val="00B31216"/>
    <w:rPr>
      <w:rFonts w:ascii="Times New Roman" w:eastAsia="Times New Roman" w:hAnsi="Times New Roman" w:cs="Times New Roman"/>
      <w:b/>
      <w:bCs/>
      <w:kern w:val="32"/>
      <w:sz w:val="24"/>
      <w:szCs w:val="32"/>
      <w:lang w:val="pt-BR" w:eastAsia="pt-BR"/>
    </w:rPr>
  </w:style>
  <w:style w:type="character" w:customStyle="1" w:styleId="Ttulo2Char">
    <w:name w:val="Título 2 Char"/>
    <w:aliases w:val="APA Title 2 Char"/>
    <w:basedOn w:val="Fontepargpadro"/>
    <w:link w:val="Ttulo2"/>
    <w:rsid w:val="00B31216"/>
    <w:rPr>
      <w:rFonts w:ascii="Times New Roman" w:eastAsia="Times New Roman" w:hAnsi="Times New Roman" w:cs="Times New Roman"/>
      <w:b/>
      <w:bCs/>
      <w:iCs/>
      <w:sz w:val="24"/>
      <w:szCs w:val="28"/>
      <w:lang w:val="pt-BR" w:eastAsia="pt-BR"/>
    </w:rPr>
  </w:style>
  <w:style w:type="paragraph" w:styleId="Textodebalo">
    <w:name w:val="Balloon Text"/>
    <w:basedOn w:val="Normal"/>
    <w:link w:val="TextodebaloChar"/>
    <w:semiHidden/>
    <w:rsid w:val="00B31216"/>
    <w:rPr>
      <w:rFonts w:ascii="Tahoma" w:hAnsi="Tahoma" w:cs="Tahoma"/>
      <w:sz w:val="16"/>
      <w:szCs w:val="16"/>
    </w:rPr>
  </w:style>
  <w:style w:type="character" w:customStyle="1" w:styleId="TextodebaloChar">
    <w:name w:val="Texto de balão Char"/>
    <w:basedOn w:val="Fontepargpadro"/>
    <w:link w:val="Textodebalo"/>
    <w:semiHidden/>
    <w:rsid w:val="00B31216"/>
    <w:rPr>
      <w:rFonts w:ascii="Tahoma" w:eastAsia="Times New Roman" w:hAnsi="Tahoma" w:cs="Tahoma"/>
      <w:sz w:val="16"/>
      <w:szCs w:val="16"/>
      <w:lang w:val="pt-BR" w:eastAsia="pt-BR"/>
    </w:rPr>
  </w:style>
  <w:style w:type="table" w:styleId="Tabelacomgrade">
    <w:name w:val="Table Grid"/>
    <w:basedOn w:val="Tabelanormal"/>
    <w:uiPriority w:val="39"/>
    <w:rsid w:val="00B31216"/>
    <w:pPr>
      <w:spacing w:after="0" w:line="240" w:lineRule="auto"/>
    </w:pPr>
    <w:rPr>
      <w:rFonts w:ascii="Times New Roman" w:eastAsia="Times New Roman" w:hAnsi="Times New Roman"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rsid w:val="00B31216"/>
    <w:pPr>
      <w:tabs>
        <w:tab w:val="right" w:leader="dot" w:pos="9061"/>
      </w:tabs>
      <w:spacing w:line="360" w:lineRule="auto"/>
    </w:pPr>
    <w:rPr>
      <w:rFonts w:ascii="Arial" w:hAnsi="Arial" w:cs="Arial"/>
      <w:noProof/>
    </w:rPr>
  </w:style>
  <w:style w:type="character" w:styleId="Hyperlink">
    <w:name w:val="Hyperlink"/>
    <w:basedOn w:val="Fontepargpadro"/>
    <w:uiPriority w:val="99"/>
    <w:unhideWhenUsed/>
    <w:rsid w:val="00B31216"/>
    <w:rPr>
      <w:color w:val="0000FF"/>
      <w:u w:val="single"/>
    </w:rPr>
  </w:style>
  <w:style w:type="paragraph" w:styleId="Cabealho">
    <w:name w:val="header"/>
    <w:basedOn w:val="Normal"/>
    <w:link w:val="CabealhoChar"/>
    <w:uiPriority w:val="99"/>
    <w:rsid w:val="00B31216"/>
    <w:pPr>
      <w:tabs>
        <w:tab w:val="center" w:pos="4252"/>
        <w:tab w:val="right" w:pos="8504"/>
      </w:tabs>
    </w:pPr>
  </w:style>
  <w:style w:type="character" w:customStyle="1" w:styleId="CabealhoChar">
    <w:name w:val="Cabeçalho Char"/>
    <w:basedOn w:val="Fontepargpadro"/>
    <w:link w:val="Cabealho"/>
    <w:uiPriority w:val="99"/>
    <w:rsid w:val="00B31216"/>
    <w:rPr>
      <w:rFonts w:ascii="Times New Roman" w:eastAsia="Times New Roman" w:hAnsi="Times New Roman" w:cs="Times New Roman"/>
      <w:sz w:val="24"/>
      <w:szCs w:val="24"/>
      <w:lang w:val="pt-BR" w:eastAsia="pt-BR"/>
    </w:rPr>
  </w:style>
  <w:style w:type="paragraph" w:styleId="Rodap">
    <w:name w:val="footer"/>
    <w:basedOn w:val="Normal"/>
    <w:link w:val="RodapChar"/>
    <w:rsid w:val="00B31216"/>
    <w:pPr>
      <w:tabs>
        <w:tab w:val="center" w:pos="4252"/>
        <w:tab w:val="right" w:pos="8504"/>
      </w:tabs>
    </w:pPr>
  </w:style>
  <w:style w:type="character" w:customStyle="1" w:styleId="RodapChar">
    <w:name w:val="Rodapé Char"/>
    <w:basedOn w:val="Fontepargpadro"/>
    <w:link w:val="Rodap"/>
    <w:rsid w:val="00B31216"/>
    <w:rPr>
      <w:rFonts w:ascii="Times New Roman" w:eastAsia="Times New Roman" w:hAnsi="Times New Roman" w:cs="Times New Roman"/>
      <w:sz w:val="24"/>
      <w:szCs w:val="24"/>
      <w:lang w:val="pt-BR" w:eastAsia="pt-BR"/>
    </w:rPr>
  </w:style>
  <w:style w:type="paragraph" w:customStyle="1" w:styleId="Default">
    <w:name w:val="Default"/>
    <w:rsid w:val="00B31216"/>
    <w:pPr>
      <w:autoSpaceDE w:val="0"/>
      <w:autoSpaceDN w:val="0"/>
      <w:adjustRightInd w:val="0"/>
      <w:spacing w:after="0" w:line="240" w:lineRule="auto"/>
    </w:pPr>
    <w:rPr>
      <w:rFonts w:ascii="Humanist 52 1 BT" w:eastAsia="Times New Roman" w:hAnsi="Humanist 52 1 BT" w:cs="Humanist 52 1 BT"/>
      <w:color w:val="000000"/>
      <w:sz w:val="24"/>
      <w:szCs w:val="24"/>
      <w:lang w:val="pt-BR" w:eastAsia="pt-BR"/>
    </w:rPr>
  </w:style>
  <w:style w:type="character" w:customStyle="1" w:styleId="A5">
    <w:name w:val="A5"/>
    <w:uiPriority w:val="99"/>
    <w:rsid w:val="00B31216"/>
    <w:rPr>
      <w:rFonts w:cs="Humanist 52 1 BT"/>
      <w:color w:val="000000"/>
      <w:sz w:val="11"/>
      <w:szCs w:val="11"/>
    </w:rPr>
  </w:style>
  <w:style w:type="paragraph" w:styleId="Reviso">
    <w:name w:val="Revision"/>
    <w:hidden/>
    <w:uiPriority w:val="99"/>
    <w:semiHidden/>
    <w:rsid w:val="00B31216"/>
    <w:pPr>
      <w:spacing w:after="0" w:line="240" w:lineRule="auto"/>
    </w:pPr>
    <w:rPr>
      <w:rFonts w:ascii="Times New Roman" w:eastAsia="Times New Roman" w:hAnsi="Times New Roman" w:cs="Times New Roman"/>
      <w:sz w:val="24"/>
      <w:szCs w:val="24"/>
      <w:lang w:val="pt-BR" w:eastAsia="pt-BR"/>
    </w:rPr>
  </w:style>
  <w:style w:type="paragraph" w:styleId="PargrafodaLista">
    <w:name w:val="List Paragraph"/>
    <w:basedOn w:val="Normal"/>
    <w:uiPriority w:val="34"/>
    <w:qFormat/>
    <w:rsid w:val="00B31216"/>
    <w:pPr>
      <w:ind w:left="720"/>
      <w:contextualSpacing/>
    </w:pPr>
  </w:style>
  <w:style w:type="paragraph" w:styleId="MapadoDocumento">
    <w:name w:val="Document Map"/>
    <w:basedOn w:val="Normal"/>
    <w:link w:val="MapadoDocumentoChar"/>
    <w:uiPriority w:val="99"/>
    <w:semiHidden/>
    <w:unhideWhenUsed/>
    <w:rsid w:val="00B31216"/>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B31216"/>
    <w:rPr>
      <w:rFonts w:ascii="Tahoma" w:eastAsia="Times New Roman" w:hAnsi="Tahoma" w:cs="Tahoma"/>
      <w:sz w:val="16"/>
      <w:szCs w:val="16"/>
      <w:lang w:val="pt-BR" w:eastAsia="pt-BR"/>
    </w:rPr>
  </w:style>
  <w:style w:type="paragraph" w:styleId="Legenda">
    <w:name w:val="caption"/>
    <w:basedOn w:val="Normal"/>
    <w:next w:val="Normal"/>
    <w:uiPriority w:val="35"/>
    <w:unhideWhenUsed/>
    <w:qFormat/>
    <w:rsid w:val="00B31216"/>
    <w:pPr>
      <w:spacing w:after="200"/>
    </w:pPr>
    <w:rPr>
      <w:b/>
      <w:bCs/>
      <w:color w:val="4F81BD" w:themeColor="accent1"/>
      <w:sz w:val="18"/>
      <w:szCs w:val="18"/>
    </w:rPr>
  </w:style>
  <w:style w:type="paragraph" w:customStyle="1" w:styleId="EndNoteBibliographyTitle">
    <w:name w:val="EndNote Bibliography Title"/>
    <w:basedOn w:val="Normal"/>
    <w:link w:val="EndNoteBibliographyTitleChar"/>
    <w:rsid w:val="00B31216"/>
    <w:pPr>
      <w:jc w:val="center"/>
    </w:pPr>
    <w:rPr>
      <w:noProof/>
    </w:rPr>
  </w:style>
  <w:style w:type="character" w:customStyle="1" w:styleId="EndNoteBibliographyTitleChar">
    <w:name w:val="EndNote Bibliography Title Char"/>
    <w:basedOn w:val="Fontepargpadro"/>
    <w:link w:val="EndNoteBibliographyTitle"/>
    <w:rsid w:val="00B31216"/>
    <w:rPr>
      <w:rFonts w:ascii="Times New Roman" w:eastAsia="Times New Roman" w:hAnsi="Times New Roman" w:cs="Times New Roman"/>
      <w:noProof/>
      <w:sz w:val="24"/>
      <w:szCs w:val="24"/>
      <w:lang w:val="pt-BR" w:eastAsia="pt-BR"/>
    </w:rPr>
  </w:style>
  <w:style w:type="paragraph" w:customStyle="1" w:styleId="EndNoteBibliography">
    <w:name w:val="EndNote Bibliography"/>
    <w:basedOn w:val="Normal"/>
    <w:link w:val="EndNoteBibliographyChar"/>
    <w:rsid w:val="00B31216"/>
    <w:rPr>
      <w:noProof/>
    </w:rPr>
  </w:style>
  <w:style w:type="character" w:customStyle="1" w:styleId="EndNoteBibliographyChar">
    <w:name w:val="EndNote Bibliography Char"/>
    <w:basedOn w:val="Fontepargpadro"/>
    <w:link w:val="EndNoteBibliography"/>
    <w:rsid w:val="00B31216"/>
    <w:rPr>
      <w:rFonts w:ascii="Times New Roman" w:eastAsia="Times New Roman" w:hAnsi="Times New Roman" w:cs="Times New Roman"/>
      <w:noProof/>
      <w:sz w:val="24"/>
      <w:szCs w:val="24"/>
      <w:lang w:val="pt-BR" w:eastAsia="pt-BR"/>
    </w:rPr>
  </w:style>
  <w:style w:type="paragraph" w:styleId="SemEspaamento">
    <w:name w:val="No Spacing"/>
    <w:uiPriority w:val="1"/>
    <w:qFormat/>
    <w:rsid w:val="00B31216"/>
    <w:pPr>
      <w:spacing w:after="0" w:line="240" w:lineRule="auto"/>
    </w:pPr>
    <w:rPr>
      <w:rFonts w:ascii="Times New Roman" w:eastAsia="Times New Roman" w:hAnsi="Times New Roman" w:cs="Times New Roman"/>
      <w:sz w:val="24"/>
      <w:szCs w:val="24"/>
      <w:lang w:val="pt-BR" w:eastAsia="pt-BR"/>
    </w:rPr>
  </w:style>
  <w:style w:type="character" w:styleId="Nmerodelinha">
    <w:name w:val="line number"/>
    <w:basedOn w:val="Fontepargpadro"/>
    <w:uiPriority w:val="99"/>
    <w:semiHidden/>
    <w:unhideWhenUsed/>
    <w:rsid w:val="00B31216"/>
  </w:style>
  <w:style w:type="paragraph" w:styleId="Textodenotadefim">
    <w:name w:val="endnote text"/>
    <w:basedOn w:val="Normal"/>
    <w:link w:val="TextodenotadefimChar"/>
    <w:uiPriority w:val="99"/>
    <w:unhideWhenUsed/>
    <w:rsid w:val="00B31216"/>
    <w:rPr>
      <w:sz w:val="20"/>
      <w:szCs w:val="20"/>
    </w:rPr>
  </w:style>
  <w:style w:type="character" w:customStyle="1" w:styleId="TextodenotadefimChar">
    <w:name w:val="Texto de nota de fim Char"/>
    <w:basedOn w:val="Fontepargpadro"/>
    <w:link w:val="Textodenotadefim"/>
    <w:uiPriority w:val="99"/>
    <w:rsid w:val="00B31216"/>
    <w:rPr>
      <w:rFonts w:ascii="Times New Roman" w:eastAsia="Times New Roman" w:hAnsi="Times New Roman" w:cs="Times New Roman"/>
      <w:sz w:val="20"/>
      <w:szCs w:val="20"/>
      <w:lang w:val="pt-BR" w:eastAsia="pt-BR"/>
    </w:rPr>
  </w:style>
  <w:style w:type="character" w:styleId="Refdenotadefim">
    <w:name w:val="endnote reference"/>
    <w:basedOn w:val="Fontepargpadro"/>
    <w:uiPriority w:val="99"/>
    <w:semiHidden/>
    <w:unhideWhenUsed/>
    <w:rsid w:val="00B31216"/>
    <w:rPr>
      <w:vertAlign w:val="superscript"/>
    </w:rPr>
  </w:style>
  <w:style w:type="paragraph" w:styleId="Textodenotaderodap">
    <w:name w:val="footnote text"/>
    <w:basedOn w:val="Normal"/>
    <w:link w:val="TextodenotaderodapChar"/>
    <w:uiPriority w:val="99"/>
    <w:unhideWhenUsed/>
    <w:rsid w:val="00B31216"/>
    <w:rPr>
      <w:sz w:val="20"/>
      <w:szCs w:val="20"/>
    </w:rPr>
  </w:style>
  <w:style w:type="character" w:customStyle="1" w:styleId="TextodenotaderodapChar">
    <w:name w:val="Texto de nota de rodapé Char"/>
    <w:basedOn w:val="Fontepargpadro"/>
    <w:link w:val="Textodenotaderodap"/>
    <w:uiPriority w:val="99"/>
    <w:rsid w:val="00B31216"/>
    <w:rPr>
      <w:rFonts w:ascii="Times New Roman" w:eastAsia="Times New Roman" w:hAnsi="Times New Roman" w:cs="Times New Roman"/>
      <w:sz w:val="20"/>
      <w:szCs w:val="20"/>
      <w:lang w:val="pt-BR" w:eastAsia="pt-BR"/>
    </w:rPr>
  </w:style>
  <w:style w:type="character" w:styleId="Refdenotaderodap">
    <w:name w:val="footnote reference"/>
    <w:basedOn w:val="Fontepargpadro"/>
    <w:uiPriority w:val="99"/>
    <w:semiHidden/>
    <w:unhideWhenUsed/>
    <w:rsid w:val="00B31216"/>
    <w:rPr>
      <w:vertAlign w:val="superscript"/>
    </w:rPr>
  </w:style>
  <w:style w:type="character" w:styleId="Refdecomentrio">
    <w:name w:val="annotation reference"/>
    <w:basedOn w:val="Fontepargpadro"/>
    <w:uiPriority w:val="99"/>
    <w:semiHidden/>
    <w:unhideWhenUsed/>
    <w:rsid w:val="00B31216"/>
    <w:rPr>
      <w:sz w:val="16"/>
      <w:szCs w:val="16"/>
    </w:rPr>
  </w:style>
  <w:style w:type="paragraph" w:styleId="Textodecomentrio">
    <w:name w:val="annotation text"/>
    <w:basedOn w:val="Normal"/>
    <w:link w:val="TextodecomentrioChar"/>
    <w:uiPriority w:val="99"/>
    <w:unhideWhenUsed/>
    <w:rsid w:val="00B31216"/>
    <w:rPr>
      <w:sz w:val="20"/>
      <w:szCs w:val="20"/>
    </w:rPr>
  </w:style>
  <w:style w:type="character" w:customStyle="1" w:styleId="TextodecomentrioChar">
    <w:name w:val="Texto de comentário Char"/>
    <w:basedOn w:val="Fontepargpadro"/>
    <w:link w:val="Textodecomentrio"/>
    <w:uiPriority w:val="99"/>
    <w:rsid w:val="00B31216"/>
    <w:rPr>
      <w:rFonts w:ascii="Times New Roman" w:eastAsia="Times New Roman" w:hAnsi="Times New Roman" w:cs="Times New Roman"/>
      <w:sz w:val="20"/>
      <w:szCs w:val="20"/>
      <w:lang w:val="pt-BR" w:eastAsia="pt-BR"/>
    </w:rPr>
  </w:style>
  <w:style w:type="paragraph" w:styleId="Assuntodocomentrio">
    <w:name w:val="annotation subject"/>
    <w:basedOn w:val="Textodecomentrio"/>
    <w:next w:val="Textodecomentrio"/>
    <w:link w:val="AssuntodocomentrioChar"/>
    <w:uiPriority w:val="99"/>
    <w:semiHidden/>
    <w:unhideWhenUsed/>
    <w:rsid w:val="00B31216"/>
    <w:rPr>
      <w:b/>
      <w:bCs/>
    </w:rPr>
  </w:style>
  <w:style w:type="character" w:customStyle="1" w:styleId="AssuntodocomentrioChar">
    <w:name w:val="Assunto do comentário Char"/>
    <w:basedOn w:val="TextodecomentrioChar"/>
    <w:link w:val="Assuntodocomentrio"/>
    <w:uiPriority w:val="99"/>
    <w:semiHidden/>
    <w:rsid w:val="00B31216"/>
    <w:rPr>
      <w:rFonts w:ascii="Times New Roman" w:eastAsia="Times New Roman" w:hAnsi="Times New Roman" w:cs="Times New Roman"/>
      <w:b/>
      <w:bCs/>
      <w:sz w:val="20"/>
      <w:szCs w:val="20"/>
      <w:lang w:val="pt-BR" w:eastAsia="pt-BR"/>
    </w:rPr>
  </w:style>
  <w:style w:type="paragraph" w:customStyle="1" w:styleId="APALevel1">
    <w:name w:val="APA Level 1"/>
    <w:basedOn w:val="Ttulo1"/>
    <w:link w:val="APALevel1Char"/>
    <w:qFormat/>
    <w:rsid w:val="0090519A"/>
    <w:pPr>
      <w:keepLines/>
      <w:spacing w:before="0" w:after="0"/>
    </w:pPr>
    <w:rPr>
      <w:rFonts w:eastAsiaTheme="majorEastAsia"/>
      <w:color w:val="C00000"/>
      <w:kern w:val="0"/>
      <w:szCs w:val="24"/>
      <w:lang w:val="en-US"/>
    </w:rPr>
  </w:style>
  <w:style w:type="character" w:customStyle="1" w:styleId="APALevel1Char">
    <w:name w:val="APA Level 1 Char"/>
    <w:basedOn w:val="Fontepargpadro"/>
    <w:link w:val="APALevel1"/>
    <w:rsid w:val="0090519A"/>
    <w:rPr>
      <w:rFonts w:ascii="Times New Roman" w:eastAsiaTheme="majorEastAsia" w:hAnsi="Times New Roman" w:cs="Times New Roman"/>
      <w:b/>
      <w:bCs/>
      <w:color w:val="C00000"/>
      <w:sz w:val="24"/>
      <w:szCs w:val="24"/>
      <w:lang w:eastAsia="pt-BR"/>
    </w:rPr>
  </w:style>
  <w:style w:type="paragraph" w:customStyle="1" w:styleId="APALevel2">
    <w:name w:val="APA Level 2"/>
    <w:basedOn w:val="Ttulo2"/>
    <w:link w:val="APALevel2Char"/>
    <w:qFormat/>
    <w:rsid w:val="0090519A"/>
    <w:pPr>
      <w:keepLines/>
    </w:pPr>
    <w:rPr>
      <w:rFonts w:eastAsiaTheme="majorEastAsia"/>
      <w:iCs w:val="0"/>
      <w:color w:val="C00000"/>
      <w:szCs w:val="24"/>
      <w:lang w:val="en-US"/>
    </w:rPr>
  </w:style>
  <w:style w:type="paragraph" w:customStyle="1" w:styleId="ApaStyleGeneral">
    <w:name w:val="Apa Style General"/>
    <w:basedOn w:val="Normal"/>
    <w:link w:val="ApaStyleGeneralChar"/>
    <w:qFormat/>
    <w:rsid w:val="0069277C"/>
    <w:pPr>
      <w:ind w:firstLine="720"/>
    </w:pPr>
    <w:rPr>
      <w:rFonts w:eastAsiaTheme="minorEastAsia"/>
    </w:rPr>
  </w:style>
  <w:style w:type="character" w:customStyle="1" w:styleId="APALevel2Char">
    <w:name w:val="APA Level 2 Char"/>
    <w:basedOn w:val="Fontepargpadro"/>
    <w:link w:val="APALevel2"/>
    <w:rsid w:val="0090519A"/>
    <w:rPr>
      <w:rFonts w:ascii="Times New Roman" w:eastAsiaTheme="majorEastAsia" w:hAnsi="Times New Roman" w:cs="Times New Roman"/>
      <w:b/>
      <w:bCs/>
      <w:color w:val="C00000"/>
      <w:sz w:val="24"/>
      <w:szCs w:val="24"/>
      <w:lang w:eastAsia="pt-BR"/>
    </w:rPr>
  </w:style>
  <w:style w:type="character" w:customStyle="1" w:styleId="ApaStyleGeneralChar">
    <w:name w:val="Apa Style General Char"/>
    <w:basedOn w:val="Fontepargpadro"/>
    <w:link w:val="ApaStyleGeneral"/>
    <w:rsid w:val="0069277C"/>
    <w:rPr>
      <w:rFonts w:ascii="Times New Roman" w:eastAsiaTheme="minorEastAsia" w:hAnsi="Times New Roman" w:cs="Times New Roman"/>
      <w:sz w:val="24"/>
      <w:szCs w:val="24"/>
      <w:lang w:val="pt-BR" w:eastAsia="pt-BR"/>
    </w:rPr>
  </w:style>
  <w:style w:type="paragraph" w:customStyle="1" w:styleId="APALevel3">
    <w:name w:val="APA Level 3"/>
    <w:basedOn w:val="Ttulo3"/>
    <w:link w:val="APALevel3Char"/>
    <w:qFormat/>
    <w:rsid w:val="00E62AD9"/>
    <w:pPr>
      <w:spacing w:before="0"/>
    </w:pPr>
    <w:rPr>
      <w:rFonts w:ascii="Times New Roman" w:hAnsi="Times New Roman"/>
      <w:i/>
      <w:color w:val="auto"/>
      <w:lang w:val="en-US"/>
    </w:rPr>
  </w:style>
  <w:style w:type="character" w:customStyle="1" w:styleId="APALevel3Char">
    <w:name w:val="APA Level 3 Char"/>
    <w:basedOn w:val="ApaStyleGeneralChar"/>
    <w:link w:val="APALevel3"/>
    <w:rsid w:val="00E62AD9"/>
    <w:rPr>
      <w:rFonts w:eastAsiaTheme="majorEastAsia" w:cstheme="majorBidi"/>
      <w:b/>
      <w:bCs/>
      <w:i/>
    </w:rPr>
  </w:style>
  <w:style w:type="paragraph" w:customStyle="1" w:styleId="APALevel4">
    <w:name w:val="APA Level 4"/>
    <w:basedOn w:val="ApaStyleGeneral"/>
    <w:link w:val="APALevel4Char"/>
    <w:qFormat/>
    <w:rsid w:val="00B31216"/>
  </w:style>
  <w:style w:type="character" w:customStyle="1" w:styleId="APALevel4Char">
    <w:name w:val="APA Level 4 Char"/>
    <w:basedOn w:val="ApaStyleGeneralChar"/>
    <w:link w:val="APALevel4"/>
    <w:rsid w:val="00B31216"/>
    <w:rPr>
      <w:rFonts w:ascii="Times New Roman" w:eastAsiaTheme="minorEastAsia" w:hAnsi="Times New Roman" w:cs="Times New Roman"/>
      <w:sz w:val="24"/>
      <w:szCs w:val="24"/>
      <w:lang w:val="pt-BR" w:eastAsia="pt-BR"/>
    </w:rPr>
  </w:style>
  <w:style w:type="numbering" w:customStyle="1" w:styleId="Semlista1">
    <w:name w:val="Sem lista1"/>
    <w:next w:val="Semlista"/>
    <w:uiPriority w:val="99"/>
    <w:semiHidden/>
    <w:unhideWhenUsed/>
    <w:rsid w:val="00B31216"/>
  </w:style>
  <w:style w:type="table" w:customStyle="1" w:styleId="Tabelacomgrade1">
    <w:name w:val="Tabela com grade1"/>
    <w:basedOn w:val="Tabelanormal"/>
    <w:next w:val="Tabelacomgrade"/>
    <w:uiPriority w:val="59"/>
    <w:rsid w:val="00B31216"/>
    <w:pPr>
      <w:spacing w:after="0" w:line="240" w:lineRule="auto"/>
      <w:jc w:val="center"/>
    </w:pPr>
    <w:rPr>
      <w:rFonts w:ascii="Times New Roman" w:eastAsia="Times New Roman" w:hAnsi="Times New Roman"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Fontepargpadro"/>
    <w:rsid w:val="00B31216"/>
    <w:rPr>
      <w:rFonts w:ascii="Times-Roman" w:hAnsi="Times-Roman" w:hint="default"/>
      <w:b w:val="0"/>
      <w:bCs w:val="0"/>
      <w:i w:val="0"/>
      <w:iCs w:val="0"/>
      <w:color w:val="242021"/>
      <w:sz w:val="18"/>
      <w:szCs w:val="18"/>
    </w:rPr>
  </w:style>
  <w:style w:type="numbering" w:customStyle="1" w:styleId="Semlista2">
    <w:name w:val="Sem lista2"/>
    <w:next w:val="Semlista"/>
    <w:uiPriority w:val="99"/>
    <w:semiHidden/>
    <w:unhideWhenUsed/>
    <w:rsid w:val="00B31216"/>
  </w:style>
  <w:style w:type="character" w:styleId="HiperlinkVisitado">
    <w:name w:val="FollowedHyperlink"/>
    <w:basedOn w:val="Fontepargpadro"/>
    <w:uiPriority w:val="99"/>
    <w:semiHidden/>
    <w:unhideWhenUsed/>
    <w:rsid w:val="00B31216"/>
    <w:rPr>
      <w:color w:val="800080"/>
      <w:u w:val="single"/>
    </w:rPr>
  </w:style>
  <w:style w:type="paragraph" w:customStyle="1" w:styleId="font5">
    <w:name w:val="font5"/>
    <w:basedOn w:val="Normal"/>
    <w:rsid w:val="00B31216"/>
    <w:pPr>
      <w:spacing w:before="100" w:beforeAutospacing="1" w:after="100" w:afterAutospacing="1" w:line="240" w:lineRule="auto"/>
    </w:pPr>
    <w:rPr>
      <w:color w:val="000000"/>
    </w:rPr>
  </w:style>
  <w:style w:type="paragraph" w:customStyle="1" w:styleId="font6">
    <w:name w:val="font6"/>
    <w:basedOn w:val="Normal"/>
    <w:rsid w:val="00B31216"/>
    <w:pPr>
      <w:spacing w:before="100" w:beforeAutospacing="1" w:after="100" w:afterAutospacing="1" w:line="240" w:lineRule="auto"/>
    </w:pPr>
    <w:rPr>
      <w:color w:val="000000"/>
    </w:rPr>
  </w:style>
  <w:style w:type="paragraph" w:customStyle="1" w:styleId="font7">
    <w:name w:val="font7"/>
    <w:basedOn w:val="Normal"/>
    <w:rsid w:val="00B31216"/>
    <w:pPr>
      <w:spacing w:before="100" w:beforeAutospacing="1" w:after="100" w:afterAutospacing="1" w:line="240" w:lineRule="auto"/>
    </w:pPr>
    <w:rPr>
      <w:i/>
      <w:iCs/>
      <w:color w:val="000000"/>
    </w:rPr>
  </w:style>
  <w:style w:type="paragraph" w:customStyle="1" w:styleId="xl67">
    <w:name w:val="xl67"/>
    <w:basedOn w:val="Normal"/>
    <w:rsid w:val="00B31216"/>
    <w:pPr>
      <w:spacing w:before="100" w:beforeAutospacing="1" w:after="100" w:afterAutospacing="1" w:line="240" w:lineRule="auto"/>
      <w:jc w:val="center"/>
    </w:pPr>
  </w:style>
  <w:style w:type="paragraph" w:customStyle="1" w:styleId="xl68">
    <w:name w:val="xl68"/>
    <w:basedOn w:val="Normal"/>
    <w:rsid w:val="00B31216"/>
    <w:pPr>
      <w:spacing w:before="100" w:beforeAutospacing="1" w:after="100" w:afterAutospacing="1" w:line="240" w:lineRule="auto"/>
      <w:jc w:val="center"/>
      <w:textAlignment w:val="top"/>
    </w:pPr>
    <w:rPr>
      <w:color w:val="000000"/>
    </w:rPr>
  </w:style>
  <w:style w:type="paragraph" w:customStyle="1" w:styleId="xl69">
    <w:name w:val="xl69"/>
    <w:basedOn w:val="Normal"/>
    <w:rsid w:val="00B31216"/>
    <w:pPr>
      <w:spacing w:before="100" w:beforeAutospacing="1" w:after="100" w:afterAutospacing="1" w:line="240" w:lineRule="auto"/>
      <w:jc w:val="center"/>
      <w:textAlignment w:val="center"/>
    </w:pPr>
    <w:rPr>
      <w:color w:val="000000"/>
    </w:rPr>
  </w:style>
  <w:style w:type="paragraph" w:customStyle="1" w:styleId="xl70">
    <w:name w:val="xl70"/>
    <w:basedOn w:val="Normal"/>
    <w:rsid w:val="00B31216"/>
    <w:pPr>
      <w:pBdr>
        <w:bottom w:val="single" w:sz="4" w:space="0" w:color="auto"/>
      </w:pBdr>
      <w:spacing w:before="100" w:beforeAutospacing="1" w:after="100" w:afterAutospacing="1" w:line="240" w:lineRule="auto"/>
      <w:jc w:val="center"/>
    </w:pPr>
  </w:style>
  <w:style w:type="paragraph" w:customStyle="1" w:styleId="xl71">
    <w:name w:val="xl71"/>
    <w:basedOn w:val="Normal"/>
    <w:rsid w:val="00B31216"/>
    <w:pPr>
      <w:pBdr>
        <w:bottom w:val="single" w:sz="4" w:space="0" w:color="auto"/>
      </w:pBdr>
      <w:spacing w:before="100" w:beforeAutospacing="1" w:after="100" w:afterAutospacing="1" w:line="240" w:lineRule="auto"/>
      <w:jc w:val="center"/>
    </w:pPr>
    <w:rPr>
      <w:i/>
      <w:iCs/>
      <w:color w:val="000000"/>
    </w:rPr>
  </w:style>
  <w:style w:type="paragraph" w:customStyle="1" w:styleId="xl72">
    <w:name w:val="xl72"/>
    <w:basedOn w:val="Normal"/>
    <w:rsid w:val="00B31216"/>
    <w:pPr>
      <w:pBdr>
        <w:top w:val="single" w:sz="4" w:space="0" w:color="auto"/>
      </w:pBdr>
      <w:spacing w:before="100" w:beforeAutospacing="1" w:after="100" w:afterAutospacing="1" w:line="240" w:lineRule="auto"/>
      <w:jc w:val="center"/>
    </w:pPr>
  </w:style>
  <w:style w:type="paragraph" w:customStyle="1" w:styleId="xl73">
    <w:name w:val="xl73"/>
    <w:basedOn w:val="Normal"/>
    <w:rsid w:val="00B31216"/>
    <w:pPr>
      <w:pBdr>
        <w:bottom w:val="single" w:sz="4" w:space="0" w:color="auto"/>
      </w:pBdr>
      <w:spacing w:before="100" w:beforeAutospacing="1" w:after="100" w:afterAutospacing="1" w:line="240" w:lineRule="auto"/>
      <w:jc w:val="center"/>
      <w:textAlignment w:val="top"/>
    </w:pPr>
    <w:rPr>
      <w:color w:val="000000"/>
    </w:rPr>
  </w:style>
  <w:style w:type="paragraph" w:customStyle="1" w:styleId="xl74">
    <w:name w:val="xl74"/>
    <w:basedOn w:val="Normal"/>
    <w:rsid w:val="00B31216"/>
    <w:pPr>
      <w:pBdr>
        <w:bottom w:val="single" w:sz="4" w:space="0" w:color="auto"/>
      </w:pBdr>
      <w:spacing w:before="100" w:beforeAutospacing="1" w:after="100" w:afterAutospacing="1" w:line="240" w:lineRule="auto"/>
      <w:jc w:val="center"/>
      <w:textAlignment w:val="center"/>
    </w:pPr>
    <w:rPr>
      <w:color w:val="000000"/>
    </w:rPr>
  </w:style>
  <w:style w:type="paragraph" w:customStyle="1" w:styleId="xl75">
    <w:name w:val="xl75"/>
    <w:basedOn w:val="Normal"/>
    <w:rsid w:val="00B31216"/>
    <w:pPr>
      <w:spacing w:before="100" w:beforeAutospacing="1" w:after="100" w:afterAutospacing="1" w:line="240" w:lineRule="auto"/>
      <w:jc w:val="center"/>
      <w:textAlignment w:val="center"/>
    </w:pPr>
    <w:rPr>
      <w:color w:val="000000"/>
    </w:rPr>
  </w:style>
  <w:style w:type="paragraph" w:customStyle="1" w:styleId="xl76">
    <w:name w:val="xl76"/>
    <w:basedOn w:val="Normal"/>
    <w:rsid w:val="00B31216"/>
    <w:pPr>
      <w:spacing w:before="100" w:beforeAutospacing="1" w:after="100" w:afterAutospacing="1" w:line="240" w:lineRule="auto"/>
      <w:jc w:val="center"/>
    </w:pPr>
  </w:style>
  <w:style w:type="paragraph" w:customStyle="1" w:styleId="xl77">
    <w:name w:val="xl77"/>
    <w:basedOn w:val="Normal"/>
    <w:rsid w:val="00B31216"/>
    <w:pPr>
      <w:spacing w:before="100" w:beforeAutospacing="1" w:after="100" w:afterAutospacing="1" w:line="240" w:lineRule="auto"/>
      <w:jc w:val="center"/>
    </w:pPr>
  </w:style>
  <w:style w:type="paragraph" w:customStyle="1" w:styleId="xl78">
    <w:name w:val="xl78"/>
    <w:basedOn w:val="Normal"/>
    <w:rsid w:val="00B31216"/>
    <w:pPr>
      <w:pBdr>
        <w:bottom w:val="single" w:sz="4" w:space="0" w:color="auto"/>
      </w:pBdr>
      <w:spacing w:before="100" w:beforeAutospacing="1" w:after="100" w:afterAutospacing="1" w:line="240" w:lineRule="auto"/>
      <w:jc w:val="center"/>
      <w:textAlignment w:val="center"/>
    </w:pPr>
    <w:rPr>
      <w:color w:val="000000"/>
    </w:rPr>
  </w:style>
  <w:style w:type="paragraph" w:customStyle="1" w:styleId="xl79">
    <w:name w:val="xl79"/>
    <w:basedOn w:val="Normal"/>
    <w:rsid w:val="00B31216"/>
    <w:pPr>
      <w:pBdr>
        <w:bottom w:val="single" w:sz="4" w:space="0" w:color="auto"/>
      </w:pBdr>
      <w:spacing w:before="100" w:beforeAutospacing="1" w:after="100" w:afterAutospacing="1" w:line="240" w:lineRule="auto"/>
      <w:jc w:val="center"/>
    </w:pPr>
  </w:style>
  <w:style w:type="paragraph" w:customStyle="1" w:styleId="xl80">
    <w:name w:val="xl80"/>
    <w:basedOn w:val="Normal"/>
    <w:rsid w:val="00B31216"/>
    <w:pPr>
      <w:pBdr>
        <w:bottom w:val="single" w:sz="4" w:space="0" w:color="auto"/>
      </w:pBdr>
      <w:spacing w:before="100" w:beforeAutospacing="1" w:after="100" w:afterAutospacing="1" w:line="240" w:lineRule="auto"/>
      <w:jc w:val="center"/>
    </w:pPr>
  </w:style>
  <w:style w:type="paragraph" w:customStyle="1" w:styleId="xl81">
    <w:name w:val="xl81"/>
    <w:basedOn w:val="Normal"/>
    <w:rsid w:val="00B31216"/>
    <w:pPr>
      <w:pBdr>
        <w:top w:val="single" w:sz="4" w:space="0" w:color="auto"/>
      </w:pBdr>
      <w:spacing w:before="100" w:beforeAutospacing="1" w:after="100" w:afterAutospacing="1" w:line="240" w:lineRule="auto"/>
      <w:jc w:val="center"/>
    </w:pPr>
  </w:style>
  <w:style w:type="paragraph" w:customStyle="1" w:styleId="xl82">
    <w:name w:val="xl82"/>
    <w:basedOn w:val="Normal"/>
    <w:rsid w:val="00B31216"/>
    <w:pPr>
      <w:pBdr>
        <w:top w:val="single" w:sz="4" w:space="0" w:color="auto"/>
      </w:pBdr>
      <w:spacing w:before="100" w:beforeAutospacing="1" w:after="100" w:afterAutospacing="1" w:line="240" w:lineRule="auto"/>
    </w:pPr>
    <w:rPr>
      <w:i/>
      <w:iCs/>
    </w:rPr>
  </w:style>
  <w:style w:type="paragraph" w:customStyle="1" w:styleId="xl83">
    <w:name w:val="xl83"/>
    <w:basedOn w:val="Normal"/>
    <w:rsid w:val="00B31216"/>
    <w:pPr>
      <w:spacing w:before="100" w:beforeAutospacing="1" w:after="100" w:afterAutospacing="1" w:line="240" w:lineRule="auto"/>
    </w:pPr>
  </w:style>
  <w:style w:type="paragraph" w:customStyle="1" w:styleId="xl84">
    <w:name w:val="xl84"/>
    <w:basedOn w:val="Normal"/>
    <w:rsid w:val="00B31216"/>
    <w:pPr>
      <w:spacing w:before="100" w:beforeAutospacing="1" w:after="100" w:afterAutospacing="1" w:line="240" w:lineRule="auto"/>
    </w:pPr>
  </w:style>
  <w:style w:type="paragraph" w:styleId="NormalWeb">
    <w:name w:val="Normal (Web)"/>
    <w:basedOn w:val="Normal"/>
    <w:uiPriority w:val="99"/>
    <w:semiHidden/>
    <w:unhideWhenUsed/>
    <w:rsid w:val="00B31216"/>
    <w:pPr>
      <w:spacing w:line="240" w:lineRule="auto"/>
    </w:pPr>
  </w:style>
  <w:style w:type="character" w:styleId="TextodoEspaoReservado">
    <w:name w:val="Placeholder Text"/>
    <w:basedOn w:val="Fontepargpadro"/>
    <w:uiPriority w:val="99"/>
    <w:semiHidden/>
    <w:rsid w:val="00B31216"/>
    <w:rPr>
      <w:color w:val="808080"/>
    </w:rPr>
  </w:style>
  <w:style w:type="numbering" w:customStyle="1" w:styleId="Semlista11">
    <w:name w:val="Sem lista11"/>
    <w:next w:val="Semlista"/>
    <w:uiPriority w:val="99"/>
    <w:semiHidden/>
    <w:unhideWhenUsed/>
    <w:rsid w:val="00B31216"/>
  </w:style>
  <w:style w:type="numbering" w:customStyle="1" w:styleId="Semlista111">
    <w:name w:val="Sem lista111"/>
    <w:next w:val="Semlista"/>
    <w:uiPriority w:val="99"/>
    <w:semiHidden/>
    <w:unhideWhenUsed/>
    <w:rsid w:val="00B31216"/>
  </w:style>
  <w:style w:type="numbering" w:customStyle="1" w:styleId="Semlista3">
    <w:name w:val="Sem lista3"/>
    <w:next w:val="Semlista"/>
    <w:uiPriority w:val="99"/>
    <w:semiHidden/>
    <w:unhideWhenUsed/>
    <w:rsid w:val="00B31216"/>
  </w:style>
  <w:style w:type="numbering" w:customStyle="1" w:styleId="Semlista12">
    <w:name w:val="Sem lista12"/>
    <w:next w:val="Semlista"/>
    <w:uiPriority w:val="99"/>
    <w:semiHidden/>
    <w:unhideWhenUsed/>
    <w:rsid w:val="00B31216"/>
  </w:style>
  <w:style w:type="numbering" w:customStyle="1" w:styleId="Semlista112">
    <w:name w:val="Sem lista112"/>
    <w:next w:val="Semlista"/>
    <w:uiPriority w:val="99"/>
    <w:semiHidden/>
    <w:unhideWhenUsed/>
    <w:rsid w:val="00B31216"/>
  </w:style>
  <w:style w:type="character" w:customStyle="1" w:styleId="fontstyle21">
    <w:name w:val="fontstyle21"/>
    <w:basedOn w:val="Fontepargpadro"/>
    <w:rsid w:val="00B31216"/>
    <w:rPr>
      <w:rFonts w:ascii="Times-Italic" w:hAnsi="Times-Italic" w:hint="default"/>
      <w:b w:val="0"/>
      <w:bCs w:val="0"/>
      <w:i/>
      <w:iCs/>
      <w:color w:val="000000"/>
      <w:sz w:val="18"/>
      <w:szCs w:val="18"/>
    </w:rPr>
  </w:style>
  <w:style w:type="paragraph" w:styleId="Commarcadores">
    <w:name w:val="List Bullet"/>
    <w:basedOn w:val="Normal"/>
    <w:uiPriority w:val="99"/>
    <w:unhideWhenUsed/>
    <w:rsid w:val="00B31216"/>
    <w:pPr>
      <w:numPr>
        <w:numId w:val="15"/>
      </w:numPr>
      <w:contextualSpacing/>
    </w:pPr>
  </w:style>
  <w:style w:type="character" w:customStyle="1" w:styleId="fontstyle31">
    <w:name w:val="fontstyle31"/>
    <w:basedOn w:val="Fontepargpadro"/>
    <w:rsid w:val="00B31216"/>
    <w:rPr>
      <w:rFonts w:ascii="Times-Bold" w:hAnsi="Times-Bold" w:hint="default"/>
      <w:b/>
      <w:bCs/>
      <w:i w:val="0"/>
      <w:iCs w:val="0"/>
      <w:color w:val="000000"/>
      <w:sz w:val="20"/>
      <w:szCs w:val="20"/>
    </w:rPr>
  </w:style>
  <w:style w:type="character" w:customStyle="1" w:styleId="fontstyle41">
    <w:name w:val="fontstyle41"/>
    <w:basedOn w:val="Fontepargpadro"/>
    <w:rsid w:val="00B31216"/>
    <w:rPr>
      <w:rFonts w:ascii="WWDOC11" w:hAnsi="WWDOC11" w:hint="default"/>
      <w:b w:val="0"/>
      <w:bCs w:val="0"/>
      <w:i w:val="0"/>
      <w:iCs w:val="0"/>
      <w:color w:val="242021"/>
      <w:sz w:val="20"/>
      <w:szCs w:val="20"/>
    </w:rPr>
  </w:style>
  <w:style w:type="character" w:styleId="CdigoHTML">
    <w:name w:val="HTML Code"/>
    <w:basedOn w:val="Fontepargpadro"/>
    <w:uiPriority w:val="99"/>
    <w:semiHidden/>
    <w:unhideWhenUsed/>
    <w:rsid w:val="00117F2E"/>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830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en-US" w:eastAsia="en-US"/>
    </w:rPr>
  </w:style>
  <w:style w:type="character" w:customStyle="1" w:styleId="Pr-formataoHTMLChar">
    <w:name w:val="Pré-formatação HTML Char"/>
    <w:basedOn w:val="Fontepargpadro"/>
    <w:link w:val="Pr-formataoHTML"/>
    <w:uiPriority w:val="99"/>
    <w:semiHidden/>
    <w:rsid w:val="00830E55"/>
    <w:rPr>
      <w:rFonts w:ascii="Courier New" w:eastAsia="Times New Roman" w:hAnsi="Courier New" w:cs="Courier New"/>
      <w:sz w:val="20"/>
      <w:szCs w:val="20"/>
    </w:rPr>
  </w:style>
  <w:style w:type="character" w:styleId="Forte">
    <w:name w:val="Strong"/>
    <w:basedOn w:val="Fontepargpadro"/>
    <w:uiPriority w:val="22"/>
    <w:qFormat/>
    <w:rsid w:val="00CD30EE"/>
    <w:rPr>
      <w:b/>
      <w:bCs/>
    </w:rPr>
  </w:style>
  <w:style w:type="character" w:styleId="nfase">
    <w:name w:val="Emphasis"/>
    <w:basedOn w:val="Fontepargpadro"/>
    <w:uiPriority w:val="20"/>
    <w:qFormat/>
    <w:rsid w:val="00CD30EE"/>
    <w:rPr>
      <w:i/>
      <w:iCs/>
    </w:rPr>
  </w:style>
  <w:style w:type="character" w:customStyle="1" w:styleId="Ttulo3Char">
    <w:name w:val="Título 3 Char"/>
    <w:basedOn w:val="Fontepargpadro"/>
    <w:link w:val="Ttulo3"/>
    <w:uiPriority w:val="9"/>
    <w:semiHidden/>
    <w:rsid w:val="00E62AD9"/>
    <w:rPr>
      <w:rFonts w:asciiTheme="majorHAnsi" w:eastAsiaTheme="majorEastAsia" w:hAnsiTheme="majorHAnsi" w:cstheme="majorBidi"/>
      <w:b/>
      <w:bCs/>
      <w:color w:val="4F81BD" w:themeColor="accent1"/>
      <w:sz w:val="24"/>
      <w:szCs w:val="24"/>
      <w:lang w:val="pt-BR" w:eastAsia="pt-BR"/>
    </w:rPr>
  </w:style>
  <w:style w:type="table" w:customStyle="1" w:styleId="1">
    <w:name w:val="1"/>
    <w:basedOn w:val="Tabelanormal"/>
    <w:rsid w:val="002F4D0A"/>
    <w:pPr>
      <w:spacing w:after="0" w:line="240" w:lineRule="auto"/>
    </w:pPr>
    <w:rPr>
      <w:rFonts w:ascii="Times New Roman" w:eastAsia="Times New Roman" w:hAnsi="Times New Roman" w:cs="Times New Roman"/>
      <w:color w:val="000000"/>
      <w:sz w:val="24"/>
      <w:szCs w:val="24"/>
      <w:lang w:val="pt-BR"/>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7999107">
      <w:bodyDiv w:val="1"/>
      <w:marLeft w:val="0"/>
      <w:marRight w:val="0"/>
      <w:marTop w:val="0"/>
      <w:marBottom w:val="0"/>
      <w:divBdr>
        <w:top w:val="none" w:sz="0" w:space="0" w:color="auto"/>
        <w:left w:val="none" w:sz="0" w:space="0" w:color="auto"/>
        <w:bottom w:val="none" w:sz="0" w:space="0" w:color="auto"/>
        <w:right w:val="none" w:sz="0" w:space="0" w:color="auto"/>
      </w:divBdr>
    </w:div>
    <w:div w:id="114032677">
      <w:bodyDiv w:val="1"/>
      <w:marLeft w:val="0"/>
      <w:marRight w:val="0"/>
      <w:marTop w:val="0"/>
      <w:marBottom w:val="0"/>
      <w:divBdr>
        <w:top w:val="none" w:sz="0" w:space="0" w:color="auto"/>
        <w:left w:val="none" w:sz="0" w:space="0" w:color="auto"/>
        <w:bottom w:val="none" w:sz="0" w:space="0" w:color="auto"/>
        <w:right w:val="none" w:sz="0" w:space="0" w:color="auto"/>
      </w:divBdr>
    </w:div>
    <w:div w:id="223180145">
      <w:bodyDiv w:val="1"/>
      <w:marLeft w:val="0"/>
      <w:marRight w:val="0"/>
      <w:marTop w:val="0"/>
      <w:marBottom w:val="0"/>
      <w:divBdr>
        <w:top w:val="none" w:sz="0" w:space="0" w:color="auto"/>
        <w:left w:val="none" w:sz="0" w:space="0" w:color="auto"/>
        <w:bottom w:val="none" w:sz="0" w:space="0" w:color="auto"/>
        <w:right w:val="none" w:sz="0" w:space="0" w:color="auto"/>
      </w:divBdr>
    </w:div>
    <w:div w:id="226645588">
      <w:bodyDiv w:val="1"/>
      <w:marLeft w:val="0"/>
      <w:marRight w:val="0"/>
      <w:marTop w:val="0"/>
      <w:marBottom w:val="0"/>
      <w:divBdr>
        <w:top w:val="none" w:sz="0" w:space="0" w:color="auto"/>
        <w:left w:val="none" w:sz="0" w:space="0" w:color="auto"/>
        <w:bottom w:val="none" w:sz="0" w:space="0" w:color="auto"/>
        <w:right w:val="none" w:sz="0" w:space="0" w:color="auto"/>
      </w:divBdr>
    </w:div>
    <w:div w:id="403796732">
      <w:bodyDiv w:val="1"/>
      <w:marLeft w:val="0"/>
      <w:marRight w:val="0"/>
      <w:marTop w:val="0"/>
      <w:marBottom w:val="0"/>
      <w:divBdr>
        <w:top w:val="none" w:sz="0" w:space="0" w:color="auto"/>
        <w:left w:val="none" w:sz="0" w:space="0" w:color="auto"/>
        <w:bottom w:val="none" w:sz="0" w:space="0" w:color="auto"/>
        <w:right w:val="none" w:sz="0" w:space="0" w:color="auto"/>
      </w:divBdr>
    </w:div>
    <w:div w:id="432287445">
      <w:bodyDiv w:val="1"/>
      <w:marLeft w:val="0"/>
      <w:marRight w:val="0"/>
      <w:marTop w:val="0"/>
      <w:marBottom w:val="0"/>
      <w:divBdr>
        <w:top w:val="none" w:sz="0" w:space="0" w:color="auto"/>
        <w:left w:val="none" w:sz="0" w:space="0" w:color="auto"/>
        <w:bottom w:val="none" w:sz="0" w:space="0" w:color="auto"/>
        <w:right w:val="none" w:sz="0" w:space="0" w:color="auto"/>
      </w:divBdr>
    </w:div>
    <w:div w:id="504825728">
      <w:bodyDiv w:val="1"/>
      <w:marLeft w:val="0"/>
      <w:marRight w:val="0"/>
      <w:marTop w:val="0"/>
      <w:marBottom w:val="0"/>
      <w:divBdr>
        <w:top w:val="none" w:sz="0" w:space="0" w:color="auto"/>
        <w:left w:val="none" w:sz="0" w:space="0" w:color="auto"/>
        <w:bottom w:val="none" w:sz="0" w:space="0" w:color="auto"/>
        <w:right w:val="none" w:sz="0" w:space="0" w:color="auto"/>
      </w:divBdr>
    </w:div>
    <w:div w:id="604851651">
      <w:bodyDiv w:val="1"/>
      <w:marLeft w:val="0"/>
      <w:marRight w:val="0"/>
      <w:marTop w:val="0"/>
      <w:marBottom w:val="0"/>
      <w:divBdr>
        <w:top w:val="none" w:sz="0" w:space="0" w:color="auto"/>
        <w:left w:val="none" w:sz="0" w:space="0" w:color="auto"/>
        <w:bottom w:val="none" w:sz="0" w:space="0" w:color="auto"/>
        <w:right w:val="none" w:sz="0" w:space="0" w:color="auto"/>
      </w:divBdr>
    </w:div>
    <w:div w:id="641278820">
      <w:bodyDiv w:val="1"/>
      <w:marLeft w:val="0"/>
      <w:marRight w:val="0"/>
      <w:marTop w:val="0"/>
      <w:marBottom w:val="0"/>
      <w:divBdr>
        <w:top w:val="none" w:sz="0" w:space="0" w:color="auto"/>
        <w:left w:val="none" w:sz="0" w:space="0" w:color="auto"/>
        <w:bottom w:val="none" w:sz="0" w:space="0" w:color="auto"/>
        <w:right w:val="none" w:sz="0" w:space="0" w:color="auto"/>
      </w:divBdr>
    </w:div>
    <w:div w:id="716976772">
      <w:bodyDiv w:val="1"/>
      <w:marLeft w:val="0"/>
      <w:marRight w:val="0"/>
      <w:marTop w:val="0"/>
      <w:marBottom w:val="0"/>
      <w:divBdr>
        <w:top w:val="none" w:sz="0" w:space="0" w:color="auto"/>
        <w:left w:val="none" w:sz="0" w:space="0" w:color="auto"/>
        <w:bottom w:val="none" w:sz="0" w:space="0" w:color="auto"/>
        <w:right w:val="none" w:sz="0" w:space="0" w:color="auto"/>
      </w:divBdr>
    </w:div>
    <w:div w:id="746221592">
      <w:bodyDiv w:val="1"/>
      <w:marLeft w:val="0"/>
      <w:marRight w:val="0"/>
      <w:marTop w:val="0"/>
      <w:marBottom w:val="0"/>
      <w:divBdr>
        <w:top w:val="none" w:sz="0" w:space="0" w:color="auto"/>
        <w:left w:val="none" w:sz="0" w:space="0" w:color="auto"/>
        <w:bottom w:val="none" w:sz="0" w:space="0" w:color="auto"/>
        <w:right w:val="none" w:sz="0" w:space="0" w:color="auto"/>
      </w:divBdr>
    </w:div>
    <w:div w:id="748619261">
      <w:bodyDiv w:val="1"/>
      <w:marLeft w:val="0"/>
      <w:marRight w:val="0"/>
      <w:marTop w:val="0"/>
      <w:marBottom w:val="0"/>
      <w:divBdr>
        <w:top w:val="none" w:sz="0" w:space="0" w:color="auto"/>
        <w:left w:val="none" w:sz="0" w:space="0" w:color="auto"/>
        <w:bottom w:val="none" w:sz="0" w:space="0" w:color="auto"/>
        <w:right w:val="none" w:sz="0" w:space="0" w:color="auto"/>
      </w:divBdr>
    </w:div>
    <w:div w:id="762384167">
      <w:bodyDiv w:val="1"/>
      <w:marLeft w:val="0"/>
      <w:marRight w:val="0"/>
      <w:marTop w:val="0"/>
      <w:marBottom w:val="0"/>
      <w:divBdr>
        <w:top w:val="none" w:sz="0" w:space="0" w:color="auto"/>
        <w:left w:val="none" w:sz="0" w:space="0" w:color="auto"/>
        <w:bottom w:val="none" w:sz="0" w:space="0" w:color="auto"/>
        <w:right w:val="none" w:sz="0" w:space="0" w:color="auto"/>
      </w:divBdr>
    </w:div>
    <w:div w:id="803933962">
      <w:bodyDiv w:val="1"/>
      <w:marLeft w:val="0"/>
      <w:marRight w:val="0"/>
      <w:marTop w:val="0"/>
      <w:marBottom w:val="0"/>
      <w:divBdr>
        <w:top w:val="none" w:sz="0" w:space="0" w:color="auto"/>
        <w:left w:val="none" w:sz="0" w:space="0" w:color="auto"/>
        <w:bottom w:val="none" w:sz="0" w:space="0" w:color="auto"/>
        <w:right w:val="none" w:sz="0" w:space="0" w:color="auto"/>
      </w:divBdr>
    </w:div>
    <w:div w:id="807434289">
      <w:bodyDiv w:val="1"/>
      <w:marLeft w:val="0"/>
      <w:marRight w:val="0"/>
      <w:marTop w:val="0"/>
      <w:marBottom w:val="0"/>
      <w:divBdr>
        <w:top w:val="none" w:sz="0" w:space="0" w:color="auto"/>
        <w:left w:val="none" w:sz="0" w:space="0" w:color="auto"/>
        <w:bottom w:val="none" w:sz="0" w:space="0" w:color="auto"/>
        <w:right w:val="none" w:sz="0" w:space="0" w:color="auto"/>
      </w:divBdr>
    </w:div>
    <w:div w:id="865367982">
      <w:bodyDiv w:val="1"/>
      <w:marLeft w:val="0"/>
      <w:marRight w:val="0"/>
      <w:marTop w:val="0"/>
      <w:marBottom w:val="0"/>
      <w:divBdr>
        <w:top w:val="none" w:sz="0" w:space="0" w:color="auto"/>
        <w:left w:val="none" w:sz="0" w:space="0" w:color="auto"/>
        <w:bottom w:val="none" w:sz="0" w:space="0" w:color="auto"/>
        <w:right w:val="none" w:sz="0" w:space="0" w:color="auto"/>
      </w:divBdr>
    </w:div>
    <w:div w:id="927079590">
      <w:bodyDiv w:val="1"/>
      <w:marLeft w:val="0"/>
      <w:marRight w:val="0"/>
      <w:marTop w:val="0"/>
      <w:marBottom w:val="0"/>
      <w:divBdr>
        <w:top w:val="none" w:sz="0" w:space="0" w:color="auto"/>
        <w:left w:val="none" w:sz="0" w:space="0" w:color="auto"/>
        <w:bottom w:val="none" w:sz="0" w:space="0" w:color="auto"/>
        <w:right w:val="none" w:sz="0" w:space="0" w:color="auto"/>
      </w:divBdr>
    </w:div>
    <w:div w:id="968558453">
      <w:bodyDiv w:val="1"/>
      <w:marLeft w:val="0"/>
      <w:marRight w:val="0"/>
      <w:marTop w:val="0"/>
      <w:marBottom w:val="0"/>
      <w:divBdr>
        <w:top w:val="none" w:sz="0" w:space="0" w:color="auto"/>
        <w:left w:val="none" w:sz="0" w:space="0" w:color="auto"/>
        <w:bottom w:val="none" w:sz="0" w:space="0" w:color="auto"/>
        <w:right w:val="none" w:sz="0" w:space="0" w:color="auto"/>
      </w:divBdr>
    </w:div>
    <w:div w:id="979649739">
      <w:bodyDiv w:val="1"/>
      <w:marLeft w:val="0"/>
      <w:marRight w:val="0"/>
      <w:marTop w:val="0"/>
      <w:marBottom w:val="0"/>
      <w:divBdr>
        <w:top w:val="none" w:sz="0" w:space="0" w:color="auto"/>
        <w:left w:val="none" w:sz="0" w:space="0" w:color="auto"/>
        <w:bottom w:val="none" w:sz="0" w:space="0" w:color="auto"/>
        <w:right w:val="none" w:sz="0" w:space="0" w:color="auto"/>
      </w:divBdr>
    </w:div>
    <w:div w:id="1223907566">
      <w:bodyDiv w:val="1"/>
      <w:marLeft w:val="0"/>
      <w:marRight w:val="0"/>
      <w:marTop w:val="0"/>
      <w:marBottom w:val="0"/>
      <w:divBdr>
        <w:top w:val="none" w:sz="0" w:space="0" w:color="auto"/>
        <w:left w:val="none" w:sz="0" w:space="0" w:color="auto"/>
        <w:bottom w:val="none" w:sz="0" w:space="0" w:color="auto"/>
        <w:right w:val="none" w:sz="0" w:space="0" w:color="auto"/>
      </w:divBdr>
    </w:div>
    <w:div w:id="1226792497">
      <w:bodyDiv w:val="1"/>
      <w:marLeft w:val="0"/>
      <w:marRight w:val="0"/>
      <w:marTop w:val="0"/>
      <w:marBottom w:val="0"/>
      <w:divBdr>
        <w:top w:val="none" w:sz="0" w:space="0" w:color="auto"/>
        <w:left w:val="none" w:sz="0" w:space="0" w:color="auto"/>
        <w:bottom w:val="none" w:sz="0" w:space="0" w:color="auto"/>
        <w:right w:val="none" w:sz="0" w:space="0" w:color="auto"/>
      </w:divBdr>
    </w:div>
    <w:div w:id="1282033595">
      <w:bodyDiv w:val="1"/>
      <w:marLeft w:val="0"/>
      <w:marRight w:val="0"/>
      <w:marTop w:val="0"/>
      <w:marBottom w:val="0"/>
      <w:divBdr>
        <w:top w:val="none" w:sz="0" w:space="0" w:color="auto"/>
        <w:left w:val="none" w:sz="0" w:space="0" w:color="auto"/>
        <w:bottom w:val="none" w:sz="0" w:space="0" w:color="auto"/>
        <w:right w:val="none" w:sz="0" w:space="0" w:color="auto"/>
      </w:divBdr>
    </w:div>
    <w:div w:id="1361979800">
      <w:bodyDiv w:val="1"/>
      <w:marLeft w:val="0"/>
      <w:marRight w:val="0"/>
      <w:marTop w:val="0"/>
      <w:marBottom w:val="0"/>
      <w:divBdr>
        <w:top w:val="none" w:sz="0" w:space="0" w:color="auto"/>
        <w:left w:val="none" w:sz="0" w:space="0" w:color="auto"/>
        <w:bottom w:val="none" w:sz="0" w:space="0" w:color="auto"/>
        <w:right w:val="none" w:sz="0" w:space="0" w:color="auto"/>
      </w:divBdr>
    </w:div>
    <w:div w:id="1365210712">
      <w:bodyDiv w:val="1"/>
      <w:marLeft w:val="0"/>
      <w:marRight w:val="0"/>
      <w:marTop w:val="0"/>
      <w:marBottom w:val="0"/>
      <w:divBdr>
        <w:top w:val="none" w:sz="0" w:space="0" w:color="auto"/>
        <w:left w:val="none" w:sz="0" w:space="0" w:color="auto"/>
        <w:bottom w:val="none" w:sz="0" w:space="0" w:color="auto"/>
        <w:right w:val="none" w:sz="0" w:space="0" w:color="auto"/>
      </w:divBdr>
    </w:div>
    <w:div w:id="1470898739">
      <w:bodyDiv w:val="1"/>
      <w:marLeft w:val="0"/>
      <w:marRight w:val="0"/>
      <w:marTop w:val="0"/>
      <w:marBottom w:val="0"/>
      <w:divBdr>
        <w:top w:val="none" w:sz="0" w:space="0" w:color="auto"/>
        <w:left w:val="none" w:sz="0" w:space="0" w:color="auto"/>
        <w:bottom w:val="none" w:sz="0" w:space="0" w:color="auto"/>
        <w:right w:val="none" w:sz="0" w:space="0" w:color="auto"/>
      </w:divBdr>
    </w:div>
    <w:div w:id="1517698380">
      <w:bodyDiv w:val="1"/>
      <w:marLeft w:val="0"/>
      <w:marRight w:val="0"/>
      <w:marTop w:val="0"/>
      <w:marBottom w:val="0"/>
      <w:divBdr>
        <w:top w:val="none" w:sz="0" w:space="0" w:color="auto"/>
        <w:left w:val="none" w:sz="0" w:space="0" w:color="auto"/>
        <w:bottom w:val="none" w:sz="0" w:space="0" w:color="auto"/>
        <w:right w:val="none" w:sz="0" w:space="0" w:color="auto"/>
      </w:divBdr>
    </w:div>
    <w:div w:id="1554121352">
      <w:bodyDiv w:val="1"/>
      <w:marLeft w:val="0"/>
      <w:marRight w:val="0"/>
      <w:marTop w:val="0"/>
      <w:marBottom w:val="0"/>
      <w:divBdr>
        <w:top w:val="none" w:sz="0" w:space="0" w:color="auto"/>
        <w:left w:val="none" w:sz="0" w:space="0" w:color="auto"/>
        <w:bottom w:val="none" w:sz="0" w:space="0" w:color="auto"/>
        <w:right w:val="none" w:sz="0" w:space="0" w:color="auto"/>
      </w:divBdr>
    </w:div>
    <w:div w:id="1564834888">
      <w:bodyDiv w:val="1"/>
      <w:marLeft w:val="0"/>
      <w:marRight w:val="0"/>
      <w:marTop w:val="0"/>
      <w:marBottom w:val="0"/>
      <w:divBdr>
        <w:top w:val="none" w:sz="0" w:space="0" w:color="auto"/>
        <w:left w:val="none" w:sz="0" w:space="0" w:color="auto"/>
        <w:bottom w:val="none" w:sz="0" w:space="0" w:color="auto"/>
        <w:right w:val="none" w:sz="0" w:space="0" w:color="auto"/>
      </w:divBdr>
    </w:div>
    <w:div w:id="1730181445">
      <w:bodyDiv w:val="1"/>
      <w:marLeft w:val="0"/>
      <w:marRight w:val="0"/>
      <w:marTop w:val="0"/>
      <w:marBottom w:val="0"/>
      <w:divBdr>
        <w:top w:val="none" w:sz="0" w:space="0" w:color="auto"/>
        <w:left w:val="none" w:sz="0" w:space="0" w:color="auto"/>
        <w:bottom w:val="none" w:sz="0" w:space="0" w:color="auto"/>
        <w:right w:val="none" w:sz="0" w:space="0" w:color="auto"/>
      </w:divBdr>
    </w:div>
    <w:div w:id="1861426667">
      <w:bodyDiv w:val="1"/>
      <w:marLeft w:val="0"/>
      <w:marRight w:val="0"/>
      <w:marTop w:val="0"/>
      <w:marBottom w:val="0"/>
      <w:divBdr>
        <w:top w:val="none" w:sz="0" w:space="0" w:color="auto"/>
        <w:left w:val="none" w:sz="0" w:space="0" w:color="auto"/>
        <w:bottom w:val="none" w:sz="0" w:space="0" w:color="auto"/>
        <w:right w:val="none" w:sz="0" w:space="0" w:color="auto"/>
      </w:divBdr>
    </w:div>
    <w:div w:id="1917399711">
      <w:bodyDiv w:val="1"/>
      <w:marLeft w:val="0"/>
      <w:marRight w:val="0"/>
      <w:marTop w:val="0"/>
      <w:marBottom w:val="0"/>
      <w:divBdr>
        <w:top w:val="none" w:sz="0" w:space="0" w:color="auto"/>
        <w:left w:val="none" w:sz="0" w:space="0" w:color="auto"/>
        <w:bottom w:val="none" w:sz="0" w:space="0" w:color="auto"/>
        <w:right w:val="none" w:sz="0" w:space="0" w:color="auto"/>
      </w:divBdr>
    </w:div>
    <w:div w:id="211447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42" Type="http://schemas.microsoft.com/office/2011/relationships/commentsExtended" Target="commentsExtended.xml"/><Relationship Id="rId7" Type="http://schemas.openxmlformats.org/officeDocument/2006/relationships/endnotes" Target="endnotes.xml"/><Relationship Id="rId2" Type="http://schemas.openxmlformats.org/officeDocument/2006/relationships/numbering" Target="numbering.xml"/><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4" Type="http://schemas.microsoft.com/office/2016/09/relationships/commentsIds" Target="commentsIds.xml"/><Relationship Id="rId4" Type="http://schemas.openxmlformats.org/officeDocument/2006/relationships/settings" Target="settings.xml"/><Relationship Id="rId9" Type="http://schemas.openxmlformats.org/officeDocument/2006/relationships/fontTable" Target="fontTable.xml"/><Relationship Id="rId43"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680E1-2A3B-40A5-B0D8-3BBFD5A1B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6</Pages>
  <Words>1181</Words>
  <Characters>6732</Characters>
  <Application>Microsoft Office Word</Application>
  <DocSecurity>0</DocSecurity>
  <Lines>56</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56</cp:revision>
  <dcterms:created xsi:type="dcterms:W3CDTF">2021-07-01T17:13:00Z</dcterms:created>
  <dcterms:modified xsi:type="dcterms:W3CDTF">2021-11-17T12:35:00Z</dcterms:modified>
</cp:coreProperties>
</file>