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7C10" w:rsidRPr="006A7C10" w:rsidRDefault="006A7C10" w:rsidP="006A7C10">
      <w:pPr>
        <w:pStyle w:val="APALevel1"/>
        <w:rPr>
          <w:color w:val="FF0000"/>
        </w:rPr>
      </w:pPr>
      <w:r w:rsidRPr="006A7C10">
        <w:rPr>
          <w:color w:val="FF0000"/>
        </w:rPr>
        <w:t xml:space="preserve">Teste de Significância da Hipótese Nula, </w:t>
      </w:r>
      <w:r w:rsidR="00335A5D">
        <w:rPr>
          <w:color w:val="FF0000"/>
        </w:rPr>
        <w:t xml:space="preserve">Nível </w:t>
      </w:r>
      <w:r w:rsidRPr="006A7C10">
        <w:rPr>
          <w:color w:val="FF0000"/>
        </w:rPr>
        <w:t xml:space="preserve">Alfa, Valor </w:t>
      </w:r>
      <w:r w:rsidRPr="006A7C10">
        <w:rPr>
          <w:i/>
          <w:color w:val="FF0000"/>
        </w:rPr>
        <w:t>p</w:t>
      </w:r>
      <w:r w:rsidRPr="006A7C10">
        <w:rPr>
          <w:color w:val="FF0000"/>
        </w:rPr>
        <w:t xml:space="preserve"> e </w:t>
      </w:r>
      <w:r w:rsidR="00335A5D">
        <w:rPr>
          <w:color w:val="FF0000"/>
        </w:rPr>
        <w:t>Resultado</w:t>
      </w:r>
      <w:r w:rsidRPr="006A7C10">
        <w:rPr>
          <w:color w:val="FF0000"/>
        </w:rPr>
        <w:t xml:space="preserve"> Significativo</w:t>
      </w:r>
    </w:p>
    <w:p w:rsidR="002A4647" w:rsidRPr="008643A8" w:rsidRDefault="00976431" w:rsidP="002C79FD">
      <w:pPr>
        <w:pStyle w:val="APALevel2"/>
        <w:rPr>
          <w:color w:val="FF0000"/>
        </w:rPr>
      </w:pPr>
      <w:r w:rsidRPr="008643A8">
        <w:rPr>
          <w:color w:val="FF0000"/>
        </w:rPr>
        <w:t>Premissas</w:t>
      </w:r>
    </w:p>
    <w:p w:rsidR="00976431" w:rsidRPr="008643A8" w:rsidRDefault="00976431" w:rsidP="00976431">
      <w:pPr>
        <w:pStyle w:val="ApaStyleGeneral"/>
        <w:rPr>
          <w:b/>
          <w:color w:val="002060"/>
        </w:rPr>
      </w:pPr>
      <w:r w:rsidRPr="008643A8">
        <w:rPr>
          <w:b/>
          <w:color w:val="002060"/>
        </w:rPr>
        <w:t xml:space="preserve">1. Estado do mundo pode ser dividido em duas grandes categorias: um efeito/relação existe </w:t>
      </w:r>
      <w:r w:rsidRPr="008643A8">
        <w:rPr>
          <w:b/>
          <w:i/>
          <w:color w:val="002060"/>
        </w:rPr>
        <w:t>ou</w:t>
      </w:r>
      <w:r w:rsidRPr="008643A8">
        <w:rPr>
          <w:b/>
          <w:color w:val="002060"/>
        </w:rPr>
        <w:t xml:space="preserve"> não existe; </w:t>
      </w:r>
    </w:p>
    <w:p w:rsidR="00976431" w:rsidRPr="008643A8" w:rsidRDefault="00976431" w:rsidP="00976431">
      <w:pPr>
        <w:pStyle w:val="ApaStyleGeneral"/>
        <w:rPr>
          <w:b/>
          <w:color w:val="002060"/>
        </w:rPr>
      </w:pPr>
      <w:r w:rsidRPr="008643A8">
        <w:rPr>
          <w:b/>
          <w:color w:val="002060"/>
        </w:rPr>
        <w:t xml:space="preserve">2. Não sabemos qual é o verdadeiro estado do mundo. É por isso que conduzimos pesquisas científicas; </w:t>
      </w:r>
    </w:p>
    <w:p w:rsidR="00976431" w:rsidRPr="008643A8" w:rsidRDefault="00976431" w:rsidP="00976431">
      <w:pPr>
        <w:pStyle w:val="ApaStyleGeneral"/>
        <w:rPr>
          <w:b/>
          <w:color w:val="002060"/>
        </w:rPr>
      </w:pPr>
      <w:r w:rsidRPr="008643A8">
        <w:rPr>
          <w:b/>
          <w:color w:val="002060"/>
        </w:rPr>
        <w:t xml:space="preserve">3. Resultados são probabilísticos; </w:t>
      </w:r>
    </w:p>
    <w:p w:rsidR="008643A8" w:rsidRDefault="008643A8" w:rsidP="008643A8">
      <w:pPr>
        <w:pStyle w:val="ApaStyleGeneral"/>
        <w:rPr>
          <w:b/>
          <w:color w:val="FF0000"/>
        </w:rPr>
      </w:pPr>
      <w:r w:rsidRPr="003B407C">
        <w:rPr>
          <w:b/>
          <w:color w:val="FF0000"/>
        </w:rPr>
        <w:t xml:space="preserve">O </w:t>
      </w:r>
      <w:r w:rsidR="006440A0">
        <w:rPr>
          <w:b/>
          <w:color w:val="FF0000"/>
        </w:rPr>
        <w:t>Q</w:t>
      </w:r>
      <w:r w:rsidRPr="003B407C">
        <w:rPr>
          <w:b/>
          <w:color w:val="FF0000"/>
        </w:rPr>
        <w:t xml:space="preserve">ue é </w:t>
      </w:r>
      <w:r w:rsidR="006440A0">
        <w:rPr>
          <w:b/>
          <w:color w:val="FF0000"/>
        </w:rPr>
        <w:t>T</w:t>
      </w:r>
      <w:r w:rsidRPr="003B407C">
        <w:rPr>
          <w:b/>
          <w:color w:val="FF0000"/>
        </w:rPr>
        <w:t xml:space="preserve">este de </w:t>
      </w:r>
      <w:r w:rsidR="006440A0">
        <w:rPr>
          <w:b/>
          <w:color w:val="FF0000"/>
        </w:rPr>
        <w:t>S</w:t>
      </w:r>
      <w:r w:rsidRPr="003B407C">
        <w:rPr>
          <w:b/>
          <w:color w:val="FF0000"/>
        </w:rPr>
        <w:t xml:space="preserve">ignificância da </w:t>
      </w:r>
      <w:r w:rsidR="006440A0">
        <w:rPr>
          <w:b/>
          <w:color w:val="FF0000"/>
        </w:rPr>
        <w:t>H</w:t>
      </w:r>
      <w:r w:rsidRPr="003B407C">
        <w:rPr>
          <w:b/>
          <w:color w:val="FF0000"/>
        </w:rPr>
        <w:t xml:space="preserve">ipótese </w:t>
      </w:r>
      <w:r w:rsidR="006440A0">
        <w:rPr>
          <w:b/>
          <w:color w:val="FF0000"/>
        </w:rPr>
        <w:t>N</w:t>
      </w:r>
      <w:r w:rsidRPr="003B407C">
        <w:rPr>
          <w:b/>
          <w:color w:val="FF0000"/>
        </w:rPr>
        <w:t>ula</w:t>
      </w:r>
      <w:r>
        <w:rPr>
          <w:b/>
          <w:color w:val="FF0000"/>
        </w:rPr>
        <w:t xml:space="preserve"> (NHST)</w:t>
      </w:r>
      <w:r w:rsidR="00F60C76">
        <w:rPr>
          <w:b/>
          <w:color w:val="FF0000"/>
        </w:rPr>
        <w:t>?</w:t>
      </w:r>
    </w:p>
    <w:p w:rsidR="008643A8" w:rsidRPr="00994073" w:rsidRDefault="008643A8" w:rsidP="008643A8">
      <w:pPr>
        <w:pStyle w:val="ApaStyleGeneral"/>
        <w:rPr>
          <w:b/>
          <w:color w:val="002060"/>
        </w:rPr>
      </w:pPr>
      <w:r>
        <w:rPr>
          <w:b/>
          <w:color w:val="002060"/>
        </w:rPr>
        <w:t xml:space="preserve">- é um procedimento que visa tomar uma determinada decisão sobre uma hipótese, dentro do </w:t>
      </w:r>
      <w:r>
        <w:rPr>
          <w:b/>
          <w:i/>
          <w:color w:val="002060"/>
        </w:rPr>
        <w:t>framework</w:t>
      </w:r>
      <w:r>
        <w:rPr>
          <w:b/>
          <w:color w:val="002060"/>
        </w:rPr>
        <w:t xml:space="preserve"> frequentista; </w:t>
      </w:r>
    </w:p>
    <w:p w:rsidR="008643A8" w:rsidRDefault="008643A8" w:rsidP="008643A8">
      <w:pPr>
        <w:pStyle w:val="ApaStyleGeneral"/>
        <w:rPr>
          <w:b/>
          <w:color w:val="FF0000"/>
        </w:rPr>
      </w:pPr>
      <w:r w:rsidRPr="003B407C">
        <w:rPr>
          <w:b/>
          <w:color w:val="FF0000"/>
        </w:rPr>
        <w:t xml:space="preserve">O </w:t>
      </w:r>
      <w:r w:rsidR="006440A0">
        <w:rPr>
          <w:b/>
          <w:color w:val="FF0000"/>
        </w:rPr>
        <w:t>Q</w:t>
      </w:r>
      <w:r w:rsidRPr="003B407C">
        <w:rPr>
          <w:b/>
          <w:color w:val="FF0000"/>
        </w:rPr>
        <w:t>ue é o “</w:t>
      </w:r>
      <w:r w:rsidR="006440A0">
        <w:rPr>
          <w:b/>
          <w:color w:val="FF0000"/>
        </w:rPr>
        <w:t>N</w:t>
      </w:r>
      <w:r w:rsidRPr="003B407C">
        <w:rPr>
          <w:b/>
          <w:color w:val="FF0000"/>
        </w:rPr>
        <w:t xml:space="preserve">ulo” da </w:t>
      </w:r>
      <w:r w:rsidR="006440A0">
        <w:rPr>
          <w:b/>
          <w:color w:val="FF0000"/>
        </w:rPr>
        <w:t>H</w:t>
      </w:r>
      <w:r w:rsidRPr="003B407C">
        <w:rPr>
          <w:b/>
          <w:color w:val="FF0000"/>
        </w:rPr>
        <w:t xml:space="preserve">ipótese </w:t>
      </w:r>
      <w:r w:rsidR="006440A0">
        <w:rPr>
          <w:b/>
          <w:color w:val="FF0000"/>
        </w:rPr>
        <w:t>N</w:t>
      </w:r>
      <w:r w:rsidRPr="003B407C">
        <w:rPr>
          <w:b/>
          <w:color w:val="FF0000"/>
        </w:rPr>
        <w:t>ula</w:t>
      </w:r>
      <w:r>
        <w:rPr>
          <w:b/>
          <w:color w:val="FF0000"/>
        </w:rPr>
        <w:t xml:space="preserve"> (</w:t>
      </w:r>
      <m:oMath>
        <m:sSub>
          <m:sSubPr>
            <m:ctrlPr>
              <w:rPr>
                <w:rFonts w:ascii="Cambria Math" w:hAnsi="Cambria Math"/>
                <w:b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0</m:t>
            </m:r>
          </m:sub>
        </m:sSub>
      </m:oMath>
      <w:r>
        <w:rPr>
          <w:b/>
          <w:color w:val="FF0000"/>
        </w:rPr>
        <w:t>)</w:t>
      </w:r>
      <w:r w:rsidRPr="003B407C">
        <w:rPr>
          <w:b/>
          <w:color w:val="FF0000"/>
        </w:rPr>
        <w:t>?</w:t>
      </w:r>
    </w:p>
    <w:p w:rsidR="008643A8" w:rsidRDefault="008643A8" w:rsidP="008643A8">
      <w:pPr>
        <w:pStyle w:val="ApaStyleGeneral"/>
        <w:rPr>
          <w:b/>
          <w:color w:val="002060"/>
        </w:rPr>
      </w:pPr>
      <w:r>
        <w:rPr>
          <w:b/>
          <w:color w:val="002060"/>
        </w:rPr>
        <w:t xml:space="preserve">- o nulo do NHST </w:t>
      </w:r>
      <w:r w:rsidRPr="002C4D5F">
        <w:rPr>
          <w:b/>
          <w:color w:val="FF0000"/>
        </w:rPr>
        <w:t>quer dizer</w:t>
      </w:r>
      <w:r>
        <w:rPr>
          <w:b/>
          <w:color w:val="002060"/>
        </w:rPr>
        <w:t xml:space="preserve"> a hipótese que tentaremos nulificar (falsear); </w:t>
      </w:r>
    </w:p>
    <w:p w:rsidR="008643A8" w:rsidRDefault="008643A8" w:rsidP="008643A8">
      <w:pPr>
        <w:pStyle w:val="ApaStyleGeneral"/>
        <w:rPr>
          <w:b/>
          <w:color w:val="002060"/>
        </w:rPr>
      </w:pPr>
      <w:r>
        <w:rPr>
          <w:b/>
          <w:color w:val="002060"/>
        </w:rPr>
        <w:t xml:space="preserve">- pode ou não significar hipótese “nil” (e.g., hipótese de diferença zero ou de correlação zero); </w:t>
      </w:r>
    </w:p>
    <w:p w:rsidR="008643A8" w:rsidRDefault="008643A8" w:rsidP="008643A8">
      <w:pPr>
        <w:pStyle w:val="ApaStyleGeneral"/>
        <w:rPr>
          <w:b/>
          <w:color w:val="002060"/>
        </w:rPr>
      </w:pPr>
      <w:r>
        <w:rPr>
          <w:b/>
          <w:color w:val="002060"/>
        </w:rPr>
        <w:t xml:space="preserve">- hipótese “nil” (hipótese “zero”): Não há diferença média nas alturas de homens e de mulheres. Formalmente, </w:t>
      </w:r>
      <m:oMath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color w:val="002060"/>
          </w:rPr>
          <m:t>:</m:t>
        </m:r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µ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Homens</m:t>
            </m:r>
          </m:sub>
        </m:sSub>
        <m:r>
          <m:rPr>
            <m:sty m:val="bi"/>
          </m:rPr>
          <w:rPr>
            <w:rFonts w:ascii="Cambria Math" w:hAnsi="Cambria Math"/>
            <w:color w:val="002060"/>
          </w:rPr>
          <m:t>=</m:t>
        </m:r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µ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Mulheres</m:t>
            </m:r>
          </m:sub>
        </m:sSub>
        <m:r>
          <m:rPr>
            <m:sty m:val="bi"/>
          </m:rPr>
          <w:rPr>
            <w:rFonts w:ascii="Cambria Math" w:hAnsi="Cambria Math"/>
            <w:color w:val="002060"/>
          </w:rPr>
          <m:t>⇒</m:t>
        </m:r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µ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Homens</m:t>
            </m:r>
          </m:sub>
        </m:sSub>
        <m:r>
          <m:rPr>
            <m:sty m:val="bi"/>
          </m:rPr>
          <w:rPr>
            <w:rFonts w:ascii="Cambria Math" w:hAnsi="Cambria Math"/>
            <w:color w:val="002060"/>
          </w:rPr>
          <m:t>-</m:t>
        </m:r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µ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Mulheres</m:t>
            </m:r>
          </m:sub>
        </m:sSub>
        <m:r>
          <m:rPr>
            <m:sty m:val="bi"/>
          </m:rPr>
          <w:rPr>
            <w:rFonts w:ascii="Cambria Math" w:hAnsi="Cambria Math"/>
            <w:color w:val="002060"/>
          </w:rPr>
          <m:t>=0</m:t>
        </m:r>
      </m:oMath>
      <w:r>
        <w:rPr>
          <w:b/>
          <w:color w:val="002060"/>
        </w:rPr>
        <w:t xml:space="preserve">; </w:t>
      </w:r>
    </w:p>
    <w:p w:rsidR="008643A8" w:rsidRDefault="008643A8" w:rsidP="008643A8">
      <w:pPr>
        <w:pStyle w:val="ApaStyleGeneral"/>
        <w:rPr>
          <w:b/>
          <w:color w:val="002060"/>
        </w:rPr>
      </w:pPr>
      <w:r>
        <w:rPr>
          <w:b/>
          <w:color w:val="002060"/>
        </w:rPr>
        <w:t xml:space="preserve">- hipótese nula não-“nil”: A diferença média entre alturas de homens e de mulheres é inferior a 10 cm. Formalmente, </w:t>
      </w:r>
      <m:oMath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color w:val="002060"/>
          </w:rPr>
          <m:t>:</m:t>
        </m:r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µ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Homens</m:t>
            </m:r>
          </m:sub>
        </m:sSub>
        <m:r>
          <m:rPr>
            <m:sty m:val="bi"/>
          </m:rPr>
          <w:rPr>
            <w:rFonts w:ascii="Cambria Math" w:hAnsi="Cambria Math"/>
            <w:color w:val="002060"/>
          </w:rPr>
          <m:t>-</m:t>
        </m:r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µ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Mulheres</m:t>
            </m:r>
          </m:sub>
        </m:sSub>
        <m:r>
          <m:rPr>
            <m:sty m:val="bi"/>
          </m:rPr>
          <w:rPr>
            <w:rFonts w:ascii="Cambria Math" w:hAnsi="Cambria Math"/>
            <w:color w:val="002060"/>
          </w:rPr>
          <m:t>&lt;</m:t>
        </m:r>
        <m:r>
          <m:rPr>
            <m:sty m:val="bi"/>
          </m:rPr>
          <w:rPr>
            <w:rFonts w:ascii="Cambria Math" w:hAnsi="Cambria Math"/>
            <w:color w:val="002060"/>
          </w:rPr>
          <m:t xml:space="preserve">10 </m:t>
        </m:r>
        <m:r>
          <m:rPr>
            <m:sty m:val="b"/>
          </m:rPr>
          <w:rPr>
            <w:rFonts w:ascii="Cambria Math" w:hAnsi="Cambria Math"/>
            <w:color w:val="002060"/>
          </w:rPr>
          <m:t>cm</m:t>
        </m:r>
      </m:oMath>
      <w:r>
        <w:rPr>
          <w:b/>
          <w:color w:val="002060"/>
        </w:rPr>
        <w:t xml:space="preserve">; </w:t>
      </w:r>
    </w:p>
    <w:p w:rsidR="008643A8" w:rsidRDefault="008643A8" w:rsidP="008643A8">
      <w:pPr>
        <w:pStyle w:val="ApaStyleGeneral"/>
        <w:rPr>
          <w:b/>
          <w:color w:val="002060"/>
        </w:rPr>
      </w:pPr>
      <w:r>
        <w:rPr>
          <w:b/>
          <w:color w:val="002060"/>
        </w:rPr>
        <w:t xml:space="preserve">- Cohen (1994): psicólogos entendem que testar a hipótese nula é sinônimo de testar a hipótese “nil” (hipótese “zero”); </w:t>
      </w:r>
    </w:p>
    <w:p w:rsidR="008643A8" w:rsidRDefault="008643A8" w:rsidP="008643A8">
      <w:pPr>
        <w:pStyle w:val="ApaStyleGeneral"/>
        <w:rPr>
          <w:b/>
          <w:color w:val="002060"/>
        </w:rPr>
      </w:pPr>
      <w:r>
        <w:rPr>
          <w:b/>
          <w:color w:val="002060"/>
        </w:rPr>
        <w:t xml:space="preserve">- no entanto, como vimos anteriormente, nulo no NHST </w:t>
      </w:r>
      <w:r w:rsidRPr="002C4D5F">
        <w:rPr>
          <w:b/>
          <w:color w:val="FF0000"/>
        </w:rPr>
        <w:t>não quer dizer</w:t>
      </w:r>
      <w:r>
        <w:rPr>
          <w:b/>
          <w:color w:val="002060"/>
        </w:rPr>
        <w:t xml:space="preserve"> hipótese zero; </w:t>
      </w:r>
    </w:p>
    <w:p w:rsidR="00976431" w:rsidRPr="007349F3" w:rsidRDefault="00976431" w:rsidP="00976431">
      <w:pPr>
        <w:pStyle w:val="APALevel2"/>
        <w:rPr>
          <w:color w:val="FF0000"/>
        </w:rPr>
      </w:pPr>
      <w:r w:rsidRPr="007349F3">
        <w:rPr>
          <w:color w:val="FF0000"/>
        </w:rPr>
        <w:t xml:space="preserve">O Que </w:t>
      </w:r>
      <w:r w:rsidR="006440A0">
        <w:rPr>
          <w:color w:val="FF0000"/>
        </w:rPr>
        <w:t xml:space="preserve">é </w:t>
      </w:r>
      <w:r w:rsidRPr="007349F3">
        <w:rPr>
          <w:color w:val="FF0000"/>
        </w:rPr>
        <w:t xml:space="preserve">Alfa? </w:t>
      </w:r>
    </w:p>
    <w:p w:rsidR="00976431" w:rsidRDefault="00976431" w:rsidP="00976431">
      <w:pPr>
        <w:pStyle w:val="ApaStyleGeneral"/>
        <w:rPr>
          <w:b/>
          <w:color w:val="002060"/>
        </w:rPr>
      </w:pPr>
      <w:r w:rsidRPr="00373CB1">
        <w:rPr>
          <w:b/>
          <w:i/>
          <w:color w:val="002060"/>
        </w:rPr>
        <w:t xml:space="preserve">- </w:t>
      </w:r>
      <w:r w:rsidRPr="00373CB1">
        <w:rPr>
          <w:b/>
          <w:color w:val="002060"/>
        </w:rPr>
        <w:t>alfa</w:t>
      </w:r>
      <w:r w:rsidRPr="00373CB1">
        <w:rPr>
          <w:b/>
          <w:i/>
          <w:color w:val="002060"/>
        </w:rPr>
        <w:t xml:space="preserve"> </w:t>
      </w:r>
      <w:r w:rsidRPr="00373CB1">
        <w:rPr>
          <w:b/>
          <w:color w:val="002060"/>
        </w:rPr>
        <w:t>(</w:t>
      </w:r>
      <m:oMath>
        <m:r>
          <m:rPr>
            <m:sty m:val="b"/>
          </m:rPr>
          <w:rPr>
            <w:rFonts w:ascii="Cambria Math" w:hAnsi="Cambria Math"/>
            <w:color w:val="002060"/>
          </w:rPr>
          <m:t>α</m:t>
        </m:r>
      </m:oMath>
      <w:r w:rsidRPr="00373CB1">
        <w:rPr>
          <w:b/>
          <w:color w:val="002060"/>
        </w:rPr>
        <w:t xml:space="preserve">) é o critério de decisão do pesquisador. […] Indica a probabilidade teórica de que a hipótese nula será rejeitada </w:t>
      </w:r>
      <w:r w:rsidRPr="00373CB1">
        <w:rPr>
          <w:b/>
          <w:i/>
          <w:color w:val="002060"/>
        </w:rPr>
        <w:t>se ela for verdadeira</w:t>
      </w:r>
      <w:r w:rsidRPr="00373CB1">
        <w:rPr>
          <w:b/>
          <w:color w:val="002060"/>
        </w:rPr>
        <w:t xml:space="preserve">; o alfa não garante que a </w:t>
      </w:r>
      <w:r w:rsidRPr="00373CB1">
        <w:rPr>
          <w:b/>
          <w:color w:val="002060"/>
        </w:rPr>
        <w:lastRenderedPageBreak/>
        <w:t xml:space="preserve">probabilidade de rejeitar a hipótese nula será mantida constante, a menos que se assuma que essa hipótese nula é sempre verdadeira (Nickerson, 2000); </w:t>
      </w:r>
    </w:p>
    <w:p w:rsidR="00373CB1" w:rsidRPr="00373CB1" w:rsidRDefault="00373CB1" w:rsidP="00976431">
      <w:pPr>
        <w:pStyle w:val="ApaStyleGeneral"/>
        <w:rPr>
          <w:b/>
          <w:color w:val="002060"/>
        </w:rPr>
      </w:pPr>
      <w:r>
        <w:rPr>
          <w:b/>
          <w:color w:val="002060"/>
        </w:rPr>
        <w:t xml:space="preserve">- Neyman–Pearson: o alfa deve ser especificado </w:t>
      </w:r>
      <w:r>
        <w:rPr>
          <w:b/>
          <w:i/>
          <w:color w:val="002060"/>
        </w:rPr>
        <w:t>antes</w:t>
      </w:r>
      <w:r>
        <w:rPr>
          <w:b/>
          <w:color w:val="002060"/>
        </w:rPr>
        <w:t xml:space="preserve"> de conduzirmos um experimento, de modo a podermos interpretá-lo como a frequência de erros no longo prazo (i.e., erro do Tipo I; Gigerenzer, 1993)</w:t>
      </w:r>
      <w:r w:rsidR="00D8089D">
        <w:rPr>
          <w:b/>
          <w:color w:val="002060"/>
        </w:rPr>
        <w:t xml:space="preserve">. </w:t>
      </w:r>
      <w:r>
        <w:rPr>
          <w:b/>
          <w:color w:val="002060"/>
        </w:rPr>
        <w:t xml:space="preserve"> </w:t>
      </w:r>
    </w:p>
    <w:p w:rsidR="00373CB1" w:rsidRPr="00373CB1" w:rsidRDefault="00373CB1" w:rsidP="00976431">
      <w:pPr>
        <w:pStyle w:val="ApaStyleGeneral"/>
        <w:rPr>
          <w:b/>
          <w:color w:val="002060"/>
        </w:rPr>
      </w:pPr>
      <w:r>
        <w:rPr>
          <w:b/>
          <w:color w:val="002060"/>
        </w:rPr>
        <w:t xml:space="preserve">- Fisher: </w:t>
      </w:r>
      <w:r w:rsidR="00D8089D">
        <w:rPr>
          <w:b/>
          <w:color w:val="002060"/>
        </w:rPr>
        <w:t xml:space="preserve">em sua primeira fase, </w:t>
      </w:r>
      <w:r>
        <w:rPr>
          <w:b/>
          <w:color w:val="002060"/>
        </w:rPr>
        <w:t>sugeriu o nível de significância de 0,05</w:t>
      </w:r>
      <w:r w:rsidR="00D8089D">
        <w:rPr>
          <w:b/>
          <w:color w:val="002060"/>
        </w:rPr>
        <w:t xml:space="preserve"> (Gigerenzer, 1993);</w:t>
      </w:r>
    </w:p>
    <w:p w:rsidR="00976431" w:rsidRPr="008643A8" w:rsidRDefault="00976431" w:rsidP="00976431">
      <w:pPr>
        <w:pStyle w:val="APALevel2"/>
        <w:rPr>
          <w:color w:val="FF0000"/>
        </w:rPr>
      </w:pPr>
      <w:r w:rsidRPr="008643A8">
        <w:rPr>
          <w:color w:val="FF0000"/>
        </w:rPr>
        <w:t xml:space="preserve">O Que é Valor </w:t>
      </w:r>
      <w:r w:rsidRPr="008643A8">
        <w:rPr>
          <w:i/>
          <w:color w:val="FF0000"/>
        </w:rPr>
        <w:t>p</w:t>
      </w:r>
      <w:r w:rsidRPr="008643A8">
        <w:rPr>
          <w:color w:val="FF0000"/>
        </w:rPr>
        <w:t xml:space="preserve">? </w:t>
      </w:r>
    </w:p>
    <w:p w:rsidR="008643A8" w:rsidRPr="008643A8" w:rsidRDefault="008643A8" w:rsidP="008643A8">
      <w:pPr>
        <w:pStyle w:val="ApaStyleGeneral"/>
        <w:rPr>
          <w:b/>
          <w:color w:val="002060"/>
        </w:rPr>
      </w:pPr>
      <w:r>
        <w:rPr>
          <w:b/>
          <w:color w:val="002060"/>
        </w:rPr>
        <w:t xml:space="preserve">- é a probabilidade de observar um conjunto dados </w:t>
      </w:r>
      <w:r w:rsidRPr="008643A8">
        <w:rPr>
          <w:b/>
          <w:color w:val="FF0000"/>
        </w:rPr>
        <w:t>igual ou</w:t>
      </w:r>
      <w:r w:rsidRPr="002C4D5F">
        <w:rPr>
          <w:b/>
          <w:color w:val="FF0000"/>
        </w:rPr>
        <w:t xml:space="preserve"> mais extremo</w:t>
      </w:r>
      <w:r>
        <w:rPr>
          <w:b/>
          <w:color w:val="002060"/>
        </w:rPr>
        <w:t xml:space="preserve"> que os observados no meu estudo, </w:t>
      </w:r>
      <w:r w:rsidRPr="002C4D5F">
        <w:rPr>
          <w:b/>
          <w:color w:val="FF0000"/>
        </w:rPr>
        <w:t xml:space="preserve">dado que </w:t>
      </w:r>
      <w:r w:rsidRPr="002C4D5F">
        <w:rPr>
          <w:b/>
          <w:i/>
          <w:color w:val="FF0000"/>
        </w:rPr>
        <w:t>H</w:t>
      </w:r>
      <w:r w:rsidRPr="002C4D5F">
        <w:rPr>
          <w:b/>
          <w:color w:val="FF0000"/>
          <w:vertAlign w:val="subscript"/>
        </w:rPr>
        <w:t>0</w:t>
      </w:r>
      <w:r w:rsidRPr="002C4D5F">
        <w:rPr>
          <w:b/>
          <w:color w:val="FF0000"/>
        </w:rPr>
        <w:t xml:space="preserve"> é verdadeira</w:t>
      </w:r>
      <w:r>
        <w:rPr>
          <w:b/>
          <w:color w:val="002060"/>
        </w:rPr>
        <w:t>. Formalmente</w:t>
      </w:r>
      <w:r w:rsidRPr="008643A8">
        <w:rPr>
          <w:b/>
          <w:color w:val="002060"/>
        </w:rPr>
        <w:t xml:space="preserve">, </w:t>
      </w:r>
      <m:oMath>
        <m:r>
          <m:rPr>
            <m:sty m:val="bi"/>
          </m:rPr>
          <w:rPr>
            <w:rFonts w:ascii="Cambria Math" w:hAnsi="Cambria Math"/>
            <w:color w:val="002060"/>
          </w:rPr>
          <m:t>p=p(D|</m:t>
        </m:r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color w:val="002060"/>
          </w:rPr>
          <m:t>)</m:t>
        </m:r>
      </m:oMath>
      <w:r>
        <w:rPr>
          <w:b/>
          <w:color w:val="002060"/>
        </w:rPr>
        <w:t xml:space="preserve">. O valor </w:t>
      </w:r>
      <w:r>
        <w:rPr>
          <w:b/>
          <w:i/>
          <w:color w:val="002060"/>
        </w:rPr>
        <w:t>p</w:t>
      </w:r>
      <w:r>
        <w:rPr>
          <w:b/>
          <w:color w:val="002060"/>
        </w:rPr>
        <w:t>:</w:t>
      </w:r>
    </w:p>
    <w:p w:rsidR="008643A8" w:rsidRDefault="008643A8" w:rsidP="008643A8">
      <w:pPr>
        <w:pStyle w:val="ApaStyleGeneral"/>
        <w:rPr>
          <w:b/>
          <w:color w:val="002060"/>
        </w:rPr>
      </w:pPr>
      <w:r>
        <w:rPr>
          <w:b/>
          <w:color w:val="002060"/>
        </w:rPr>
        <w:t>a. NÃO DIZ ALGO sobre a hipótese nula;</w:t>
      </w:r>
    </w:p>
    <w:p w:rsidR="008643A8" w:rsidRDefault="008643A8" w:rsidP="008643A8">
      <w:pPr>
        <w:pStyle w:val="ApaStyleGeneral"/>
        <w:rPr>
          <w:b/>
          <w:color w:val="002060"/>
        </w:rPr>
      </w:pPr>
      <w:r>
        <w:rPr>
          <w:b/>
          <w:color w:val="002060"/>
        </w:rPr>
        <w:t xml:space="preserve">b. NÃO DIZ ALGO sobre a hipótese alternativa; </w:t>
      </w:r>
    </w:p>
    <w:p w:rsidR="008643A8" w:rsidRDefault="008643A8" w:rsidP="008643A8">
      <w:pPr>
        <w:pStyle w:val="ApaStyleGeneral"/>
        <w:rPr>
          <w:b/>
          <w:color w:val="002060"/>
        </w:rPr>
      </w:pPr>
      <w:r>
        <w:rPr>
          <w:b/>
          <w:color w:val="002060"/>
        </w:rPr>
        <w:t>c. NÃO DIZ ALGO sobre uma teoria ou outra;</w:t>
      </w:r>
    </w:p>
    <w:p w:rsidR="008643A8" w:rsidRPr="007349F3" w:rsidRDefault="008643A8" w:rsidP="008643A8">
      <w:pPr>
        <w:pStyle w:val="ApaStyleGeneral"/>
        <w:rPr>
          <w:b/>
          <w:color w:val="002060"/>
        </w:rPr>
      </w:pPr>
      <w:r>
        <w:rPr>
          <w:b/>
          <w:color w:val="002060"/>
        </w:rPr>
        <w:t xml:space="preserve">d. NÃO DIZ ALGO </w:t>
      </w:r>
      <w:r w:rsidRPr="007349F3">
        <w:rPr>
          <w:b/>
          <w:color w:val="002060"/>
        </w:rPr>
        <w:t xml:space="preserve">sobre a probabilidade não condicional dos dados; </w:t>
      </w:r>
    </w:p>
    <w:p w:rsidR="00976431" w:rsidRDefault="00976431" w:rsidP="00976431">
      <w:pPr>
        <w:pStyle w:val="ApaStyleGeneral"/>
        <w:rPr>
          <w:b/>
          <w:color w:val="002060"/>
        </w:rPr>
      </w:pPr>
      <w:r w:rsidRPr="007349F3">
        <w:rPr>
          <w:b/>
          <w:color w:val="002060"/>
        </w:rPr>
        <w:t>- os valores</w:t>
      </w:r>
      <w:r w:rsidRPr="007349F3">
        <w:rPr>
          <w:b/>
          <w:i/>
          <w:color w:val="002060"/>
        </w:rPr>
        <w:t xml:space="preserve"> p</w:t>
      </w:r>
      <w:r w:rsidRPr="007349F3">
        <w:rPr>
          <w:b/>
          <w:color w:val="002060"/>
        </w:rPr>
        <w:t>s nos informam o quão surpreendentes os dados são, assumindo que não existe efeito</w:t>
      </w:r>
      <w:r w:rsidR="003E2461" w:rsidRPr="007349F3">
        <w:rPr>
          <w:b/>
          <w:color w:val="002060"/>
        </w:rPr>
        <w:t xml:space="preserve"> (Lakens, </w:t>
      </w:r>
      <w:r w:rsidR="007349F3" w:rsidRPr="007349F3">
        <w:rPr>
          <w:b/>
          <w:color w:val="002060"/>
        </w:rPr>
        <w:t>2022</w:t>
      </w:r>
      <w:r w:rsidR="003E2461" w:rsidRPr="007349F3">
        <w:rPr>
          <w:b/>
          <w:color w:val="002060"/>
        </w:rPr>
        <w:t>)</w:t>
      </w:r>
      <w:r w:rsidRPr="007349F3">
        <w:rPr>
          <w:b/>
          <w:color w:val="002060"/>
        </w:rPr>
        <w:t>;</w:t>
      </w:r>
      <w:r w:rsidRPr="008643A8">
        <w:rPr>
          <w:b/>
          <w:color w:val="002060"/>
        </w:rPr>
        <w:t xml:space="preserve"> </w:t>
      </w:r>
    </w:p>
    <w:p w:rsidR="00B10A4D" w:rsidRPr="00B10A4D" w:rsidRDefault="00B10A4D" w:rsidP="00976431">
      <w:pPr>
        <w:pStyle w:val="ApaStyleGeneral"/>
        <w:rPr>
          <w:b/>
          <w:color w:val="002060"/>
        </w:rPr>
      </w:pPr>
      <w:r>
        <w:rPr>
          <w:b/>
          <w:color w:val="002060"/>
        </w:rPr>
        <w:t xml:space="preserve">- </w:t>
      </w:r>
      <w:r>
        <w:rPr>
          <w:b/>
          <w:i/>
          <w:color w:val="002060"/>
        </w:rPr>
        <w:t>p</w:t>
      </w:r>
      <w:r>
        <w:rPr>
          <w:b/>
          <w:color w:val="002060"/>
        </w:rPr>
        <w:t xml:space="preserve"> = 0,25 e </w:t>
      </w:r>
      <w:r>
        <w:rPr>
          <w:b/>
          <w:i/>
          <w:color w:val="002060"/>
        </w:rPr>
        <w:t>p</w:t>
      </w:r>
      <w:r>
        <w:rPr>
          <w:b/>
          <w:color w:val="002060"/>
        </w:rPr>
        <w:t xml:space="preserve"> = 0,001: o segundo valor é mais surpreendente porque é </w:t>
      </w:r>
      <w:r>
        <w:rPr>
          <w:b/>
          <w:i/>
          <w:color w:val="002060"/>
        </w:rPr>
        <w:t>mais improvável</w:t>
      </w:r>
      <w:r>
        <w:rPr>
          <w:b/>
          <w:color w:val="002060"/>
        </w:rPr>
        <w:t xml:space="preserve"> que uma pessoa que diz ter poderes parapsicológicos acerte cor do cabelo, cor da camiseta, que está com um livro debaixo do braço, considerando a hipótese nula de que a pessoa não possui poderes parapsicológicos (i.e., </w:t>
      </w:r>
      <w:r>
        <w:rPr>
          <w:b/>
          <w:i/>
          <w:color w:val="002060"/>
        </w:rPr>
        <w:t>menor</w:t>
      </w:r>
      <w:r>
        <w:rPr>
          <w:b/>
          <w:color w:val="002060"/>
        </w:rPr>
        <w:t xml:space="preserve"> valor </w:t>
      </w:r>
      <w:r>
        <w:rPr>
          <w:b/>
          <w:i/>
          <w:color w:val="002060"/>
        </w:rPr>
        <w:t>p</w:t>
      </w:r>
      <w:r>
        <w:rPr>
          <w:b/>
          <w:color w:val="002060"/>
        </w:rPr>
        <w:t xml:space="preserve"> indica resultado </w:t>
      </w:r>
      <w:r>
        <w:rPr>
          <w:b/>
          <w:i/>
          <w:color w:val="002060"/>
        </w:rPr>
        <w:t xml:space="preserve">mais </w:t>
      </w:r>
      <w:r>
        <w:rPr>
          <w:b/>
          <w:color w:val="002060"/>
        </w:rPr>
        <w:t xml:space="preserve">surpreendente, assumindo que a hipótese nula é verdadeira); </w:t>
      </w:r>
    </w:p>
    <w:p w:rsidR="00E07A9E" w:rsidRPr="00E07A9E" w:rsidRDefault="00E07A9E" w:rsidP="00E07A9E">
      <w:pPr>
        <w:pStyle w:val="APALevel2"/>
        <w:rPr>
          <w:color w:val="FF0000"/>
        </w:rPr>
      </w:pPr>
      <w:r w:rsidRPr="00E07A9E">
        <w:rPr>
          <w:color w:val="FF0000"/>
        </w:rPr>
        <w:lastRenderedPageBreak/>
        <w:t>Duas Analogias</w:t>
      </w:r>
    </w:p>
    <w:p w:rsidR="003E2461" w:rsidRDefault="008643A8" w:rsidP="008643A8">
      <w:pPr>
        <w:pStyle w:val="ApaStyleGeneral"/>
      </w:pPr>
      <w:r>
        <w:rPr>
          <w:b/>
          <w:noProof/>
          <w:color w:val="002060"/>
          <w:lang w:val="en-US" w:eastAsia="en-US"/>
        </w:rPr>
        <w:drawing>
          <wp:inline distT="0" distB="0" distL="0" distR="0">
            <wp:extent cx="2519362" cy="2033588"/>
            <wp:effectExtent l="19050" t="0" r="0" b="0"/>
            <wp:docPr id="1" name="Imagem 1" descr="C:\Users\limap\OneDrive\Área de Trabalho\YT\bater-a-porta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map\OneDrive\Área de Trabalho\YT\bater-a-porta-png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9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362" cy="2033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E2461">
        <w:rPr>
          <w:noProof/>
          <w:lang w:val="en-US" w:eastAsia="en-US"/>
        </w:rPr>
        <w:drawing>
          <wp:inline distT="0" distB="0" distL="0" distR="0">
            <wp:extent cx="2880000" cy="2037517"/>
            <wp:effectExtent l="19050" t="0" r="0" b="0"/>
            <wp:docPr id="2" name="Imagem 1" descr="C:\Users\User\Desktop\YT\019 - Qual é a diferença entre alfa e valor p\sal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YT\019 - Qual é a diferença entre alfa e valor p\salto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37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9D" w:rsidRDefault="00D8089D" w:rsidP="00E07A9E">
      <w:pPr>
        <w:pStyle w:val="APALevel2"/>
        <w:rPr>
          <w:color w:val="FF0000"/>
        </w:rPr>
      </w:pPr>
      <w:r>
        <w:rPr>
          <w:color w:val="FF0000"/>
        </w:rPr>
        <w:t>O Que Significa um Resultado Estatisticamente Significativo?</w:t>
      </w:r>
    </w:p>
    <w:p w:rsidR="00D8089D" w:rsidRDefault="00D8089D" w:rsidP="00D8089D">
      <w:pPr>
        <w:pStyle w:val="ApaStyleGeneral"/>
        <w:rPr>
          <w:b/>
          <w:color w:val="002060"/>
        </w:rPr>
      </w:pPr>
      <w:r>
        <w:rPr>
          <w:b/>
          <w:color w:val="002060"/>
        </w:rPr>
        <w:t xml:space="preserve">- a interpretação epistêmica de Fisher se refere </w:t>
      </w:r>
      <w:r w:rsidRPr="00D8089D">
        <w:rPr>
          <w:b/>
          <w:i/>
          <w:color w:val="002060"/>
        </w:rPr>
        <w:t>a um experimento em particular</w:t>
      </w:r>
      <w:r>
        <w:rPr>
          <w:b/>
          <w:color w:val="002060"/>
        </w:rPr>
        <w:t xml:space="preserve">: o valor </w:t>
      </w:r>
      <w:r>
        <w:rPr>
          <w:b/>
          <w:i/>
          <w:color w:val="002060"/>
        </w:rPr>
        <w:t>p</w:t>
      </w:r>
      <w:r>
        <w:rPr>
          <w:b/>
          <w:color w:val="002060"/>
        </w:rPr>
        <w:t xml:space="preserve"> indica o grau de falsidade da </w:t>
      </w:r>
      <m:oMath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0</m:t>
            </m:r>
          </m:sub>
        </m:sSub>
      </m:oMath>
      <w:r>
        <w:rPr>
          <w:b/>
          <w:color w:val="002060"/>
        </w:rPr>
        <w:t xml:space="preserve"> (i.e., uma visão quase-Bayesiana); </w:t>
      </w:r>
    </w:p>
    <w:p w:rsidR="00D8089D" w:rsidRDefault="00D8089D" w:rsidP="00D8089D">
      <w:pPr>
        <w:pStyle w:val="ApaStyleGeneral"/>
        <w:rPr>
          <w:b/>
          <w:color w:val="002060"/>
        </w:rPr>
      </w:pPr>
      <w:r>
        <w:rPr>
          <w:b/>
          <w:color w:val="002060"/>
        </w:rPr>
        <w:t xml:space="preserve">- a interpretação comportamental de Neyman se refere </w:t>
      </w:r>
      <w:r>
        <w:rPr>
          <w:b/>
          <w:i/>
          <w:color w:val="002060"/>
        </w:rPr>
        <w:t>a um conjunto repetido de experimentos</w:t>
      </w:r>
      <w:r>
        <w:rPr>
          <w:b/>
          <w:color w:val="002060"/>
        </w:rPr>
        <w:t xml:space="preserve">: um valor </w:t>
      </w:r>
      <w:r>
        <w:rPr>
          <w:b/>
          <w:i/>
          <w:color w:val="002060"/>
        </w:rPr>
        <w:t>p</w:t>
      </w:r>
      <w:r>
        <w:rPr>
          <w:b/>
          <w:color w:val="002060"/>
        </w:rPr>
        <w:t xml:space="preserve"> menor que o alfa pré-definido leva o pesquisador a tomar uma decisão de ação (i.e., </w:t>
      </w:r>
      <m:oMath>
        <m:r>
          <m:rPr>
            <m:sty m:val="bi"/>
          </m:rPr>
          <w:rPr>
            <w:rFonts w:ascii="Cambria Math" w:hAnsi="Cambria Math"/>
            <w:color w:val="002060"/>
          </w:rPr>
          <m:t>p</m:t>
        </m:r>
        <m:r>
          <w:rPr>
            <w:rFonts w:ascii="Cambria Math" w:hAnsi="Cambria Math"/>
            <w:color w:val="002060"/>
          </w:rPr>
          <m:t>&lt;</m:t>
        </m:r>
        <m:r>
          <m:rPr>
            <m:sty m:val="b"/>
          </m:rPr>
          <w:rPr>
            <w:rFonts w:ascii="Cambria Math" w:hAnsi="Cambria Math"/>
            <w:color w:val="002060"/>
          </w:rPr>
          <m:t>α</m:t>
        </m:r>
      </m:oMath>
      <w:r>
        <w:rPr>
          <w:b/>
          <w:color w:val="002060"/>
        </w:rPr>
        <w:t xml:space="preserve"> indica que </w:t>
      </w:r>
      <m:oMath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0</m:t>
            </m:r>
          </m:sub>
        </m:sSub>
      </m:oMath>
      <w:r>
        <w:rPr>
          <w:b/>
          <w:color w:val="002060"/>
        </w:rPr>
        <w:t xml:space="preserve"> é falsa; caso contrário, haja como se </w:t>
      </w:r>
      <m:oMath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0</m:t>
            </m:r>
          </m:sub>
        </m:sSub>
      </m:oMath>
      <w:r>
        <w:rPr>
          <w:b/>
          <w:color w:val="002060"/>
        </w:rPr>
        <w:t xml:space="preserve"> fosse verdadeira); </w:t>
      </w:r>
    </w:p>
    <w:p w:rsidR="006A1A01" w:rsidRPr="006A1A01" w:rsidRDefault="006A1A01" w:rsidP="00D8089D">
      <w:pPr>
        <w:pStyle w:val="ApaStyleGeneral"/>
        <w:rPr>
          <w:b/>
          <w:color w:val="002060"/>
        </w:rPr>
      </w:pPr>
      <w:r>
        <w:rPr>
          <w:b/>
          <w:color w:val="002060"/>
        </w:rPr>
        <w:t xml:space="preserve">- alfa = 0,05, </w:t>
      </w:r>
      <w:r>
        <w:rPr>
          <w:b/>
          <w:i/>
          <w:color w:val="002060"/>
        </w:rPr>
        <w:t>p</w:t>
      </w:r>
      <w:r>
        <w:rPr>
          <w:b/>
          <w:color w:val="002060"/>
        </w:rPr>
        <w:t xml:space="preserve"> = 0,10; não vou afirmar que o medicamento e o placebo são iguais para reduzir sintomas de dores de cabeça, mas vou agir como se fosse; </w:t>
      </w:r>
    </w:p>
    <w:p w:rsidR="00D8089D" w:rsidRDefault="00D8089D" w:rsidP="00D8089D">
      <w:pPr>
        <w:pStyle w:val="ApaStyleGeneral"/>
        <w:rPr>
          <w:b/>
          <w:color w:val="002060"/>
        </w:rPr>
      </w:pPr>
      <w:r w:rsidRPr="00E07A9E">
        <w:rPr>
          <w:b/>
          <w:color w:val="002060"/>
        </w:rPr>
        <w:t xml:space="preserve">- </w:t>
      </w:r>
      <w:r>
        <w:rPr>
          <w:b/>
          <w:color w:val="002060"/>
        </w:rPr>
        <w:t>observação: significativo (</w:t>
      </w:r>
      <w:r>
        <w:rPr>
          <w:b/>
          <w:i/>
          <w:color w:val="002060"/>
        </w:rPr>
        <w:t>significant</w:t>
      </w:r>
      <w:r>
        <w:rPr>
          <w:b/>
          <w:color w:val="002060"/>
        </w:rPr>
        <w:t xml:space="preserve">) é diferente de </w:t>
      </w:r>
      <w:r>
        <w:rPr>
          <w:b/>
          <w:i/>
          <w:color w:val="002060"/>
        </w:rPr>
        <w:t>meaningful</w:t>
      </w:r>
      <w:r>
        <w:rPr>
          <w:b/>
          <w:color w:val="002060"/>
        </w:rPr>
        <w:t xml:space="preserve"> (importante, relevante); </w:t>
      </w:r>
    </w:p>
    <w:p w:rsidR="00976431" w:rsidRPr="00E07A9E" w:rsidRDefault="00D8089D" w:rsidP="00E07A9E">
      <w:pPr>
        <w:pStyle w:val="APALevel2"/>
        <w:rPr>
          <w:color w:val="FF0000"/>
        </w:rPr>
      </w:pPr>
      <w:r>
        <w:rPr>
          <w:color w:val="FF0000"/>
        </w:rPr>
        <w:t>E</w:t>
      </w:r>
      <w:r w:rsidR="00976431" w:rsidRPr="00E07A9E">
        <w:rPr>
          <w:color w:val="FF0000"/>
        </w:rPr>
        <w:t>xemplo Didático</w:t>
      </w:r>
    </w:p>
    <w:p w:rsidR="00EF4968" w:rsidRPr="00E07A9E" w:rsidRDefault="00EF4968" w:rsidP="00EF4968">
      <w:pPr>
        <w:pStyle w:val="ApaStyleGeneral"/>
        <w:rPr>
          <w:b/>
          <w:color w:val="002060"/>
        </w:rPr>
      </w:pPr>
      <w:r w:rsidRPr="00E07A9E">
        <w:rPr>
          <w:b/>
          <w:color w:val="002060"/>
        </w:rPr>
        <w:t>- simulações contribuem para exercitar o raciocínio probabilístico</w:t>
      </w:r>
      <w:r w:rsidR="00E07A9E">
        <w:rPr>
          <w:b/>
          <w:color w:val="002060"/>
        </w:rPr>
        <w:t>, além de serem úteis para</w:t>
      </w:r>
      <w:r w:rsidRPr="00E07A9E">
        <w:rPr>
          <w:b/>
          <w:color w:val="002060"/>
        </w:rPr>
        <w:t xml:space="preserve"> ilustrar conceitos frequentistas; </w:t>
      </w:r>
    </w:p>
    <w:p w:rsidR="00976431" w:rsidRPr="00E07A9E" w:rsidRDefault="00976431" w:rsidP="00976431">
      <w:pPr>
        <w:pStyle w:val="ApaStyleGeneral"/>
        <w:rPr>
          <w:b/>
          <w:color w:val="002060"/>
        </w:rPr>
      </w:pPr>
      <w:r w:rsidRPr="00E07A9E">
        <w:rPr>
          <w:b/>
          <w:color w:val="002060"/>
        </w:rPr>
        <w:t xml:space="preserve">- </w:t>
      </w:r>
      <w:r w:rsidR="004366AA" w:rsidRPr="00E07A9E">
        <w:rPr>
          <w:b/>
          <w:color w:val="002060"/>
        </w:rPr>
        <w:t>Jacob assume</w:t>
      </w:r>
      <w:r w:rsidRPr="00E07A9E">
        <w:rPr>
          <w:b/>
          <w:color w:val="002060"/>
        </w:rPr>
        <w:t xml:space="preserve"> que uma moeda</w:t>
      </w:r>
      <w:r w:rsidR="004366AA" w:rsidRPr="00E07A9E">
        <w:rPr>
          <w:b/>
          <w:color w:val="002060"/>
        </w:rPr>
        <w:t xml:space="preserve"> é honesta. Ele lança essa moeda para cima 100 vezes e anota seus resultados. Se o resultado for provável de ocorrer em 5% ou menos das repetições hipotéticas desse experimento, Jacob rejeitará a hipótese de que a moeda é honesta. Com base nesse cenário, responda: </w:t>
      </w:r>
    </w:p>
    <w:p w:rsidR="004366AA" w:rsidRPr="00E07A9E" w:rsidRDefault="004366AA" w:rsidP="00976431">
      <w:pPr>
        <w:pStyle w:val="ApaStyleGeneral"/>
        <w:rPr>
          <w:b/>
          <w:color w:val="002060"/>
        </w:rPr>
      </w:pPr>
      <w:r w:rsidRPr="00E07A9E">
        <w:rPr>
          <w:b/>
          <w:color w:val="002060"/>
        </w:rPr>
        <w:lastRenderedPageBreak/>
        <w:t>a. Qual é a hipótese nula (</w:t>
      </w:r>
      <m:oMath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0</m:t>
            </m:r>
          </m:sub>
        </m:sSub>
      </m:oMath>
      <w:r w:rsidRPr="00E07A9E">
        <w:rPr>
          <w:b/>
          <w:color w:val="002060"/>
        </w:rPr>
        <w:t xml:space="preserve">)? </w:t>
      </w:r>
    </w:p>
    <w:p w:rsidR="004366AA" w:rsidRPr="00067813" w:rsidRDefault="004366AA" w:rsidP="00976431">
      <w:pPr>
        <w:pStyle w:val="ApaStyleGeneral"/>
        <w:rPr>
          <w:b/>
          <w:color w:val="00B050"/>
        </w:rPr>
      </w:pPr>
      <w:r w:rsidRPr="00067813">
        <w:rPr>
          <w:b/>
          <w:color w:val="00B050"/>
        </w:rPr>
        <w:t xml:space="preserve">A hipótese nula é de que a moeda é honesta. Formalmente, </w:t>
      </w:r>
      <m:oMath>
        <m:sSub>
          <m:sSubPr>
            <m:ctrlPr>
              <w:rPr>
                <w:rFonts w:ascii="Cambria Math" w:hAnsi="Cambria Math"/>
                <w:b/>
                <w:i/>
                <w:color w:val="00B05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B05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B050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color w:val="00B050"/>
          </w:rPr>
          <m:t xml:space="preserve">: </m:t>
        </m:r>
        <m:sSub>
          <m:sSubPr>
            <m:ctrlPr>
              <w:rPr>
                <w:rFonts w:ascii="Cambria Math" w:hAnsi="Cambria Math"/>
                <w:b/>
                <w:i/>
                <w:color w:val="00B05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B050"/>
              </w:rPr>
              <m:t>π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B050"/>
              </w:rPr>
              <m:t>cara</m:t>
            </m:r>
          </m:sub>
        </m:sSub>
        <m:r>
          <m:rPr>
            <m:sty m:val="bi"/>
          </m:rPr>
          <w:rPr>
            <w:rFonts w:ascii="Cambria Math" w:hAnsi="Cambria Math"/>
            <w:color w:val="00B050"/>
          </w:rPr>
          <m:t>=</m:t>
        </m:r>
        <m:sSub>
          <m:sSubPr>
            <m:ctrlPr>
              <w:rPr>
                <w:rFonts w:ascii="Cambria Math" w:hAnsi="Cambria Math"/>
                <w:b/>
                <w:i/>
                <w:color w:val="00B05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B050"/>
              </w:rPr>
              <m:t>π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B050"/>
              </w:rPr>
              <m:t>coroa</m:t>
            </m:r>
          </m:sub>
        </m:sSub>
        <m:r>
          <m:rPr>
            <m:sty m:val="bi"/>
          </m:rPr>
          <w:rPr>
            <w:rFonts w:ascii="Cambria Math" w:hAnsi="Cambria Math"/>
            <w:color w:val="00B050"/>
          </w:rPr>
          <m:t>=0,50</m:t>
        </m:r>
      </m:oMath>
      <w:r w:rsidRPr="00067813">
        <w:rPr>
          <w:b/>
          <w:color w:val="00B050"/>
        </w:rPr>
        <w:t xml:space="preserve">. </w:t>
      </w:r>
    </w:p>
    <w:p w:rsidR="004366AA" w:rsidRPr="00E07A9E" w:rsidRDefault="004366AA" w:rsidP="00976431">
      <w:pPr>
        <w:pStyle w:val="ApaStyleGeneral"/>
        <w:rPr>
          <w:b/>
          <w:color w:val="002060"/>
        </w:rPr>
      </w:pPr>
      <w:r w:rsidRPr="00E07A9E">
        <w:rPr>
          <w:b/>
          <w:color w:val="002060"/>
        </w:rPr>
        <w:t xml:space="preserve">b. Qual é o alfa? </w:t>
      </w:r>
    </w:p>
    <w:p w:rsidR="004366AA" w:rsidRPr="00067813" w:rsidRDefault="004366AA" w:rsidP="00976431">
      <w:pPr>
        <w:pStyle w:val="ApaStyleGeneral"/>
        <w:rPr>
          <w:b/>
          <w:color w:val="00B050"/>
        </w:rPr>
      </w:pPr>
      <w:r w:rsidRPr="00067813">
        <w:rPr>
          <w:b/>
          <w:color w:val="00B050"/>
        </w:rPr>
        <w:t xml:space="preserve">Jacob decide rejeitar a hipótese de que a moeda é honesta se </w:t>
      </w:r>
      <w:r w:rsidR="00E07A9E" w:rsidRPr="00067813">
        <w:rPr>
          <w:b/>
          <w:color w:val="00B050"/>
        </w:rPr>
        <w:t>o resultado de seu experimento de 100 lançamentos</w:t>
      </w:r>
      <w:r w:rsidRPr="00067813">
        <w:rPr>
          <w:b/>
          <w:color w:val="00B050"/>
        </w:rPr>
        <w:t xml:space="preserve"> for provável de ocorrer em 5% ou menos das repetições hipotéticas desse experimento. Logo, o nível alfa adotado por Jacob é de 0,05. Em outras palavras, isso significa que Jacob considerará os resultados surpreendentes o suficiente para “duvidar” da veracidade de </w:t>
      </w:r>
      <m:oMath>
        <m:sSub>
          <m:sSubPr>
            <m:ctrlPr>
              <w:rPr>
                <w:rFonts w:ascii="Cambria Math" w:hAnsi="Cambria Math"/>
                <w:b/>
                <w:i/>
                <w:color w:val="00B05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B05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B050"/>
              </w:rPr>
              <m:t>0</m:t>
            </m:r>
          </m:sub>
        </m:sSub>
      </m:oMath>
      <w:r w:rsidRPr="00067813">
        <w:rPr>
          <w:b/>
          <w:color w:val="00B050"/>
        </w:rPr>
        <w:t xml:space="preserve"> se resultados iguais ou mais extremos que esse forem esperados em, no máximo, 5% das repetições do experimento “jogar a moeda para cima 100 vezes e observar seus resultados.”</w:t>
      </w:r>
    </w:p>
    <w:p w:rsidR="004366AA" w:rsidRDefault="004366AA" w:rsidP="00976431">
      <w:pPr>
        <w:pStyle w:val="ApaStyleGeneral"/>
        <w:rPr>
          <w:b/>
          <w:color w:val="002060"/>
        </w:rPr>
      </w:pPr>
      <w:r w:rsidRPr="00E07A9E">
        <w:rPr>
          <w:b/>
          <w:color w:val="002060"/>
        </w:rPr>
        <w:t xml:space="preserve">c. Jacob observa 60 caras e 40 coroas. O quão provável é que ocorram resultados iguais ou mais extremos que esse no longo prazo, assumindo-se </w:t>
      </w:r>
      <m:oMath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0</m:t>
            </m:r>
          </m:sub>
        </m:sSub>
      </m:oMath>
      <w:r w:rsidRPr="00E07A9E">
        <w:rPr>
          <w:b/>
          <w:color w:val="002060"/>
        </w:rPr>
        <w:t xml:space="preserve"> verdadeira? </w:t>
      </w:r>
    </w:p>
    <w:p w:rsidR="006421A3" w:rsidRPr="00067813" w:rsidRDefault="006421A3" w:rsidP="00976431">
      <w:pPr>
        <w:pStyle w:val="ApaStyleGeneral"/>
        <w:rPr>
          <w:b/>
          <w:color w:val="00B050"/>
        </w:rPr>
      </w:pPr>
      <w:r w:rsidRPr="00067813">
        <w:rPr>
          <w:b/>
          <w:color w:val="00B050"/>
        </w:rPr>
        <w:t>A probabilidade de se obter 60 caras</w:t>
      </w:r>
      <w:r w:rsidR="00067813">
        <w:rPr>
          <w:b/>
          <w:color w:val="00B050"/>
        </w:rPr>
        <w:t xml:space="preserve"> em 100 lançamentos de moedas</w:t>
      </w:r>
      <w:r w:rsidRPr="00067813">
        <w:rPr>
          <w:b/>
          <w:color w:val="00B050"/>
        </w:rPr>
        <w:t xml:space="preserve">, assumindo </w:t>
      </w:r>
      <m:oMath>
        <m:sSub>
          <m:sSubPr>
            <m:ctrlPr>
              <w:rPr>
                <w:rFonts w:ascii="Cambria Math" w:hAnsi="Cambria Math"/>
                <w:b/>
                <w:i/>
                <w:color w:val="00B05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B05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B050"/>
              </w:rPr>
              <m:t>0</m:t>
            </m:r>
          </m:sub>
        </m:sSub>
      </m:oMath>
      <w:r w:rsidRPr="00067813">
        <w:rPr>
          <w:b/>
          <w:color w:val="00B050"/>
        </w:rPr>
        <w:t xml:space="preserve"> verdadeira, pode ser obtida pelo cálculo da probabilidade de </w:t>
      </w:r>
      <w:r w:rsidRPr="00067813">
        <w:rPr>
          <w:b/>
          <w:i/>
          <w:color w:val="00B050"/>
        </w:rPr>
        <w:t>x</w:t>
      </w:r>
      <w:r w:rsidRPr="00067813">
        <w:rPr>
          <w:b/>
          <w:color w:val="00B050"/>
        </w:rPr>
        <w:t xml:space="preserve"> sucessos em </w:t>
      </w:r>
      <w:r w:rsidRPr="00067813">
        <w:rPr>
          <w:b/>
          <w:i/>
          <w:color w:val="00B050"/>
        </w:rPr>
        <w:t>n</w:t>
      </w:r>
      <w:r w:rsidRPr="00067813">
        <w:rPr>
          <w:b/>
          <w:color w:val="00B050"/>
        </w:rPr>
        <w:t xml:space="preserve"> eventos dicotômicos com probabilidade </w:t>
      </w:r>
      <w:r w:rsidRPr="00067813">
        <w:rPr>
          <w:b/>
          <w:i/>
          <w:color w:val="00B050"/>
        </w:rPr>
        <w:t>p</w:t>
      </w:r>
      <w:r w:rsidRPr="00067813">
        <w:rPr>
          <w:b/>
          <w:color w:val="00B050"/>
        </w:rPr>
        <w:t xml:space="preserve"> de sucesso: </w:t>
      </w:r>
    </w:p>
    <w:p w:rsidR="004606BC" w:rsidRPr="00067813" w:rsidRDefault="004606BC" w:rsidP="004606BC">
      <w:pPr>
        <w:pStyle w:val="ApaStyleGeneral"/>
        <w:rPr>
          <w:b/>
          <w:color w:val="00B05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B050"/>
            </w:rPr>
            <m:t>p</m:t>
          </m:r>
          <m:d>
            <m:dPr>
              <m:ctrlPr>
                <w:rPr>
                  <w:rFonts w:ascii="Cambria Math" w:hAnsi="Cambria Math"/>
                  <w:b/>
                  <w:i/>
                  <w:color w:val="00B05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X=x</m:t>
              </m:r>
            </m:e>
            <m:e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n,p</m:t>
              </m:r>
            </m:e>
          </m:d>
          <m:r>
            <m:rPr>
              <m:sty m:val="bi"/>
            </m:rPr>
            <w:rPr>
              <w:rFonts w:ascii="Cambria Math" w:hAnsi="Cambria Math"/>
              <w:color w:val="00B050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color w:val="00B05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n!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x!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color w:val="00B05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B050"/>
                    </w:rPr>
                    <m:t>n-x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!</m:t>
              </m:r>
            </m:den>
          </m:f>
          <m:sSup>
            <m:sSupPr>
              <m:ctrlPr>
                <w:rPr>
                  <w:rFonts w:ascii="Cambria Math" w:hAnsi="Cambria Math"/>
                  <w:b/>
                  <w:i/>
                  <w:color w:val="00B05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p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x</m:t>
              </m:r>
            </m:sup>
          </m:sSup>
          <m:sSup>
            <m:sSupPr>
              <m:ctrlPr>
                <w:rPr>
                  <w:rFonts w:ascii="Cambria Math" w:hAnsi="Cambria Math"/>
                  <w:b/>
                  <w:i/>
                  <w:color w:val="00B05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(1-p)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n-x</m:t>
              </m:r>
            </m:sup>
          </m:sSup>
        </m:oMath>
      </m:oMathPara>
    </w:p>
    <w:p w:rsidR="006421A3" w:rsidRPr="00067813" w:rsidRDefault="006421A3" w:rsidP="004606BC">
      <w:pPr>
        <w:pStyle w:val="ApaStyleGeneral"/>
        <w:rPr>
          <w:b/>
          <w:color w:val="00B050"/>
        </w:rPr>
      </w:pPr>
      <w:r w:rsidRPr="006440A0">
        <w:rPr>
          <w:b/>
          <w:color w:val="00B050"/>
        </w:rPr>
        <w:t>A probabilidade de se obter exatamente 60 caras</w:t>
      </w:r>
      <w:r w:rsidRPr="00067813">
        <w:rPr>
          <w:b/>
          <w:color w:val="00B050"/>
        </w:rPr>
        <w:t xml:space="preserve"> em 100 lançamentos de moedas, assumindo que a moeda é honesta, é dad</w:t>
      </w:r>
      <w:r w:rsidR="00067813" w:rsidRPr="00067813">
        <w:rPr>
          <w:b/>
          <w:color w:val="00B050"/>
        </w:rPr>
        <w:t>a</w:t>
      </w:r>
      <w:r w:rsidRPr="00067813">
        <w:rPr>
          <w:b/>
          <w:color w:val="00B050"/>
        </w:rPr>
        <w:t xml:space="preserve"> por: </w:t>
      </w:r>
    </w:p>
    <w:p w:rsidR="004366AA" w:rsidRPr="00067813" w:rsidRDefault="004606BC" w:rsidP="00976431">
      <w:pPr>
        <w:pStyle w:val="ApaStyleGeneral"/>
        <w:rPr>
          <w:b/>
          <w:color w:val="00B05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B050"/>
            </w:rPr>
            <m:t>p</m:t>
          </m:r>
          <m:d>
            <m:dPr>
              <m:ctrlPr>
                <w:rPr>
                  <w:rFonts w:ascii="Cambria Math" w:hAnsi="Cambria Math"/>
                  <w:b/>
                  <w:i/>
                  <w:color w:val="00B05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X=60 caras</m:t>
              </m:r>
            </m:e>
            <m:e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n=100,p=0,50</m:t>
              </m:r>
            </m:e>
          </m:d>
          <m:r>
            <m:rPr>
              <m:sty m:val="bi"/>
            </m:rPr>
            <w:rPr>
              <w:rFonts w:ascii="Cambria Math" w:hAnsi="Cambria Math"/>
              <w:color w:val="00B050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color w:val="00B05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100!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60!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color w:val="00B05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B050"/>
                    </w:rPr>
                    <m:t>100-60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!</m:t>
              </m:r>
            </m:den>
          </m:f>
          <m:sSup>
            <m:sSupPr>
              <m:ctrlPr>
                <w:rPr>
                  <w:rFonts w:ascii="Cambria Math" w:hAnsi="Cambria Math"/>
                  <w:b/>
                  <w:i/>
                  <w:color w:val="00B05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0,50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60</m:t>
              </m:r>
            </m:sup>
          </m:sSup>
          <m:sSup>
            <m:sSupPr>
              <m:ctrlPr>
                <w:rPr>
                  <w:rFonts w:ascii="Cambria Math" w:hAnsi="Cambria Math"/>
                  <w:b/>
                  <w:i/>
                  <w:color w:val="00B05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i/>
                      <w:color w:val="00B05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B050"/>
                    </w:rPr>
                    <m:t>0,50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100-60</m:t>
              </m:r>
            </m:sup>
          </m:sSup>
          <m:r>
            <m:rPr>
              <m:sty m:val="bi"/>
            </m:rPr>
            <w:rPr>
              <w:rFonts w:ascii="Cambria Math" w:hAnsi="Cambria Math"/>
              <w:color w:val="00B050"/>
            </w:rPr>
            <m:t>=0,0108</m:t>
          </m:r>
        </m:oMath>
      </m:oMathPara>
    </w:p>
    <w:p w:rsidR="00382542" w:rsidRDefault="006421A3" w:rsidP="004606BC">
      <w:pPr>
        <w:pStyle w:val="ApaStyleGeneral"/>
        <w:rPr>
          <w:b/>
          <w:color w:val="00B050"/>
        </w:rPr>
      </w:pPr>
      <w:r w:rsidRPr="00D8089D">
        <w:rPr>
          <w:b/>
          <w:color w:val="00B050"/>
        </w:rPr>
        <w:lastRenderedPageBreak/>
        <w:t>Esse valor é expresso no gráfico a seguir:</w:t>
      </w:r>
      <w:r>
        <w:rPr>
          <w:b/>
          <w:color w:val="00B050"/>
        </w:rPr>
        <w:t xml:space="preserve"> </w:t>
      </w:r>
      <w:r w:rsidR="00382542">
        <w:rPr>
          <w:b/>
          <w:noProof/>
          <w:color w:val="00B050"/>
          <w:lang w:val="en-US" w:eastAsia="en-US"/>
        </w:rPr>
        <w:drawing>
          <wp:inline distT="0" distB="0" distL="0" distR="0">
            <wp:extent cx="5759450" cy="4177305"/>
            <wp:effectExtent l="19050" t="0" r="0" b="0"/>
            <wp:docPr id="6" name="Imagem 4" descr="C:\Users\User\Desktop\YT\019 - Qual é a diferença entre alfa e valor p\Figura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YT\019 - Qual é a diferença entre alfa e valor p\Figura 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77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1A3" w:rsidRPr="00067813" w:rsidRDefault="006421A3" w:rsidP="006421A3">
      <w:pPr>
        <w:pStyle w:val="ApaStyleGeneral"/>
        <w:rPr>
          <w:b/>
          <w:color w:val="00B050"/>
        </w:rPr>
      </w:pPr>
      <w:r w:rsidRPr="00067813">
        <w:rPr>
          <w:b/>
          <w:color w:val="00B050"/>
        </w:rPr>
        <w:t>No entanto, não queremos saber a probabilidade de obtermos 60 caras, mas sim a probabilidade de obtermos 60</w:t>
      </w:r>
      <w:r w:rsidRPr="00067813">
        <w:rPr>
          <w:b/>
          <w:i/>
          <w:color w:val="00B050"/>
        </w:rPr>
        <w:t xml:space="preserve"> ou mais</w:t>
      </w:r>
      <w:r w:rsidRPr="00067813">
        <w:rPr>
          <w:b/>
          <w:color w:val="00B050"/>
        </w:rPr>
        <w:t xml:space="preserve"> caras! </w:t>
      </w:r>
    </w:p>
    <w:p w:rsidR="004606BC" w:rsidRPr="00067813" w:rsidRDefault="004606BC" w:rsidP="004606BC">
      <w:pPr>
        <w:pStyle w:val="ApaStyleGeneral"/>
        <w:rPr>
          <w:b/>
          <w:color w:val="00B05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B050"/>
            </w:rPr>
            <m:t>p</m:t>
          </m:r>
          <m:d>
            <m:dPr>
              <m:ctrlPr>
                <w:rPr>
                  <w:rFonts w:ascii="Cambria Math" w:hAnsi="Cambria Math"/>
                  <w:b/>
                  <w:i/>
                  <w:color w:val="00B05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X≥60 caras</m:t>
              </m:r>
            </m:e>
            <m:e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n=100,p=0,50</m:t>
              </m:r>
            </m:e>
          </m:d>
          <m:r>
            <m:rPr>
              <m:sty m:val="bi"/>
            </m:rPr>
            <w:rPr>
              <w:rFonts w:ascii="Cambria Math" w:hAnsi="Cambria Math"/>
              <w:color w:val="00B050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color w:val="00B05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100!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60!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color w:val="00B05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B050"/>
                    </w:rPr>
                    <m:t>100-60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!</m:t>
              </m:r>
            </m:den>
          </m:f>
          <m:sSup>
            <m:sSupPr>
              <m:ctrlPr>
                <w:rPr>
                  <w:rFonts w:ascii="Cambria Math" w:hAnsi="Cambria Math"/>
                  <w:b/>
                  <w:i/>
                  <w:color w:val="00B05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0,50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60</m:t>
              </m:r>
            </m:sup>
          </m:sSup>
          <m:sSup>
            <m:sSupPr>
              <m:ctrlPr>
                <w:rPr>
                  <w:rFonts w:ascii="Cambria Math" w:hAnsi="Cambria Math"/>
                  <w:b/>
                  <w:i/>
                  <w:color w:val="00B05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(0,50)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100-60</m:t>
              </m:r>
            </m:sup>
          </m:sSup>
          <m:r>
            <m:rPr>
              <m:sty m:val="bi"/>
            </m:rPr>
            <w:rPr>
              <w:rFonts w:ascii="Cambria Math" w:hAnsi="Cambria Math"/>
              <w:color w:val="00B050"/>
            </w:rPr>
            <m:t>+</m:t>
          </m:r>
          <m:f>
            <m:fPr>
              <m:ctrlPr>
                <w:rPr>
                  <w:rFonts w:ascii="Cambria Math" w:hAnsi="Cambria Math"/>
                  <w:b/>
                  <w:i/>
                  <w:color w:val="00B05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100!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61!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color w:val="00B05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B050"/>
                    </w:rPr>
                    <m:t>100-61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!</m:t>
              </m:r>
            </m:den>
          </m:f>
          <m:sSup>
            <m:sSupPr>
              <m:ctrlPr>
                <w:rPr>
                  <w:rFonts w:ascii="Cambria Math" w:hAnsi="Cambria Math"/>
                  <w:b/>
                  <w:i/>
                  <w:color w:val="00B05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0,50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61</m:t>
              </m:r>
            </m:sup>
          </m:sSup>
          <m:sSup>
            <m:sSupPr>
              <m:ctrlPr>
                <w:rPr>
                  <w:rFonts w:ascii="Cambria Math" w:hAnsi="Cambria Math"/>
                  <w:b/>
                  <w:i/>
                  <w:color w:val="00B05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(0,50)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100-61</m:t>
              </m:r>
            </m:sup>
          </m:sSup>
          <m:r>
            <m:rPr>
              <m:sty m:val="bi"/>
            </m:rPr>
            <w:rPr>
              <w:rFonts w:ascii="Cambria Math" w:hAnsi="Cambria Math"/>
              <w:color w:val="00B050"/>
            </w:rPr>
            <m:t>+…+</m:t>
          </m:r>
          <m:f>
            <m:fPr>
              <m:ctrlPr>
                <w:rPr>
                  <w:rFonts w:ascii="Cambria Math" w:hAnsi="Cambria Math"/>
                  <w:b/>
                  <w:i/>
                  <w:color w:val="00B05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100!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100!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color w:val="00B05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B050"/>
                    </w:rPr>
                    <m:t>100-100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!</m:t>
              </m:r>
            </m:den>
          </m:f>
          <m:sSup>
            <m:sSupPr>
              <m:ctrlPr>
                <w:rPr>
                  <w:rFonts w:ascii="Cambria Math" w:hAnsi="Cambria Math"/>
                  <w:b/>
                  <w:i/>
                  <w:color w:val="00B05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0,50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100</m:t>
              </m:r>
            </m:sup>
          </m:sSup>
          <m:sSup>
            <m:sSupPr>
              <m:ctrlPr>
                <w:rPr>
                  <w:rFonts w:ascii="Cambria Math" w:hAnsi="Cambria Math"/>
                  <w:b/>
                  <w:i/>
                  <w:color w:val="00B05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(0,50)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100-100</m:t>
              </m:r>
            </m:sup>
          </m:sSup>
          <m:r>
            <m:rPr>
              <m:sty m:val="bi"/>
            </m:rPr>
            <w:rPr>
              <w:rFonts w:ascii="Cambria Math" w:hAnsi="Cambria Math"/>
              <w:color w:val="00B050"/>
            </w:rPr>
            <m:t>=0,028</m:t>
          </m:r>
        </m:oMath>
      </m:oMathPara>
    </w:p>
    <w:p w:rsidR="004606BC" w:rsidRPr="00067813" w:rsidRDefault="00F83133" w:rsidP="00976431">
      <w:pPr>
        <w:pStyle w:val="ApaStyleGeneral"/>
        <w:rPr>
          <w:b/>
          <w:color w:val="00B050"/>
        </w:rPr>
      </w:pPr>
      <w:r w:rsidRPr="00067813">
        <w:rPr>
          <w:b/>
          <w:color w:val="00B050"/>
        </w:rPr>
        <w:t xml:space="preserve">Em outras palavras, </w:t>
      </w:r>
      <m:oMath>
        <m:r>
          <m:rPr>
            <m:sty m:val="bi"/>
          </m:rPr>
          <w:rPr>
            <w:rFonts w:ascii="Cambria Math" w:hAnsi="Cambria Math"/>
            <w:color w:val="00B050"/>
          </w:rPr>
          <m:t>p</m:t>
        </m:r>
        <m:d>
          <m:dPr>
            <m:ctrlPr>
              <w:rPr>
                <w:rFonts w:ascii="Cambria Math" w:hAnsi="Cambria Math"/>
                <w:b/>
                <w:i/>
                <w:color w:val="00B05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B050"/>
              </w:rPr>
              <m:t>X≥60 caras</m:t>
            </m:r>
          </m:e>
          <m:e>
            <m:r>
              <m:rPr>
                <m:sty m:val="bi"/>
              </m:rPr>
              <w:rPr>
                <w:rFonts w:ascii="Cambria Math" w:hAnsi="Cambria Math"/>
                <w:color w:val="00B050"/>
              </w:rPr>
              <m:t>n=100,p=0,50</m:t>
            </m:r>
          </m:e>
        </m:d>
        <m:r>
          <m:rPr>
            <m:sty m:val="bi"/>
          </m:rPr>
          <w:rPr>
            <w:rFonts w:ascii="Cambria Math" w:hAnsi="Cambria Math"/>
            <w:color w:val="00B050"/>
          </w:rPr>
          <m:t>=0,028</m:t>
        </m:r>
      </m:oMath>
      <w:r w:rsidRPr="00067813">
        <w:rPr>
          <w:b/>
          <w:color w:val="00B050"/>
        </w:rPr>
        <w:t xml:space="preserve">. </w:t>
      </w:r>
      <w:r w:rsidR="006421A3" w:rsidRPr="00067813">
        <w:rPr>
          <w:b/>
          <w:color w:val="00B050"/>
        </w:rPr>
        <w:t xml:space="preserve">Essa probabilidade é ilustrada no gráfico a seguir: </w:t>
      </w:r>
    </w:p>
    <w:p w:rsidR="00382542" w:rsidRDefault="00382542" w:rsidP="00976431">
      <w:pPr>
        <w:pStyle w:val="ApaStyleGeneral"/>
        <w:rPr>
          <w:b/>
          <w:color w:val="00B050"/>
        </w:rPr>
      </w:pPr>
      <w:r>
        <w:rPr>
          <w:b/>
          <w:noProof/>
          <w:color w:val="00B050"/>
          <w:lang w:val="en-US" w:eastAsia="en-US"/>
        </w:rPr>
        <w:lastRenderedPageBreak/>
        <w:drawing>
          <wp:inline distT="0" distB="0" distL="0" distR="0">
            <wp:extent cx="5759450" cy="4177305"/>
            <wp:effectExtent l="19050" t="0" r="0" b="0"/>
            <wp:docPr id="4" name="Imagem 3" descr="C:\Users\User\Desktop\YT\019 - Qual é a diferença entre alfa e valor p\Figura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YT\019 - Qual é a diferença entre alfa e valor p\Figura 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77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133" w:rsidRPr="006421A3" w:rsidRDefault="00D8089D" w:rsidP="00F83133">
      <w:pPr>
        <w:pStyle w:val="APALevel2"/>
        <w:rPr>
          <w:rFonts w:eastAsiaTheme="minorEastAsia"/>
          <w:color w:val="FF0000"/>
        </w:rPr>
      </w:pPr>
      <w:r>
        <w:rPr>
          <w:rFonts w:eastAsiaTheme="minorEastAsia"/>
          <w:color w:val="FF0000"/>
        </w:rPr>
        <w:t xml:space="preserve">Resumo da </w:t>
      </w:r>
      <w:r w:rsidR="00F83133" w:rsidRPr="006421A3">
        <w:rPr>
          <w:rFonts w:eastAsiaTheme="minorEastAsia"/>
          <w:color w:val="FF0000"/>
        </w:rPr>
        <w:t>Lógica</w:t>
      </w:r>
      <w:r>
        <w:rPr>
          <w:rFonts w:eastAsiaTheme="minorEastAsia"/>
          <w:color w:val="FF0000"/>
        </w:rPr>
        <w:t xml:space="preserve"> do NHST</w:t>
      </w:r>
    </w:p>
    <w:p w:rsidR="0031249A" w:rsidRDefault="00F83133" w:rsidP="00F83133">
      <w:pPr>
        <w:pStyle w:val="ApaStyleGeneral"/>
        <w:rPr>
          <w:b/>
          <w:color w:val="002060"/>
        </w:rPr>
      </w:pPr>
      <w:r w:rsidRPr="006421A3">
        <w:rPr>
          <w:b/>
          <w:color w:val="002060"/>
        </w:rPr>
        <w:t xml:space="preserve">1. Especificamos de antemão nossa </w:t>
      </w:r>
      <m:oMath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0</m:t>
            </m:r>
          </m:sub>
        </m:sSub>
      </m:oMath>
      <w:r w:rsidRPr="006421A3">
        <w:rPr>
          <w:b/>
          <w:color w:val="002060"/>
        </w:rPr>
        <w:t xml:space="preserve"> e nosso nível alfa. </w:t>
      </w:r>
      <w:r w:rsidR="003E2461" w:rsidRPr="006421A3">
        <w:rPr>
          <w:b/>
          <w:color w:val="002060"/>
        </w:rPr>
        <w:t xml:space="preserve">Assumimos </w:t>
      </w:r>
      <m:oMath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0</m:t>
            </m:r>
          </m:sub>
        </m:sSub>
      </m:oMath>
      <w:r w:rsidR="003E2461" w:rsidRPr="006421A3">
        <w:rPr>
          <w:b/>
          <w:color w:val="002060"/>
        </w:rPr>
        <w:t xml:space="preserve"> como verdadeira. O alfa é a nossa “barra,” o nosso critério de decisão</w:t>
      </w:r>
      <w:r w:rsidR="0031249A">
        <w:rPr>
          <w:b/>
          <w:color w:val="002060"/>
        </w:rPr>
        <w:t xml:space="preserve">: </w:t>
      </w:r>
    </w:p>
    <w:p w:rsidR="0031249A" w:rsidRDefault="0031249A" w:rsidP="00F83133">
      <w:pPr>
        <w:pStyle w:val="ApaStyleGeneral"/>
        <w:rPr>
          <w:b/>
          <w:color w:val="002060"/>
        </w:rPr>
      </w:pPr>
      <w:r>
        <w:rPr>
          <w:b/>
          <w:color w:val="002060"/>
        </w:rPr>
        <w:t xml:space="preserve">a. </w:t>
      </w:r>
      <w:r w:rsidR="003E2461" w:rsidRPr="006421A3">
        <w:rPr>
          <w:b/>
          <w:color w:val="002060"/>
        </w:rPr>
        <w:t xml:space="preserve">Alfas maiores indicam que estamos dispostos a nos surpreender com menores desvios do que seria altamente esperado em um mundo em que </w:t>
      </w:r>
      <m:oMath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0</m:t>
            </m:r>
          </m:sub>
        </m:sSub>
      </m:oMath>
      <w:r w:rsidR="003E2461" w:rsidRPr="006421A3">
        <w:rPr>
          <w:b/>
          <w:color w:val="002060"/>
        </w:rPr>
        <w:t xml:space="preserve"> é verdadeira</w:t>
      </w:r>
      <w:r>
        <w:rPr>
          <w:b/>
          <w:color w:val="002060"/>
        </w:rPr>
        <w:t xml:space="preserve">; </w:t>
      </w:r>
    </w:p>
    <w:p w:rsidR="00F83133" w:rsidRPr="006421A3" w:rsidRDefault="0031249A" w:rsidP="00F83133">
      <w:pPr>
        <w:pStyle w:val="ApaStyleGeneral"/>
        <w:rPr>
          <w:b/>
          <w:color w:val="002060"/>
        </w:rPr>
      </w:pPr>
      <w:r>
        <w:rPr>
          <w:b/>
          <w:color w:val="002060"/>
        </w:rPr>
        <w:t xml:space="preserve">b. </w:t>
      </w:r>
      <w:r w:rsidR="003E2461" w:rsidRPr="006421A3">
        <w:rPr>
          <w:b/>
          <w:color w:val="002060"/>
        </w:rPr>
        <w:t>Alfas m</w:t>
      </w:r>
      <w:r>
        <w:rPr>
          <w:b/>
          <w:color w:val="002060"/>
        </w:rPr>
        <w:t>enores</w:t>
      </w:r>
      <w:r w:rsidR="003E2461" w:rsidRPr="006421A3">
        <w:rPr>
          <w:b/>
          <w:color w:val="002060"/>
        </w:rPr>
        <w:t xml:space="preserve"> indicam que estamos dispostos a nos surpreender apenas diante de evidências substanciais de desvios do que seria esperado em um mundo em que </w:t>
      </w:r>
      <m:oMath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0</m:t>
            </m:r>
          </m:sub>
        </m:sSub>
      </m:oMath>
      <w:r w:rsidR="003E2461" w:rsidRPr="006421A3">
        <w:rPr>
          <w:b/>
          <w:color w:val="002060"/>
        </w:rPr>
        <w:t xml:space="preserve"> é </w:t>
      </w:r>
      <w:r>
        <w:rPr>
          <w:b/>
          <w:color w:val="002060"/>
        </w:rPr>
        <w:t>verdadeira</w:t>
      </w:r>
      <w:r w:rsidR="003E2461" w:rsidRPr="006421A3">
        <w:rPr>
          <w:b/>
          <w:color w:val="002060"/>
        </w:rPr>
        <w:t xml:space="preserve">; </w:t>
      </w:r>
    </w:p>
    <w:p w:rsidR="003E2461" w:rsidRPr="006421A3" w:rsidRDefault="003E2461" w:rsidP="00F83133">
      <w:pPr>
        <w:pStyle w:val="ApaStyleGeneral"/>
        <w:rPr>
          <w:b/>
          <w:color w:val="002060"/>
        </w:rPr>
      </w:pPr>
      <w:r w:rsidRPr="006421A3">
        <w:rPr>
          <w:b/>
          <w:color w:val="002060"/>
        </w:rPr>
        <w:t xml:space="preserve">2. Coletamos um conjunto de dados (i.e., jogamos uma moeda 100 vezes, conduzimos um experimento, realizamos uma pesquisa de levantamento); </w:t>
      </w:r>
    </w:p>
    <w:p w:rsidR="003E2461" w:rsidRPr="006421A3" w:rsidRDefault="003E2461" w:rsidP="00F83133">
      <w:pPr>
        <w:pStyle w:val="ApaStyleGeneral"/>
        <w:rPr>
          <w:b/>
          <w:color w:val="002060"/>
        </w:rPr>
      </w:pPr>
      <w:r w:rsidRPr="006421A3">
        <w:rPr>
          <w:b/>
          <w:color w:val="002060"/>
        </w:rPr>
        <w:t>3. Consideramos todos os resultados possíveis da nossa coleta de dados</w:t>
      </w:r>
      <w:r w:rsidR="0031249A">
        <w:rPr>
          <w:b/>
          <w:color w:val="002060"/>
        </w:rPr>
        <w:t xml:space="preserve"> por meio de algum modelo estatístico</w:t>
      </w:r>
      <w:r w:rsidRPr="006421A3">
        <w:rPr>
          <w:b/>
          <w:color w:val="002060"/>
        </w:rPr>
        <w:t xml:space="preserve">. Quantificamos quantos desses cenários são iguais ou mais </w:t>
      </w:r>
      <w:r w:rsidRPr="006421A3">
        <w:rPr>
          <w:b/>
          <w:color w:val="002060"/>
        </w:rPr>
        <w:lastRenderedPageBreak/>
        <w:t xml:space="preserve">extremos que o cenário empírico que observamos em no passo 2. O valor de probabilidade atribuído nesse processo de quantificação é o nosso valor </w:t>
      </w:r>
      <w:r w:rsidRPr="006421A3">
        <w:rPr>
          <w:b/>
          <w:i/>
          <w:color w:val="002060"/>
        </w:rPr>
        <w:t>p</w:t>
      </w:r>
      <w:r w:rsidRPr="006421A3">
        <w:rPr>
          <w:b/>
          <w:color w:val="002060"/>
        </w:rPr>
        <w:t xml:space="preserve">; </w:t>
      </w:r>
    </w:p>
    <w:p w:rsidR="0031249A" w:rsidRDefault="003E2461" w:rsidP="00F83133">
      <w:pPr>
        <w:pStyle w:val="ApaStyleGeneral"/>
        <w:rPr>
          <w:b/>
          <w:color w:val="002060"/>
        </w:rPr>
      </w:pPr>
      <w:r w:rsidRPr="006421A3">
        <w:rPr>
          <w:b/>
          <w:color w:val="002060"/>
        </w:rPr>
        <w:t xml:space="preserve">4. Se o valor </w:t>
      </w:r>
      <w:r w:rsidRPr="006421A3">
        <w:rPr>
          <w:b/>
          <w:i/>
          <w:color w:val="002060"/>
        </w:rPr>
        <w:t>p</w:t>
      </w:r>
      <w:r w:rsidRPr="006421A3">
        <w:rPr>
          <w:b/>
          <w:color w:val="002060"/>
        </w:rPr>
        <w:t xml:space="preserve"> obtido no passo 3 for menor que o alfa especificado no passo 1, temos duas possibilidades:</w:t>
      </w:r>
      <w:r w:rsidR="0031249A">
        <w:rPr>
          <w:b/>
          <w:color w:val="002060"/>
        </w:rPr>
        <w:t xml:space="preserve"> </w:t>
      </w:r>
    </w:p>
    <w:p w:rsidR="0031249A" w:rsidRDefault="0031249A" w:rsidP="00F83133">
      <w:pPr>
        <w:pStyle w:val="ApaStyleGeneral"/>
        <w:rPr>
          <w:b/>
          <w:color w:val="002060"/>
        </w:rPr>
      </w:pPr>
      <w:r>
        <w:rPr>
          <w:b/>
          <w:color w:val="002060"/>
        </w:rPr>
        <w:t xml:space="preserve">a. O resultado que observamos, apesar de improvável, foi decorrente apenas de variação amostral (i.e., a famosa cagada). Ainda podemos confiar que </w:t>
      </w:r>
      <m:oMath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0</m:t>
            </m:r>
          </m:sub>
        </m:sSub>
      </m:oMath>
      <w:r w:rsidR="003E2461" w:rsidRPr="006421A3">
        <w:rPr>
          <w:b/>
          <w:color w:val="002060"/>
        </w:rPr>
        <w:t xml:space="preserve"> é verdadeira e; </w:t>
      </w:r>
    </w:p>
    <w:p w:rsidR="003E2461" w:rsidRPr="006421A3" w:rsidRDefault="0031249A" w:rsidP="00F83133">
      <w:pPr>
        <w:pStyle w:val="ApaStyleGeneral"/>
        <w:rPr>
          <w:b/>
          <w:color w:val="002060"/>
        </w:rPr>
      </w:pPr>
      <w:r>
        <w:rPr>
          <w:b/>
          <w:color w:val="002060"/>
        </w:rPr>
        <w:t>b. O</w:t>
      </w:r>
      <w:r w:rsidR="003E2461" w:rsidRPr="006421A3">
        <w:rPr>
          <w:b/>
          <w:color w:val="002060"/>
        </w:rPr>
        <w:t xml:space="preserve"> resultado que observamos é tão improvável em um mundo em que </w:t>
      </w:r>
      <m:oMath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0</m:t>
            </m:r>
          </m:sub>
        </m:sSub>
      </m:oMath>
      <w:r w:rsidR="003E2461" w:rsidRPr="006421A3">
        <w:rPr>
          <w:b/>
          <w:color w:val="002060"/>
        </w:rPr>
        <w:t xml:space="preserve"> é verdadeira que, </w:t>
      </w:r>
      <w:r>
        <w:rPr>
          <w:b/>
          <w:color w:val="002060"/>
        </w:rPr>
        <w:t>possivelmente</w:t>
      </w:r>
      <w:r w:rsidR="003E2461" w:rsidRPr="006421A3">
        <w:rPr>
          <w:b/>
          <w:color w:val="002060"/>
        </w:rPr>
        <w:t xml:space="preserve">, isso indica que </w:t>
      </w:r>
      <m:oMath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0</m:t>
            </m:r>
          </m:sub>
        </m:sSub>
      </m:oMath>
      <w:r w:rsidR="003E2461" w:rsidRPr="006421A3">
        <w:rPr>
          <w:b/>
          <w:color w:val="002060"/>
        </w:rPr>
        <w:t xml:space="preserve"> não é uma boa descrição do estado do mundo. Por isso, rejeitamos </w:t>
      </w:r>
      <m:oMath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0</m:t>
            </m:r>
          </m:sub>
        </m:sSub>
      </m:oMath>
      <w:r w:rsidR="003E2461" w:rsidRPr="006421A3">
        <w:rPr>
          <w:b/>
          <w:color w:val="002060"/>
        </w:rPr>
        <w:t xml:space="preserve"> (como uma boa descrição do mundo). </w:t>
      </w:r>
      <w:r>
        <w:rPr>
          <w:b/>
          <w:color w:val="002060"/>
        </w:rPr>
        <w:t xml:space="preserve">Em outras palavras, a diferença observada provavelmente é real; </w:t>
      </w:r>
    </w:p>
    <w:p w:rsidR="00674126" w:rsidRDefault="00674126">
      <w:pPr>
        <w:rPr>
          <w:rFonts w:ascii="Times New Roman" w:eastAsiaTheme="majorEastAsia" w:hAnsi="Times New Roman" w:cstheme="majorBidi"/>
          <w:b/>
          <w:bCs/>
          <w:i/>
          <w:sz w:val="24"/>
        </w:rPr>
      </w:pPr>
      <w:r>
        <w:br w:type="page"/>
      </w:r>
    </w:p>
    <w:p w:rsidR="0043172F" w:rsidRPr="00373CB1" w:rsidRDefault="006A7C10" w:rsidP="0043172F">
      <w:pPr>
        <w:pStyle w:val="APALevel1"/>
        <w:rPr>
          <w:color w:val="FF0000"/>
        </w:rPr>
      </w:pPr>
      <w:r>
        <w:rPr>
          <w:color w:val="FF0000"/>
        </w:rPr>
        <w:lastRenderedPageBreak/>
        <w:t>Erros dos Tipos I e II e Poder Estatístico</w:t>
      </w:r>
    </w:p>
    <w:p w:rsidR="0043172F" w:rsidRPr="00373CB1" w:rsidRDefault="0043172F" w:rsidP="0043172F">
      <w:pPr>
        <w:pStyle w:val="APALevel2"/>
        <w:rPr>
          <w:color w:val="FF0000"/>
        </w:rPr>
      </w:pPr>
      <w:r w:rsidRPr="00373CB1">
        <w:rPr>
          <w:color w:val="FF0000"/>
        </w:rPr>
        <w:t>Premissas</w:t>
      </w:r>
    </w:p>
    <w:p w:rsidR="0043172F" w:rsidRPr="00373CB1" w:rsidRDefault="0043172F" w:rsidP="0043172F">
      <w:pPr>
        <w:pStyle w:val="ApaStyleGeneral"/>
        <w:rPr>
          <w:b/>
          <w:color w:val="002060"/>
        </w:rPr>
      </w:pPr>
      <w:r w:rsidRPr="00373CB1">
        <w:rPr>
          <w:b/>
          <w:color w:val="002060"/>
        </w:rPr>
        <w:t xml:space="preserve">1. Estado do mundo pode ser dividido em duas grandes categorias: um efeito/relação existe </w:t>
      </w:r>
      <w:r w:rsidRPr="00373CB1">
        <w:rPr>
          <w:b/>
          <w:i/>
          <w:color w:val="002060"/>
        </w:rPr>
        <w:t>ou</w:t>
      </w:r>
      <w:r w:rsidRPr="00373CB1">
        <w:rPr>
          <w:b/>
          <w:color w:val="002060"/>
        </w:rPr>
        <w:t xml:space="preserve"> não existe; </w:t>
      </w:r>
    </w:p>
    <w:p w:rsidR="0043172F" w:rsidRPr="00373CB1" w:rsidRDefault="0043172F" w:rsidP="0043172F">
      <w:pPr>
        <w:pStyle w:val="ApaStyleGeneral"/>
        <w:rPr>
          <w:b/>
          <w:color w:val="002060"/>
        </w:rPr>
      </w:pPr>
      <w:r w:rsidRPr="00373CB1">
        <w:rPr>
          <w:b/>
          <w:color w:val="002060"/>
        </w:rPr>
        <w:t xml:space="preserve">2. Não sabemos qual é o verdadeiro estado do mundo. É por isso que conduzimos pesquisas científicas; </w:t>
      </w:r>
    </w:p>
    <w:p w:rsidR="0043172F" w:rsidRPr="00373CB1" w:rsidRDefault="0043172F" w:rsidP="0043172F">
      <w:pPr>
        <w:pStyle w:val="ApaStyleGeneral"/>
        <w:rPr>
          <w:b/>
          <w:color w:val="002060"/>
        </w:rPr>
      </w:pPr>
      <w:r w:rsidRPr="00373CB1">
        <w:rPr>
          <w:b/>
          <w:color w:val="002060"/>
        </w:rPr>
        <w:t xml:space="preserve">3. Resultados são probabilísticos; </w:t>
      </w:r>
    </w:p>
    <w:p w:rsidR="0043172F" w:rsidRPr="00D8089D" w:rsidRDefault="0043172F" w:rsidP="0043172F">
      <w:pPr>
        <w:pStyle w:val="APALevel2"/>
        <w:rPr>
          <w:color w:val="FF0000"/>
        </w:rPr>
      </w:pPr>
      <w:r w:rsidRPr="00D8089D">
        <w:rPr>
          <w:color w:val="FF0000"/>
        </w:rPr>
        <w:t>Erros dos Tipos I e II</w:t>
      </w:r>
    </w:p>
    <w:p w:rsidR="0043172F" w:rsidRPr="008A184C" w:rsidRDefault="0043172F" w:rsidP="0043172F">
      <w:pPr>
        <w:pStyle w:val="ApaStyleGeneral"/>
        <w:rPr>
          <w:b/>
          <w:color w:val="002060"/>
        </w:rPr>
      </w:pPr>
      <w:r w:rsidRPr="00D8089D">
        <w:rPr>
          <w:b/>
          <w:i/>
          <w:color w:val="002060"/>
        </w:rPr>
        <w:t xml:space="preserve">- </w:t>
      </w:r>
      <w:r w:rsidRPr="00D8089D">
        <w:rPr>
          <w:b/>
          <w:color w:val="002060"/>
        </w:rPr>
        <w:t>Se você antecipadamente afirma que um efeito/relação não existe (</w:t>
      </w:r>
      <m:oMath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0</m:t>
            </m:r>
          </m:sub>
        </m:sSub>
      </m:oMath>
      <w:r w:rsidRPr="00D8089D">
        <w:rPr>
          <w:b/>
          <w:color w:val="002060"/>
        </w:rPr>
        <w:t xml:space="preserve">) e essa afirmação está correta (i.e., o efeito no mundo real de fato não existe), um erro do Tipo I consiste em rejeitar </w:t>
      </w:r>
      <m:oMath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0</m:t>
            </m:r>
          </m:sub>
        </m:sSub>
      </m:oMath>
      <w:r w:rsidRPr="00D8089D">
        <w:rPr>
          <w:b/>
          <w:color w:val="002060"/>
        </w:rPr>
        <w:t xml:space="preserve">; </w:t>
      </w:r>
      <w:r w:rsidR="008A184C">
        <w:rPr>
          <w:b/>
          <w:i/>
          <w:color w:val="002060"/>
        </w:rPr>
        <w:t>p</w:t>
      </w:r>
      <w:r w:rsidR="008A184C">
        <w:rPr>
          <w:b/>
          <w:color w:val="002060"/>
        </w:rPr>
        <w:t xml:space="preserve"> &lt; alfa; </w:t>
      </w:r>
    </w:p>
    <w:p w:rsidR="0043172F" w:rsidRPr="00D8089D" w:rsidRDefault="0043172F" w:rsidP="0043172F">
      <w:pPr>
        <w:pStyle w:val="ApaStyleGeneral"/>
        <w:rPr>
          <w:b/>
          <w:color w:val="002060"/>
        </w:rPr>
      </w:pPr>
      <w:r w:rsidRPr="00D8089D">
        <w:rPr>
          <w:b/>
          <w:color w:val="002060"/>
        </w:rPr>
        <w:t>- Se você antecipadamente afirma que um efeito/relação não existe (</w:t>
      </w:r>
      <m:oMath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0</m:t>
            </m:r>
          </m:sub>
        </m:sSub>
      </m:oMath>
      <w:r w:rsidRPr="00D8089D">
        <w:rPr>
          <w:b/>
          <w:color w:val="002060"/>
        </w:rPr>
        <w:t xml:space="preserve">) e essa afirmação está incorreta (i.e., o efeito no mundo real na verdade existe), um erro do Tipo II consiste em falhar em rejeitar </w:t>
      </w:r>
      <m:oMath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0</m:t>
            </m:r>
          </m:sub>
        </m:sSub>
      </m:oMath>
      <w:r w:rsidRPr="00D8089D">
        <w:rPr>
          <w:b/>
          <w:color w:val="002060"/>
        </w:rPr>
        <w:t xml:space="preserve">; </w:t>
      </w:r>
    </w:p>
    <w:p w:rsidR="0043172F" w:rsidRPr="007349F3" w:rsidRDefault="0043172F" w:rsidP="0043172F">
      <w:pPr>
        <w:pStyle w:val="ApaStyleGeneral"/>
        <w:rPr>
          <w:b/>
          <w:color w:val="002060"/>
        </w:rPr>
      </w:pPr>
      <w:r w:rsidRPr="00D8089D">
        <w:rPr>
          <w:b/>
          <w:color w:val="002060"/>
        </w:rPr>
        <w:t xml:space="preserve">- o erro que você pode cometer depende do estado real do mundo. O problema é que você não </w:t>
      </w:r>
      <w:r w:rsidRPr="007349F3">
        <w:rPr>
          <w:b/>
          <w:color w:val="002060"/>
        </w:rPr>
        <w:t xml:space="preserve">sabe qual é esse estado real. Afinal de contas, se você soubesse, por que estaria conduzindo sua pesquisa?; </w:t>
      </w:r>
    </w:p>
    <w:p w:rsidR="007349F3" w:rsidRPr="007349F3" w:rsidRDefault="007349F3" w:rsidP="0043172F">
      <w:pPr>
        <w:pStyle w:val="ApaStyleGeneral"/>
        <w:rPr>
          <w:b/>
          <w:color w:val="002060"/>
        </w:rPr>
      </w:pPr>
      <w:r w:rsidRPr="007349F3">
        <w:rPr>
          <w:b/>
          <w:color w:val="002060"/>
        </w:rPr>
        <w:t xml:space="preserve">- exemplo: </w:t>
      </w:r>
    </w:p>
    <w:p w:rsidR="0043172F" w:rsidRDefault="0043172F" w:rsidP="007349F3">
      <w:pPr>
        <w:pStyle w:val="ApaStyleGeneral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222989" cy="2195513"/>
            <wp:effectExtent l="19050" t="0" r="0" b="0"/>
            <wp:docPr id="40" name="Imagem 38" descr="D:\backup celular\memes\psychology, statistics, and research methods\type I and II erro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backup celular\memes\psychology, statistics, and research methods\type I and II errors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4473" t="17710" r="10174" b="23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989" cy="2195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968" w:rsidRPr="007349F3" w:rsidRDefault="00EF4968" w:rsidP="00EF4968">
      <w:pPr>
        <w:pStyle w:val="APALevel2"/>
        <w:rPr>
          <w:color w:val="FF0000"/>
        </w:rPr>
      </w:pPr>
      <w:r w:rsidRPr="007349F3">
        <w:rPr>
          <w:color w:val="FF0000"/>
        </w:rPr>
        <w:lastRenderedPageBreak/>
        <w:t>Poder Estatístico</w:t>
      </w:r>
    </w:p>
    <w:p w:rsidR="00EF4968" w:rsidRPr="007349F3" w:rsidRDefault="00EF4968" w:rsidP="00EF4968">
      <w:pPr>
        <w:pStyle w:val="ApaStyleGeneral"/>
        <w:rPr>
          <w:b/>
          <w:color w:val="002060"/>
        </w:rPr>
      </w:pPr>
      <w:r w:rsidRPr="007349F3">
        <w:rPr>
          <w:b/>
          <w:i/>
          <w:color w:val="002060"/>
        </w:rPr>
        <w:t xml:space="preserve">- </w:t>
      </w:r>
      <w:r w:rsidR="007349F3">
        <w:rPr>
          <w:b/>
          <w:color w:val="002060"/>
        </w:rPr>
        <w:t xml:space="preserve">esse </w:t>
      </w:r>
      <w:r w:rsidRPr="007349F3">
        <w:rPr>
          <w:b/>
          <w:color w:val="002060"/>
        </w:rPr>
        <w:t xml:space="preserve">conceito </w:t>
      </w:r>
      <w:r w:rsidR="007349F3">
        <w:rPr>
          <w:b/>
          <w:color w:val="002060"/>
        </w:rPr>
        <w:t xml:space="preserve">de Neyman–Pearson </w:t>
      </w:r>
      <w:r w:rsidRPr="007349F3">
        <w:rPr>
          <w:b/>
          <w:color w:val="002060"/>
        </w:rPr>
        <w:t>aplica-se a casos em que um efeito/relação existe no mundo real</w:t>
      </w:r>
      <w:r w:rsidR="007349F3">
        <w:rPr>
          <w:b/>
          <w:color w:val="002060"/>
        </w:rPr>
        <w:t xml:space="preserve">. Desse modo, ele só faz sentido se considerarmos uma hipótese rival à </w:t>
      </w:r>
      <m:oMath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0</m:t>
            </m:r>
          </m:sub>
        </m:sSub>
      </m:oMath>
      <w:r w:rsidR="007349F3">
        <w:rPr>
          <w:b/>
          <w:color w:val="002060"/>
        </w:rPr>
        <w:t xml:space="preserve">, chamada de hipótese alternativa, </w:t>
      </w:r>
      <m:oMath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1</m:t>
            </m:r>
          </m:sub>
        </m:sSub>
      </m:oMath>
      <w:r w:rsidR="007349F3">
        <w:rPr>
          <w:b/>
          <w:color w:val="002060"/>
        </w:rPr>
        <w:t xml:space="preserve">. Ela pode ser pensada e definida em função de </w:t>
      </w:r>
      <m:oMath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0</m:t>
            </m:r>
          </m:sub>
        </m:sSub>
      </m:oMath>
      <w:r w:rsidR="007349F3">
        <w:rPr>
          <w:b/>
          <w:color w:val="002060"/>
        </w:rPr>
        <w:t xml:space="preserve">, referindo-se ao grau pelo qual </w:t>
      </w:r>
      <m:oMath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0</m:t>
            </m:r>
          </m:sub>
        </m:sSub>
      </m:oMath>
      <w:r w:rsidR="007349F3">
        <w:rPr>
          <w:b/>
          <w:color w:val="002060"/>
        </w:rPr>
        <w:t xml:space="preserve"> é falsa. Se </w:t>
      </w:r>
      <m:oMath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0</m:t>
            </m:r>
          </m:sub>
        </m:sSub>
      </m:oMath>
      <w:r w:rsidR="007349F3">
        <w:rPr>
          <w:b/>
          <w:color w:val="002060"/>
        </w:rPr>
        <w:t xml:space="preserve"> é “pouco” falsa, </w:t>
      </w:r>
      <m:oMath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1</m:t>
            </m:r>
          </m:sub>
        </m:sSub>
      </m:oMath>
      <w:r w:rsidR="007349F3">
        <w:rPr>
          <w:b/>
          <w:color w:val="002060"/>
        </w:rPr>
        <w:t xml:space="preserve"> é uma hipótese rival não tão distante de </w:t>
      </w:r>
      <m:oMath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0</m:t>
            </m:r>
          </m:sub>
        </m:sSub>
      </m:oMath>
      <w:r w:rsidR="007349F3">
        <w:rPr>
          <w:b/>
          <w:color w:val="002060"/>
        </w:rPr>
        <w:t xml:space="preserve">. Se </w:t>
      </w:r>
      <m:oMath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0</m:t>
            </m:r>
          </m:sub>
        </m:sSub>
      </m:oMath>
      <w:r w:rsidRPr="007349F3">
        <w:rPr>
          <w:b/>
          <w:color w:val="002060"/>
        </w:rPr>
        <w:t xml:space="preserve"> </w:t>
      </w:r>
      <w:r w:rsidR="007349F3">
        <w:rPr>
          <w:b/>
          <w:color w:val="002060"/>
        </w:rPr>
        <w:t xml:space="preserve">é “muito” falsa, </w:t>
      </w:r>
      <m:oMath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1</m:t>
            </m:r>
          </m:sub>
        </m:sSub>
      </m:oMath>
      <w:r w:rsidR="007349F3">
        <w:rPr>
          <w:b/>
          <w:color w:val="002060"/>
        </w:rPr>
        <w:t xml:space="preserve"> é uma hipótese rival bem distante de </w:t>
      </w:r>
      <m:oMath>
        <m:sSub>
          <m:sSubPr>
            <m:ctrlPr>
              <w:rPr>
                <w:rFonts w:ascii="Cambria Math" w:hAnsi="Cambria Math"/>
                <w:b/>
                <w:i/>
                <w:color w:val="00206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2060"/>
              </w:rPr>
              <m:t>0</m:t>
            </m:r>
          </m:sub>
        </m:sSub>
      </m:oMath>
      <w:r w:rsidR="007349F3">
        <w:rPr>
          <w:b/>
          <w:color w:val="002060"/>
        </w:rPr>
        <w:t>;</w:t>
      </w:r>
    </w:p>
    <w:p w:rsidR="00EF4968" w:rsidRPr="007349F3" w:rsidRDefault="00EF4968" w:rsidP="00EF4968">
      <w:pPr>
        <w:pStyle w:val="ApaStyleGeneral"/>
        <w:rPr>
          <w:b/>
          <w:color w:val="002060"/>
        </w:rPr>
      </w:pPr>
      <w:r w:rsidRPr="007349F3">
        <w:rPr>
          <w:b/>
          <w:color w:val="002060"/>
        </w:rPr>
        <w:t xml:space="preserve">- consiste na probabilidade de detectar um efeito, caso ele exista; </w:t>
      </w:r>
    </w:p>
    <w:p w:rsidR="00EF4968" w:rsidRPr="007349F3" w:rsidRDefault="00EF4968" w:rsidP="00EF4968">
      <w:pPr>
        <w:pStyle w:val="ApaStyleGeneral"/>
        <w:rPr>
          <w:b/>
          <w:color w:val="002060"/>
        </w:rPr>
      </w:pPr>
      <w:r w:rsidRPr="007349F3">
        <w:rPr>
          <w:b/>
          <w:color w:val="002060"/>
        </w:rPr>
        <w:t xml:space="preserve">- o conceito de poder estatístico deve ser considerado em relação a um </w:t>
      </w:r>
      <w:r w:rsidR="007349F3">
        <w:rPr>
          <w:b/>
          <w:color w:val="002060"/>
        </w:rPr>
        <w:t xml:space="preserve">tamanho de </w:t>
      </w:r>
      <w:r w:rsidRPr="007349F3">
        <w:rPr>
          <w:b/>
          <w:color w:val="002060"/>
        </w:rPr>
        <w:t>efeito pré-especificado. Por exemplo, podemos ter poder estatístico para detectar um</w:t>
      </w:r>
      <w:r w:rsidR="007349F3">
        <w:rPr>
          <w:b/>
          <w:color w:val="002060"/>
        </w:rPr>
        <w:t>(a)</w:t>
      </w:r>
      <w:r w:rsidRPr="007349F3">
        <w:rPr>
          <w:b/>
          <w:color w:val="002060"/>
        </w:rPr>
        <w:t xml:space="preserve"> efeito</w:t>
      </w:r>
      <w:r w:rsidR="007349F3">
        <w:rPr>
          <w:b/>
          <w:color w:val="002060"/>
        </w:rPr>
        <w:t>/correlação</w:t>
      </w:r>
      <w:r w:rsidRPr="007349F3">
        <w:rPr>
          <w:b/>
          <w:color w:val="002060"/>
        </w:rPr>
        <w:t xml:space="preserve"> grande, mas não para detectar um</w:t>
      </w:r>
      <w:r w:rsidR="007349F3">
        <w:rPr>
          <w:b/>
          <w:color w:val="002060"/>
        </w:rPr>
        <w:t>(a)</w:t>
      </w:r>
      <w:r w:rsidRPr="007349F3">
        <w:rPr>
          <w:b/>
          <w:color w:val="002060"/>
        </w:rPr>
        <w:t xml:space="preserve"> efeito</w:t>
      </w:r>
      <w:r w:rsidR="007349F3">
        <w:rPr>
          <w:b/>
          <w:color w:val="002060"/>
        </w:rPr>
        <w:t>/correlação</w:t>
      </w:r>
      <w:r w:rsidRPr="007349F3">
        <w:rPr>
          <w:b/>
          <w:color w:val="002060"/>
        </w:rPr>
        <w:t xml:space="preserve"> pequeno</w:t>
      </w:r>
      <w:r w:rsidR="007349F3">
        <w:rPr>
          <w:b/>
          <w:color w:val="002060"/>
        </w:rPr>
        <w:t>(a)</w:t>
      </w:r>
      <w:r w:rsidRPr="007349F3">
        <w:rPr>
          <w:b/>
          <w:color w:val="002060"/>
        </w:rPr>
        <w:t xml:space="preserve">; </w:t>
      </w:r>
    </w:p>
    <w:p w:rsidR="00EF4968" w:rsidRPr="007349F3" w:rsidRDefault="00EF4968" w:rsidP="00EF4968">
      <w:pPr>
        <w:pStyle w:val="ApaStyleGeneral"/>
        <w:rPr>
          <w:b/>
          <w:color w:val="002060"/>
        </w:rPr>
      </w:pPr>
      <w:r w:rsidRPr="007349F3">
        <w:rPr>
          <w:b/>
          <w:color w:val="002060"/>
        </w:rPr>
        <w:t xml:space="preserve">- analogia: um telescópio pode ser potente o suficiente para detectar a presença de determinado corpo celeste maior, mas não para detectar um corpo celeste menor. Para detectar o corpo celeste menor, pode ser necessário um telescópio mais potente; </w:t>
      </w:r>
    </w:p>
    <w:p w:rsidR="0043172F" w:rsidRDefault="00D31493" w:rsidP="00D31493">
      <w:pPr>
        <w:pStyle w:val="APALevel3"/>
        <w:jc w:val="center"/>
        <w:rPr>
          <w:i w:val="0"/>
        </w:rPr>
      </w:pPr>
      <w:r>
        <w:rPr>
          <w:i w:val="0"/>
          <w:noProof/>
          <w:lang w:val="en-US" w:eastAsia="en-US"/>
        </w:rPr>
        <w:drawing>
          <wp:inline distT="0" distB="0" distL="0" distR="0">
            <wp:extent cx="4320000" cy="2089818"/>
            <wp:effectExtent l="19050" t="0" r="435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089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493" w:rsidRPr="00D31493" w:rsidRDefault="00D31493" w:rsidP="00382542">
      <w:pPr>
        <w:pStyle w:val="APALevel3"/>
        <w:rPr>
          <w:i w:val="0"/>
        </w:rPr>
      </w:pPr>
    </w:p>
    <w:p w:rsidR="00EF4968" w:rsidRDefault="00EF4968">
      <w:pPr>
        <w:rPr>
          <w:rFonts w:ascii="Times New Roman" w:eastAsiaTheme="majorEastAsia" w:hAnsi="Times New Roman" w:cstheme="majorBidi"/>
          <w:b/>
          <w:bCs/>
          <w:i/>
          <w:sz w:val="24"/>
        </w:rPr>
      </w:pPr>
      <w:r>
        <w:br w:type="page"/>
      </w:r>
    </w:p>
    <w:p w:rsidR="006A7C10" w:rsidRPr="006A7C10" w:rsidRDefault="006A7C10" w:rsidP="006A7C10">
      <w:pPr>
        <w:pStyle w:val="APALevel1"/>
        <w:rPr>
          <w:color w:val="FF0000"/>
        </w:rPr>
      </w:pPr>
      <w:r w:rsidRPr="006A7C10">
        <w:rPr>
          <w:color w:val="FF0000"/>
        </w:rPr>
        <w:lastRenderedPageBreak/>
        <w:t>Fatores Que Afetam o Poder Estatístico e Outras Simulações</w:t>
      </w:r>
    </w:p>
    <w:p w:rsidR="00EF4968" w:rsidRPr="007349F3" w:rsidRDefault="00EF4968" w:rsidP="00EF4968">
      <w:pPr>
        <w:pStyle w:val="APALevel2"/>
        <w:rPr>
          <w:color w:val="FF0000"/>
        </w:rPr>
      </w:pPr>
      <w:r w:rsidRPr="006A7C10">
        <w:rPr>
          <w:color w:val="FF0000"/>
        </w:rPr>
        <w:t>Introdução ao Exemplo</w:t>
      </w:r>
      <w:r w:rsidRPr="007349F3">
        <w:rPr>
          <w:color w:val="FF0000"/>
        </w:rPr>
        <w:t xml:space="preserve"> Usado nas Simulações Subsequentes: Diferenças em Escores de Inteligência Entre Homens e Mulheres</w:t>
      </w:r>
    </w:p>
    <w:p w:rsidR="00EF4968" w:rsidRPr="007349F3" w:rsidRDefault="00EF4968" w:rsidP="00EF4968">
      <w:pPr>
        <w:pStyle w:val="ApaStyleGeneral"/>
        <w:rPr>
          <w:b/>
          <w:color w:val="002060"/>
        </w:rPr>
      </w:pPr>
      <w:r w:rsidRPr="007349F3">
        <w:rPr>
          <w:b/>
          <w:color w:val="002060"/>
        </w:rPr>
        <w:t xml:space="preserve">- existem diferenças na inteligência de homens e de mulheres? </w:t>
      </w:r>
    </w:p>
    <w:p w:rsidR="00EF4968" w:rsidRPr="007349F3" w:rsidRDefault="00EF4968" w:rsidP="00EF4968">
      <w:pPr>
        <w:pStyle w:val="ApaStyleGeneral"/>
        <w:rPr>
          <w:b/>
          <w:color w:val="002060"/>
        </w:rPr>
      </w:pPr>
      <w:r w:rsidRPr="007349F3">
        <w:rPr>
          <w:b/>
          <w:color w:val="002060"/>
        </w:rPr>
        <w:t>- simulações contribuem para exercitar o raciocínio probabilístico</w:t>
      </w:r>
      <w:r w:rsidR="007349F3">
        <w:rPr>
          <w:b/>
          <w:color w:val="002060"/>
        </w:rPr>
        <w:t>, além de contribuírem para</w:t>
      </w:r>
      <w:r w:rsidRPr="007349F3">
        <w:rPr>
          <w:b/>
          <w:color w:val="002060"/>
        </w:rPr>
        <w:t xml:space="preserve"> ilustrar conceitos frequentistas; </w:t>
      </w:r>
    </w:p>
    <w:p w:rsidR="00EF4968" w:rsidRDefault="00EF4968" w:rsidP="00EF4968">
      <w:pPr>
        <w:pStyle w:val="ApaStyleGeneral"/>
      </w:pPr>
      <w:r>
        <w:rPr>
          <w:noProof/>
          <w:lang w:val="en-US" w:eastAsia="en-US"/>
        </w:rPr>
        <w:drawing>
          <wp:inline distT="0" distB="0" distL="0" distR="0">
            <wp:extent cx="5759450" cy="4256714"/>
            <wp:effectExtent l="19050" t="0" r="0" b="0"/>
            <wp:docPr id="41" name="Imagem 5" descr="C:\Users\User\Desktop\YT\019 - Qual é a diferença entre alfa e valor p\Figura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YT\019 - Qual é a diferença entre alfa e valor p\Figura 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56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968" w:rsidRDefault="00EF4968" w:rsidP="00382542">
      <w:pPr>
        <w:pStyle w:val="APALevel3"/>
      </w:pPr>
    </w:p>
    <w:p w:rsidR="00EF4968" w:rsidRDefault="00EF4968">
      <w:pPr>
        <w:rPr>
          <w:rFonts w:ascii="Times New Roman" w:eastAsiaTheme="majorEastAsia" w:hAnsi="Times New Roman" w:cstheme="majorBidi"/>
          <w:b/>
          <w:bCs/>
          <w:i/>
          <w:sz w:val="24"/>
        </w:rPr>
      </w:pPr>
      <w:r>
        <w:br w:type="page"/>
      </w:r>
    </w:p>
    <w:p w:rsidR="00382542" w:rsidRPr="007349F3" w:rsidRDefault="00382542" w:rsidP="00382542">
      <w:pPr>
        <w:pStyle w:val="APALevel3"/>
        <w:rPr>
          <w:color w:val="FF0000"/>
        </w:rPr>
      </w:pPr>
      <w:r w:rsidRPr="007349F3">
        <w:rPr>
          <w:color w:val="FF0000"/>
        </w:rPr>
        <w:lastRenderedPageBreak/>
        <w:t>Simulação 1: A Inteligência Média de Homens e Mulheres é Igual (Hipótese Nula Verdadeira)</w:t>
      </w:r>
    </w:p>
    <w:p w:rsidR="00382542" w:rsidRPr="007349F3" w:rsidRDefault="00382542" w:rsidP="00382542">
      <w:pPr>
        <w:pStyle w:val="ApaStyleGeneral"/>
        <w:rPr>
          <w:b/>
          <w:color w:val="002060"/>
        </w:rPr>
      </w:pPr>
      <w:r w:rsidRPr="007349F3">
        <w:rPr>
          <w:b/>
          <w:color w:val="002060"/>
        </w:rPr>
        <w:t xml:space="preserve">Questão 1: Após um elevado número de estudos </w:t>
      </w:r>
      <w:r w:rsidR="00674126" w:rsidRPr="007349F3">
        <w:rPr>
          <w:b/>
          <w:color w:val="002060"/>
        </w:rPr>
        <w:t xml:space="preserve">(100.000) </w:t>
      </w:r>
      <w:r w:rsidRPr="007349F3">
        <w:rPr>
          <w:b/>
          <w:color w:val="002060"/>
        </w:rPr>
        <w:t xml:space="preserve">com </w:t>
      </w:r>
      <w:r w:rsidR="00674126" w:rsidRPr="007349F3">
        <w:rPr>
          <w:b/>
          <w:color w:val="002060"/>
        </w:rPr>
        <w:t>tamanho amostral</w:t>
      </w:r>
      <w:r w:rsidRPr="007349F3">
        <w:rPr>
          <w:b/>
          <w:color w:val="002060"/>
        </w:rPr>
        <w:t xml:space="preserve"> fixo</w:t>
      </w:r>
      <w:r w:rsidR="00674126" w:rsidRPr="007349F3">
        <w:rPr>
          <w:b/>
          <w:color w:val="002060"/>
        </w:rPr>
        <w:t xml:space="preserve"> (</w:t>
      </w:r>
      <w:r w:rsidR="00674126" w:rsidRPr="007349F3">
        <w:rPr>
          <w:b/>
          <w:i/>
          <w:color w:val="002060"/>
        </w:rPr>
        <w:t>n</w:t>
      </w:r>
      <w:r w:rsidR="00674126" w:rsidRPr="007349F3">
        <w:rPr>
          <w:b/>
          <w:color w:val="002060"/>
        </w:rPr>
        <w:t xml:space="preserve"> = 20 por grupo)</w:t>
      </w:r>
      <w:r w:rsidRPr="007349F3">
        <w:rPr>
          <w:b/>
          <w:color w:val="002060"/>
        </w:rPr>
        <w:t xml:space="preserve">, qual é o percentual de valores </w:t>
      </w:r>
      <w:r w:rsidRPr="007349F3">
        <w:rPr>
          <w:b/>
          <w:i/>
          <w:color w:val="002060"/>
        </w:rPr>
        <w:t>p</w:t>
      </w:r>
      <w:r w:rsidRPr="007349F3">
        <w:rPr>
          <w:b/>
          <w:color w:val="002060"/>
        </w:rPr>
        <w:t xml:space="preserve">s que </w:t>
      </w:r>
      <w:r w:rsidR="00674126" w:rsidRPr="007349F3">
        <w:rPr>
          <w:b/>
          <w:color w:val="002060"/>
        </w:rPr>
        <w:t>será menor</w:t>
      </w:r>
      <w:r w:rsidRPr="007349F3">
        <w:rPr>
          <w:b/>
          <w:color w:val="002060"/>
        </w:rPr>
        <w:t xml:space="preserve"> que o alfa?</w:t>
      </w:r>
      <w:r w:rsidR="00674126" w:rsidRPr="007349F3">
        <w:rPr>
          <w:b/>
          <w:color w:val="002060"/>
        </w:rPr>
        <w:t xml:space="preserve"> </w:t>
      </w:r>
    </w:p>
    <w:p w:rsidR="00382542" w:rsidRPr="007349F3" w:rsidRDefault="00382542" w:rsidP="00BE4129">
      <w:pPr>
        <w:pStyle w:val="ApaStyleGeneral"/>
        <w:rPr>
          <w:b/>
          <w:color w:val="002060"/>
        </w:rPr>
      </w:pPr>
      <w:r w:rsidRPr="007349F3">
        <w:rPr>
          <w:b/>
          <w:color w:val="002060"/>
        </w:rPr>
        <w:t xml:space="preserve">Questão 2: Como é a </w:t>
      </w:r>
      <w:r w:rsidR="00BE4129" w:rsidRPr="007349F3">
        <w:rPr>
          <w:b/>
          <w:color w:val="002060"/>
        </w:rPr>
        <w:t>d</w:t>
      </w:r>
      <w:r w:rsidRPr="007349F3">
        <w:rPr>
          <w:b/>
          <w:color w:val="002060"/>
        </w:rPr>
        <w:t xml:space="preserve">istribuição de </w:t>
      </w:r>
      <w:r w:rsidR="00BE4129" w:rsidRPr="007349F3">
        <w:rPr>
          <w:b/>
          <w:color w:val="002060"/>
        </w:rPr>
        <w:t>v</w:t>
      </w:r>
      <w:r w:rsidRPr="007349F3">
        <w:rPr>
          <w:b/>
          <w:color w:val="002060"/>
        </w:rPr>
        <w:t xml:space="preserve">alores </w:t>
      </w:r>
      <w:r w:rsidRPr="007349F3">
        <w:rPr>
          <w:b/>
          <w:i/>
          <w:color w:val="002060"/>
        </w:rPr>
        <w:t>p</w:t>
      </w:r>
      <w:r w:rsidRPr="007349F3">
        <w:rPr>
          <w:b/>
          <w:color w:val="002060"/>
        </w:rPr>
        <w:t xml:space="preserve">s </w:t>
      </w:r>
      <w:r w:rsidR="00BE4129" w:rsidRPr="007349F3">
        <w:rPr>
          <w:b/>
          <w:color w:val="002060"/>
        </w:rPr>
        <w:t>q</w:t>
      </w:r>
      <w:r w:rsidRPr="007349F3">
        <w:rPr>
          <w:b/>
          <w:color w:val="002060"/>
        </w:rPr>
        <w:t xml:space="preserve">uando a </w:t>
      </w:r>
      <w:r w:rsidR="00BE4129" w:rsidRPr="007349F3">
        <w:rPr>
          <w:b/>
          <w:color w:val="002060"/>
        </w:rPr>
        <w:t>h</w:t>
      </w:r>
      <w:r w:rsidRPr="007349F3">
        <w:rPr>
          <w:b/>
          <w:color w:val="002060"/>
        </w:rPr>
        <w:t xml:space="preserve">ipótese </w:t>
      </w:r>
      <w:r w:rsidR="00BE4129" w:rsidRPr="007349F3">
        <w:rPr>
          <w:b/>
          <w:color w:val="002060"/>
        </w:rPr>
        <w:t>n</w:t>
      </w:r>
      <w:r w:rsidRPr="007349F3">
        <w:rPr>
          <w:b/>
          <w:color w:val="002060"/>
        </w:rPr>
        <w:t xml:space="preserve">ula é </w:t>
      </w:r>
      <w:r w:rsidR="00BE4129" w:rsidRPr="007349F3">
        <w:rPr>
          <w:b/>
          <w:color w:val="002060"/>
        </w:rPr>
        <w:t>v</w:t>
      </w:r>
      <w:r w:rsidRPr="007349F3">
        <w:rPr>
          <w:b/>
          <w:color w:val="002060"/>
        </w:rPr>
        <w:t>erdadeira?</w:t>
      </w:r>
    </w:p>
    <w:p w:rsidR="00BE4129" w:rsidRPr="006440A0" w:rsidRDefault="00BE4129" w:rsidP="00BE4129">
      <w:pPr>
        <w:pStyle w:val="ApaStyleGeneral"/>
        <w:rPr>
          <w:color w:val="00B050"/>
        </w:rPr>
      </w:pPr>
      <w:r w:rsidRPr="006440A0">
        <w:rPr>
          <w:b/>
          <w:color w:val="00B050"/>
        </w:rPr>
        <w:t xml:space="preserve">Questão 1: Considerando </w:t>
      </w:r>
      <m:oMath>
        <m:sSub>
          <m:sSubPr>
            <m:ctrlPr>
              <w:rPr>
                <w:rFonts w:ascii="Cambria Math" w:hAnsi="Cambria Math"/>
                <w:b/>
                <w:i/>
                <w:color w:val="00B05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B05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B050"/>
              </w:rPr>
              <m:t>0</m:t>
            </m:r>
          </m:sub>
        </m:sSub>
      </m:oMath>
      <w:r w:rsidRPr="006440A0">
        <w:rPr>
          <w:b/>
          <w:color w:val="00B050"/>
        </w:rPr>
        <w:t xml:space="preserve"> verdadeira, a frequência relativa no longo prazo de </w:t>
      </w:r>
      <w:r w:rsidRPr="006440A0">
        <w:rPr>
          <w:b/>
          <w:i/>
          <w:color w:val="00B050"/>
        </w:rPr>
        <w:t>ps</w:t>
      </w:r>
      <w:r w:rsidRPr="006440A0">
        <w:rPr>
          <w:b/>
          <w:color w:val="00B050"/>
        </w:rPr>
        <w:t xml:space="preserve"> &lt; α tenderá a (α × 100)%. Esse valor representa justamente a taxa de erro do Tipo I que o pesquisador pré-especificou. Se o pesquisador deslocar seu critério (nível alfa) para a direita no gráfico a seguir, o percentual de valores </w:t>
      </w:r>
      <w:r w:rsidRPr="006440A0">
        <w:rPr>
          <w:b/>
          <w:i/>
          <w:color w:val="00B050"/>
        </w:rPr>
        <w:t>p</w:t>
      </w:r>
      <w:r w:rsidRPr="006440A0">
        <w:rPr>
          <w:b/>
          <w:color w:val="00B050"/>
        </w:rPr>
        <w:t xml:space="preserve">s &lt; α aumentará. </w:t>
      </w:r>
    </w:p>
    <w:p w:rsidR="00382542" w:rsidRDefault="00382542" w:rsidP="00F83133">
      <w:pPr>
        <w:pStyle w:val="ApaStyleGeneral"/>
      </w:pPr>
      <w:r>
        <w:rPr>
          <w:noProof/>
          <w:lang w:val="en-US" w:eastAsia="en-US"/>
        </w:rPr>
        <w:drawing>
          <wp:inline distT="0" distB="0" distL="0" distR="0">
            <wp:extent cx="5759450" cy="4223971"/>
            <wp:effectExtent l="19050" t="0" r="0" b="0"/>
            <wp:docPr id="8" name="Imagem 6" descr="C:\Users\User\Desktop\YT\019 - Qual é a diferença entre alfa e valor p\Figura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YT\019 - Qual é a diferença entre alfa e valor p\Figura 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23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126" w:rsidRPr="006440A0" w:rsidRDefault="00BE4129" w:rsidP="00F83133">
      <w:pPr>
        <w:pStyle w:val="ApaStyleGeneral"/>
        <w:rPr>
          <w:b/>
          <w:color w:val="00B050"/>
        </w:rPr>
      </w:pPr>
      <w:r w:rsidRPr="006440A0">
        <w:rPr>
          <w:b/>
          <w:color w:val="00B050"/>
        </w:rPr>
        <w:t>Questão 2</w:t>
      </w:r>
      <w:r w:rsidR="00674126" w:rsidRPr="006440A0">
        <w:rPr>
          <w:b/>
          <w:color w:val="00B050"/>
        </w:rPr>
        <w:t xml:space="preserve">: </w:t>
      </w:r>
      <w:r w:rsidRPr="006440A0">
        <w:rPr>
          <w:b/>
          <w:color w:val="00B050"/>
        </w:rPr>
        <w:t xml:space="preserve">Considerando </w:t>
      </w:r>
      <m:oMath>
        <m:sSub>
          <m:sSubPr>
            <m:ctrlPr>
              <w:rPr>
                <w:rFonts w:ascii="Cambria Math" w:hAnsi="Cambria Math"/>
                <w:b/>
                <w:i/>
                <w:color w:val="00B05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B05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B050"/>
              </w:rPr>
              <m:t>0</m:t>
            </m:r>
          </m:sub>
        </m:sSub>
      </m:oMath>
      <w:r w:rsidRPr="006440A0">
        <w:rPr>
          <w:b/>
          <w:color w:val="00B050"/>
        </w:rPr>
        <w:t xml:space="preserve"> verdadeira, a distribuição de valores </w:t>
      </w:r>
      <w:r w:rsidRPr="006440A0">
        <w:rPr>
          <w:b/>
          <w:i/>
          <w:color w:val="00B050"/>
        </w:rPr>
        <w:t>p</w:t>
      </w:r>
      <w:r w:rsidRPr="006440A0">
        <w:rPr>
          <w:b/>
          <w:color w:val="00B050"/>
        </w:rPr>
        <w:t xml:space="preserve">s de estudos sucessivos será uniforme ou retangular. </w:t>
      </w:r>
    </w:p>
    <w:p w:rsidR="00674126" w:rsidRPr="006440A0" w:rsidRDefault="00674126">
      <w:pPr>
        <w:rPr>
          <w:rFonts w:ascii="Times New Roman" w:eastAsiaTheme="majorEastAsia" w:hAnsi="Times New Roman" w:cstheme="majorBidi"/>
          <w:b/>
          <w:bCs/>
          <w:i/>
          <w:color w:val="00B050"/>
          <w:sz w:val="24"/>
        </w:rPr>
      </w:pPr>
      <w:r w:rsidRPr="006440A0">
        <w:rPr>
          <w:color w:val="00B050"/>
        </w:rPr>
        <w:br w:type="page"/>
      </w:r>
    </w:p>
    <w:p w:rsidR="00382542" w:rsidRPr="007349F3" w:rsidRDefault="00382542" w:rsidP="00674126">
      <w:pPr>
        <w:pStyle w:val="APALevel3"/>
        <w:rPr>
          <w:color w:val="FF0000"/>
        </w:rPr>
      </w:pPr>
      <w:r w:rsidRPr="007349F3">
        <w:rPr>
          <w:color w:val="FF0000"/>
        </w:rPr>
        <w:lastRenderedPageBreak/>
        <w:t xml:space="preserve">Simulação 2: </w:t>
      </w:r>
      <w:r w:rsidR="00674126" w:rsidRPr="007349F3">
        <w:rPr>
          <w:color w:val="FF0000"/>
        </w:rPr>
        <w:t>A I</w:t>
      </w:r>
      <w:r w:rsidRPr="007349F3">
        <w:rPr>
          <w:color w:val="FF0000"/>
        </w:rPr>
        <w:t xml:space="preserve">nteligência </w:t>
      </w:r>
      <w:r w:rsidR="00674126" w:rsidRPr="007349F3">
        <w:rPr>
          <w:color w:val="FF0000"/>
        </w:rPr>
        <w:t xml:space="preserve">Média </w:t>
      </w:r>
      <w:r w:rsidRPr="007349F3">
        <w:rPr>
          <w:color w:val="FF0000"/>
        </w:rPr>
        <w:t xml:space="preserve">de </w:t>
      </w:r>
      <w:r w:rsidR="006A7C10">
        <w:rPr>
          <w:color w:val="FF0000"/>
        </w:rPr>
        <w:t>M</w:t>
      </w:r>
      <w:r w:rsidRPr="007349F3">
        <w:rPr>
          <w:color w:val="FF0000"/>
        </w:rPr>
        <w:t xml:space="preserve">ulheres é 0,5 DP </w:t>
      </w:r>
      <w:r w:rsidR="00674126" w:rsidRPr="007349F3">
        <w:rPr>
          <w:color w:val="FF0000"/>
        </w:rPr>
        <w:t>(</w:t>
      </w:r>
      <w:r w:rsidRPr="007349F3">
        <w:rPr>
          <w:color w:val="FF0000"/>
        </w:rPr>
        <w:t>7,5 pontos</w:t>
      </w:r>
      <w:r w:rsidR="00674126" w:rsidRPr="007349F3">
        <w:rPr>
          <w:color w:val="FF0000"/>
        </w:rPr>
        <w:t>)</w:t>
      </w:r>
      <w:r w:rsidRPr="007349F3">
        <w:rPr>
          <w:color w:val="FF0000"/>
        </w:rPr>
        <w:t xml:space="preserve"> </w:t>
      </w:r>
      <w:r w:rsidR="00674126" w:rsidRPr="007349F3">
        <w:rPr>
          <w:color w:val="FF0000"/>
        </w:rPr>
        <w:t>M</w:t>
      </w:r>
      <w:r w:rsidRPr="007349F3">
        <w:rPr>
          <w:color w:val="FF0000"/>
        </w:rPr>
        <w:t xml:space="preserve">aior que a de </w:t>
      </w:r>
      <w:r w:rsidR="00674126" w:rsidRPr="007349F3">
        <w:rPr>
          <w:color w:val="FF0000"/>
        </w:rPr>
        <w:t>H</w:t>
      </w:r>
      <w:r w:rsidRPr="007349F3">
        <w:rPr>
          <w:color w:val="FF0000"/>
        </w:rPr>
        <w:t>omens</w:t>
      </w:r>
      <w:r w:rsidR="00674126" w:rsidRPr="007349F3">
        <w:rPr>
          <w:color w:val="FF0000"/>
        </w:rPr>
        <w:t xml:space="preserve"> (Hipótese Nula Falsa)</w:t>
      </w:r>
    </w:p>
    <w:p w:rsidR="00382542" w:rsidRPr="007349F3" w:rsidRDefault="00382542" w:rsidP="00674126">
      <w:pPr>
        <w:pStyle w:val="ApaStyleGeneral"/>
        <w:rPr>
          <w:b/>
          <w:color w:val="002060"/>
        </w:rPr>
      </w:pPr>
      <w:r w:rsidRPr="007349F3">
        <w:rPr>
          <w:b/>
          <w:color w:val="002060"/>
        </w:rPr>
        <w:t xml:space="preserve">Questão 3: Após um elevado número de estudos </w:t>
      </w:r>
      <w:r w:rsidR="00BE4129" w:rsidRPr="007349F3">
        <w:rPr>
          <w:b/>
          <w:color w:val="002060"/>
        </w:rPr>
        <w:t xml:space="preserve">(100.000) </w:t>
      </w:r>
      <w:r w:rsidRPr="007349F3">
        <w:rPr>
          <w:b/>
          <w:color w:val="002060"/>
        </w:rPr>
        <w:t xml:space="preserve">com </w:t>
      </w:r>
      <w:r w:rsidR="00BE4129" w:rsidRPr="007349F3">
        <w:rPr>
          <w:b/>
          <w:color w:val="002060"/>
        </w:rPr>
        <w:t>tamanho amostral fixo (</w:t>
      </w:r>
      <w:r w:rsidR="00BE4129" w:rsidRPr="007349F3">
        <w:rPr>
          <w:b/>
          <w:i/>
          <w:color w:val="002060"/>
        </w:rPr>
        <w:t>n</w:t>
      </w:r>
      <w:r w:rsidR="00BE4129" w:rsidRPr="007349F3">
        <w:rPr>
          <w:b/>
          <w:color w:val="002060"/>
        </w:rPr>
        <w:t xml:space="preserve"> = 20 por grupo)</w:t>
      </w:r>
      <w:r w:rsidRPr="007349F3">
        <w:rPr>
          <w:b/>
          <w:color w:val="002060"/>
        </w:rPr>
        <w:t xml:space="preserve">, qual é o percentual de valores </w:t>
      </w:r>
      <w:r w:rsidRPr="007349F3">
        <w:rPr>
          <w:b/>
          <w:i/>
          <w:color w:val="002060"/>
        </w:rPr>
        <w:t>p</w:t>
      </w:r>
      <w:r w:rsidRPr="007349F3">
        <w:rPr>
          <w:b/>
          <w:color w:val="002060"/>
        </w:rPr>
        <w:t>s que serão menores que o alfa?</w:t>
      </w:r>
    </w:p>
    <w:p w:rsidR="00382542" w:rsidRDefault="00382542" w:rsidP="00BE4129">
      <w:pPr>
        <w:pStyle w:val="ApaStyleGeneral"/>
      </w:pPr>
      <w:r w:rsidRPr="007349F3">
        <w:rPr>
          <w:b/>
          <w:color w:val="002060"/>
        </w:rPr>
        <w:t>Questão 4: O que esse percentual representa em termos de distribuição e de teoria estatística</w:t>
      </w:r>
      <w:r>
        <w:t>?</w:t>
      </w:r>
      <w:r w:rsidR="00BE4129">
        <w:t xml:space="preserve"> </w:t>
      </w:r>
    </w:p>
    <w:p w:rsidR="00382542" w:rsidRPr="006440A0" w:rsidRDefault="00BE4129" w:rsidP="00F83133">
      <w:pPr>
        <w:pStyle w:val="ApaStyleGeneral"/>
        <w:rPr>
          <w:b/>
          <w:color w:val="00B050"/>
        </w:rPr>
      </w:pPr>
      <w:r w:rsidRPr="006440A0">
        <w:rPr>
          <w:b/>
          <w:color w:val="00B050"/>
        </w:rPr>
        <w:t xml:space="preserve">Questão 3: A resposta a essa questão dependerá do poder estatístico (probabilidade de observar um resultado significativo quando </w:t>
      </w:r>
      <m:oMath>
        <m:sSub>
          <m:sSubPr>
            <m:ctrlPr>
              <w:rPr>
                <w:rFonts w:ascii="Cambria Math" w:hAnsi="Cambria Math"/>
                <w:b/>
                <w:i/>
                <w:color w:val="00B05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B05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B050"/>
              </w:rPr>
              <m:t>0</m:t>
            </m:r>
          </m:sub>
        </m:sSub>
      </m:oMath>
      <w:r w:rsidRPr="006440A0">
        <w:rPr>
          <w:b/>
          <w:color w:val="00B050"/>
        </w:rPr>
        <w:t xml:space="preserve"> é falsa). O percentual de valores </w:t>
      </w:r>
      <w:r w:rsidRPr="006440A0">
        <w:rPr>
          <w:b/>
          <w:i/>
          <w:color w:val="00B050"/>
        </w:rPr>
        <w:t>p</w:t>
      </w:r>
      <w:r w:rsidRPr="006440A0">
        <w:rPr>
          <w:b/>
          <w:color w:val="00B050"/>
        </w:rPr>
        <w:t xml:space="preserve">s menores que o alfa tenderá ao poder estatístico. Por exemplo, se o poder estatístico é de 33%, espera-se que aproximadamente 33% dos </w:t>
      </w:r>
      <w:r w:rsidRPr="006440A0">
        <w:rPr>
          <w:b/>
          <w:i/>
          <w:color w:val="00B050"/>
        </w:rPr>
        <w:t>p</w:t>
      </w:r>
      <w:r w:rsidRPr="006440A0">
        <w:rPr>
          <w:b/>
          <w:color w:val="00B050"/>
        </w:rPr>
        <w:t xml:space="preserve">s sejam menores que o alfa; se o poder é de 80%, espera-se que aproxiadamente 80% dos </w:t>
      </w:r>
      <w:r w:rsidRPr="006440A0">
        <w:rPr>
          <w:b/>
          <w:i/>
          <w:color w:val="00B050"/>
        </w:rPr>
        <w:t>p</w:t>
      </w:r>
      <w:r w:rsidRPr="006440A0">
        <w:rPr>
          <w:b/>
          <w:color w:val="00B050"/>
        </w:rPr>
        <w:t xml:space="preserve">s sejam menores que o alfa, e assim por diante. </w:t>
      </w:r>
    </w:p>
    <w:p w:rsidR="00382542" w:rsidRDefault="00382542" w:rsidP="00F83133">
      <w:pPr>
        <w:pStyle w:val="ApaStyleGeneral"/>
      </w:pPr>
      <w:r>
        <w:rPr>
          <w:noProof/>
          <w:lang w:val="en-US" w:eastAsia="en-US"/>
        </w:rPr>
        <w:drawing>
          <wp:inline distT="0" distB="0" distL="0" distR="0">
            <wp:extent cx="5759450" cy="4186072"/>
            <wp:effectExtent l="19050" t="0" r="0" b="0"/>
            <wp:docPr id="9" name="Imagem 7" descr="C:\Users\User\Desktop\YT\019 - Qual é a diferença entre alfa e valor p\Figura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YT\019 - Qual é a diferença entre alfa e valor p\Figura 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86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129" w:rsidRPr="006440A0" w:rsidRDefault="00BE4129" w:rsidP="00F83133">
      <w:pPr>
        <w:pStyle w:val="ApaStyleGeneral"/>
        <w:rPr>
          <w:color w:val="00B050"/>
        </w:rPr>
      </w:pPr>
      <w:r w:rsidRPr="006440A0">
        <w:rPr>
          <w:b/>
          <w:color w:val="00B050"/>
        </w:rPr>
        <w:lastRenderedPageBreak/>
        <w:t xml:space="preserve">Questão 4: Esse percentual representa justamente o poder estatístico. Em termos de distribuição, quanto maior for o poder estatístico, mais assimétrica será a distribuição (i.e., mais os valores </w:t>
      </w:r>
      <w:r w:rsidRPr="006440A0">
        <w:rPr>
          <w:b/>
          <w:i/>
          <w:color w:val="00B050"/>
        </w:rPr>
        <w:t>p</w:t>
      </w:r>
      <w:r w:rsidRPr="006440A0">
        <w:rPr>
          <w:b/>
          <w:color w:val="00B050"/>
        </w:rPr>
        <w:t xml:space="preserve">s se aglutinarão abaixo do alfa, com poucos valores tendendo na direção de </w:t>
      </w:r>
      <w:r w:rsidRPr="006440A0">
        <w:rPr>
          <w:b/>
          <w:i/>
          <w:color w:val="00B050"/>
        </w:rPr>
        <w:t>p</w:t>
      </w:r>
      <w:r w:rsidRPr="006440A0">
        <w:rPr>
          <w:b/>
          <w:color w:val="00B050"/>
        </w:rPr>
        <w:t xml:space="preserve"> = 1). Além disso, desse raciocínio se depreende a ideia de que, mantidos os demais fatores constantes, se dois estudos obtêm resultados não significativos, aquele com tamanho amostral maior é mais informativo, pois sugere que o efeito pode ser pequeno ou irrelevante do ponto de vista teórico ou prático. </w:t>
      </w:r>
    </w:p>
    <w:p w:rsidR="00BE4129" w:rsidRPr="006440A0" w:rsidRDefault="00BE4129">
      <w:pPr>
        <w:rPr>
          <w:rFonts w:ascii="Times New Roman" w:eastAsiaTheme="majorEastAsia" w:hAnsi="Times New Roman" w:cstheme="majorBidi"/>
          <w:b/>
          <w:bCs/>
          <w:i/>
          <w:color w:val="00B050"/>
          <w:sz w:val="24"/>
        </w:rPr>
      </w:pPr>
      <w:r w:rsidRPr="006440A0">
        <w:rPr>
          <w:color w:val="00B050"/>
        </w:rPr>
        <w:br w:type="page"/>
      </w:r>
    </w:p>
    <w:p w:rsidR="00BE4129" w:rsidRPr="007349F3" w:rsidRDefault="00382542" w:rsidP="00BE4129">
      <w:pPr>
        <w:pStyle w:val="APALevel3"/>
        <w:rPr>
          <w:color w:val="FF0000"/>
        </w:rPr>
      </w:pPr>
      <w:r w:rsidRPr="007349F3">
        <w:rPr>
          <w:color w:val="FF0000"/>
        </w:rPr>
        <w:lastRenderedPageBreak/>
        <w:t xml:space="preserve">Simulação 3: </w:t>
      </w:r>
      <w:r w:rsidR="00BE4129" w:rsidRPr="007349F3">
        <w:rPr>
          <w:color w:val="FF0000"/>
        </w:rPr>
        <w:t>A Inteligência Média de mulheres é 0,5 DP (7,5 pontos) Maior que a de Homens (Hipótese Nula Falsa)</w:t>
      </w:r>
    </w:p>
    <w:p w:rsidR="00382542" w:rsidRPr="007349F3" w:rsidRDefault="00382542" w:rsidP="00BE4129">
      <w:pPr>
        <w:pStyle w:val="ApaStyleGeneral"/>
        <w:rPr>
          <w:b/>
          <w:color w:val="002060"/>
        </w:rPr>
      </w:pPr>
      <w:r w:rsidRPr="007349F3">
        <w:rPr>
          <w:b/>
          <w:color w:val="002060"/>
        </w:rPr>
        <w:t xml:space="preserve">No entanto, repetiremos as simulações </w:t>
      </w:r>
      <w:r w:rsidR="00BE4129" w:rsidRPr="007349F3">
        <w:rPr>
          <w:b/>
          <w:color w:val="002060"/>
        </w:rPr>
        <w:t>para vários cenários</w:t>
      </w:r>
      <w:r w:rsidRPr="007349F3">
        <w:rPr>
          <w:b/>
          <w:color w:val="002060"/>
        </w:rPr>
        <w:t xml:space="preserve">, com </w:t>
      </w:r>
      <w:r w:rsidRPr="007349F3">
        <w:rPr>
          <w:b/>
          <w:i/>
          <w:color w:val="002060"/>
        </w:rPr>
        <w:t>n</w:t>
      </w:r>
      <w:r w:rsidRPr="007349F3">
        <w:rPr>
          <w:b/>
          <w:color w:val="002060"/>
        </w:rPr>
        <w:t xml:space="preserve"> = 50 por grupo. Suponha que 7 diferentes pesquisadores adotem 7 critérios alfas distintos (0,0001, 0,001, 0,01, 0,05, 0,10 e 0,20) nesses estudos.</w:t>
      </w:r>
    </w:p>
    <w:p w:rsidR="00382542" w:rsidRPr="007349F3" w:rsidRDefault="00382542" w:rsidP="00BE4129">
      <w:pPr>
        <w:pStyle w:val="ApaStyleGeneral"/>
        <w:rPr>
          <w:b/>
          <w:color w:val="002060"/>
        </w:rPr>
      </w:pPr>
      <w:r w:rsidRPr="007349F3">
        <w:rPr>
          <w:b/>
          <w:color w:val="002060"/>
        </w:rPr>
        <w:t>Questão 5: Qual pesquisador afirmará ter encontrado mais estudos com diferenças significativas e qual afirmará ter encontrado mais estudos sem diferenças significativas? Por quê?</w:t>
      </w:r>
      <w:r w:rsidR="00BE4129" w:rsidRPr="007349F3">
        <w:rPr>
          <w:b/>
          <w:color w:val="002060"/>
        </w:rPr>
        <w:t xml:space="preserve"> </w:t>
      </w:r>
    </w:p>
    <w:p w:rsidR="00382542" w:rsidRDefault="00BE4129" w:rsidP="00F83133">
      <w:pPr>
        <w:pStyle w:val="ApaStyleGeneral"/>
      </w:pPr>
      <w:r>
        <w:rPr>
          <w:noProof/>
          <w:lang w:val="en-US" w:eastAsia="en-US"/>
        </w:rPr>
        <w:drawing>
          <wp:inline distT="0" distB="0" distL="0" distR="0">
            <wp:extent cx="5759450" cy="4550266"/>
            <wp:effectExtent l="19050" t="0" r="0" b="0"/>
            <wp:docPr id="10" name="Imagem 8" descr="C:\Users\User\Desktop\YT\019 - Qual é a diferença entre alfa e valor p\Figura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YT\019 - Qual é a diferença entre alfa e valor p\Figura 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550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126" w:rsidRDefault="00BE4129" w:rsidP="00F83133">
      <w:pPr>
        <w:pStyle w:val="ApaStyleGeneral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59450" cy="4742575"/>
            <wp:effectExtent l="19050" t="0" r="0" b="0"/>
            <wp:docPr id="11" name="Imagem 9" descr="C:\Users\User\Desktop\YT\019 - Qual é a diferença entre alfa e valor p\Figura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YT\019 - Qual é a diferença entre alfa e valor p\Figura 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74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129" w:rsidRPr="006440A0" w:rsidRDefault="00BE4129" w:rsidP="00F83133">
      <w:pPr>
        <w:pStyle w:val="ApaStyleGeneral"/>
        <w:rPr>
          <w:b/>
          <w:color w:val="00B050"/>
        </w:rPr>
      </w:pPr>
      <w:r w:rsidRPr="006440A0">
        <w:rPr>
          <w:b/>
          <w:color w:val="00B050"/>
        </w:rPr>
        <w:t>Questão 5: O pesquisador que adota</w:t>
      </w:r>
      <w:r w:rsidR="00706FB7" w:rsidRPr="006440A0">
        <w:rPr>
          <w:b/>
          <w:color w:val="00B050"/>
        </w:rPr>
        <w:t>r</w:t>
      </w:r>
      <w:r w:rsidRPr="006440A0">
        <w:rPr>
          <w:b/>
          <w:color w:val="00B050"/>
        </w:rPr>
        <w:t xml:space="preserve"> o nível alfa mais </w:t>
      </w:r>
      <w:r w:rsidR="00706FB7" w:rsidRPr="006440A0">
        <w:rPr>
          <w:b/>
          <w:color w:val="00B050"/>
        </w:rPr>
        <w:t>liberal (</w:t>
      </w:r>
      <m:oMath>
        <m:r>
          <m:rPr>
            <m:sty m:val="b"/>
          </m:rPr>
          <w:rPr>
            <w:rFonts w:ascii="Cambria Math" w:hAnsi="Cambria Math"/>
            <w:color w:val="00B050"/>
          </w:rPr>
          <m:t>α=0,20</m:t>
        </m:r>
      </m:oMath>
      <w:r w:rsidR="00706FB7" w:rsidRPr="006440A0">
        <w:rPr>
          <w:b/>
          <w:color w:val="00B050"/>
        </w:rPr>
        <w:t>) é aquele que afirmará ter observado mais resultados estatisticamente significativos, enquanto aquele que adotar o nível alfa mais conservador (</w:t>
      </w:r>
      <m:oMath>
        <m:r>
          <m:rPr>
            <m:sty m:val="b"/>
          </m:rPr>
          <w:rPr>
            <w:rFonts w:ascii="Cambria Math" w:hAnsi="Cambria Math"/>
            <w:color w:val="00B050"/>
          </w:rPr>
          <m:t>α=0,0001</m:t>
        </m:r>
      </m:oMath>
      <w:r w:rsidR="00706FB7" w:rsidRPr="006440A0">
        <w:rPr>
          <w:b/>
          <w:color w:val="00B050"/>
        </w:rPr>
        <w:t xml:space="preserve">) é aquele que afirmará ter observado mais estudos sem diferenças estatisticamente significativas. A explicação é simples: ao adotar diferentes alfas, diferentes pesquisadores estão erguendo suas “barras” a diferentes patamares. Um resultado que é significativo para um pesquidador que adota um alfa de 0,0001 também será significativo para um pesquisador que adota um alfa de 0,20, mas o contrário não é verdadeiro. Se o pesquisador “mais incrédulo” acerca da falsidade de </w:t>
      </w:r>
      <m:oMath>
        <m:sSub>
          <m:sSubPr>
            <m:ctrlPr>
              <w:rPr>
                <w:rFonts w:ascii="Cambria Math" w:hAnsi="Cambria Math"/>
                <w:b/>
                <w:i/>
                <w:color w:val="00B05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B05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B050"/>
              </w:rPr>
              <m:t>0</m:t>
            </m:r>
          </m:sub>
        </m:sSub>
      </m:oMath>
      <w:r w:rsidR="00706FB7" w:rsidRPr="006440A0">
        <w:rPr>
          <w:b/>
          <w:color w:val="00B050"/>
        </w:rPr>
        <w:t xml:space="preserve"> (aquele cujo </w:t>
      </w:r>
      <m:oMath>
        <m:r>
          <m:rPr>
            <m:sty m:val="b"/>
          </m:rPr>
          <w:rPr>
            <w:rFonts w:ascii="Cambria Math" w:hAnsi="Cambria Math"/>
            <w:color w:val="00B050"/>
          </w:rPr>
          <m:t>α=0,0001</m:t>
        </m:r>
      </m:oMath>
      <w:r w:rsidR="00706FB7" w:rsidRPr="006440A0">
        <w:rPr>
          <w:b/>
          <w:color w:val="00B050"/>
        </w:rPr>
        <w:t xml:space="preserve">) considera um achado surpreendente, certamente o pesquisador “mais crédulo” (aquele cujo </w:t>
      </w:r>
      <m:oMath>
        <m:r>
          <m:rPr>
            <m:sty m:val="b"/>
          </m:rPr>
          <w:rPr>
            <w:rFonts w:ascii="Cambria Math" w:hAnsi="Cambria Math"/>
            <w:color w:val="00B050"/>
          </w:rPr>
          <m:t>α=0,20</m:t>
        </m:r>
      </m:oMath>
      <w:r w:rsidR="00706FB7" w:rsidRPr="006440A0">
        <w:rPr>
          <w:b/>
          <w:color w:val="00B050"/>
        </w:rPr>
        <w:t xml:space="preserve">) também achará o resultado surpreendente. No entanto, em muitas ocasiões, o resultado </w:t>
      </w:r>
      <w:r w:rsidR="00706FB7" w:rsidRPr="006440A0">
        <w:rPr>
          <w:b/>
          <w:color w:val="00B050"/>
        </w:rPr>
        <w:lastRenderedPageBreak/>
        <w:t xml:space="preserve">surpreenderá o pesquisador mais crédulo, mas não será convincente para o mais incrédulo para que ele rejeite </w:t>
      </w:r>
      <m:oMath>
        <m:sSub>
          <m:sSubPr>
            <m:ctrlPr>
              <w:rPr>
                <w:rFonts w:ascii="Cambria Math" w:hAnsi="Cambria Math"/>
                <w:b/>
                <w:i/>
                <w:color w:val="00B05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B05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B050"/>
              </w:rPr>
              <m:t>0</m:t>
            </m:r>
          </m:sub>
        </m:sSub>
      </m:oMath>
      <w:r w:rsidR="00706FB7" w:rsidRPr="006440A0">
        <w:rPr>
          <w:b/>
          <w:color w:val="00B050"/>
        </w:rPr>
        <w:t xml:space="preserve">. </w:t>
      </w:r>
    </w:p>
    <w:p w:rsidR="00706FB7" w:rsidRPr="006440A0" w:rsidRDefault="00706FB7" w:rsidP="00F83133">
      <w:pPr>
        <w:pStyle w:val="ApaStyleGeneral"/>
        <w:rPr>
          <w:color w:val="00B050"/>
        </w:rPr>
      </w:pPr>
      <w:r w:rsidRPr="006440A0">
        <w:rPr>
          <w:b/>
          <w:color w:val="00B050"/>
        </w:rPr>
        <w:t xml:space="preserve">Adicionalmente, esse resultado nos mostra que adotar um nível alfa maior </w:t>
      </w:r>
      <w:r w:rsidRPr="006440A0">
        <w:rPr>
          <w:b/>
          <w:i/>
          <w:color w:val="00B050"/>
        </w:rPr>
        <w:t>aumenta</w:t>
      </w:r>
      <w:r w:rsidRPr="006440A0">
        <w:rPr>
          <w:b/>
          <w:color w:val="00B050"/>
        </w:rPr>
        <w:t xml:space="preserve"> o poder estatístico, enquanto adotar um nível alfa menor o </w:t>
      </w:r>
      <w:r w:rsidRPr="006440A0">
        <w:rPr>
          <w:b/>
          <w:i/>
          <w:color w:val="00B050"/>
        </w:rPr>
        <w:t>diminui</w:t>
      </w:r>
      <w:r w:rsidRPr="006440A0">
        <w:rPr>
          <w:b/>
          <w:color w:val="00B050"/>
        </w:rPr>
        <w:t xml:space="preserve">. </w:t>
      </w:r>
    </w:p>
    <w:p w:rsidR="00706FB7" w:rsidRPr="006440A0" w:rsidRDefault="00706FB7">
      <w:pPr>
        <w:rPr>
          <w:rFonts w:ascii="Times New Roman" w:hAnsi="Times New Roman" w:cs="Times New Roman"/>
          <w:color w:val="00B050"/>
          <w:sz w:val="24"/>
          <w:szCs w:val="24"/>
        </w:rPr>
      </w:pPr>
      <w:r w:rsidRPr="006440A0">
        <w:rPr>
          <w:color w:val="00B050"/>
        </w:rPr>
        <w:br w:type="page"/>
      </w:r>
    </w:p>
    <w:p w:rsidR="00706FB7" w:rsidRPr="007349F3" w:rsidRDefault="00674126" w:rsidP="00706FB7">
      <w:pPr>
        <w:pStyle w:val="APALevel3"/>
        <w:rPr>
          <w:color w:val="FF0000"/>
        </w:rPr>
      </w:pPr>
      <w:r w:rsidRPr="007349F3">
        <w:rPr>
          <w:color w:val="FF0000"/>
        </w:rPr>
        <w:lastRenderedPageBreak/>
        <w:t xml:space="preserve">Simulação 4: </w:t>
      </w:r>
      <w:r w:rsidR="00706FB7" w:rsidRPr="007349F3">
        <w:rPr>
          <w:color w:val="FF0000"/>
        </w:rPr>
        <w:t>A Inteligência Média de mulheres é 0,5 DP (7,5 pontos) Maior que a de Homens (Hipótese Nula Falsa)</w:t>
      </w:r>
    </w:p>
    <w:p w:rsidR="00674126" w:rsidRPr="007349F3" w:rsidRDefault="00674126" w:rsidP="00706FB7">
      <w:pPr>
        <w:pStyle w:val="ApaStyleGeneral"/>
        <w:rPr>
          <w:b/>
          <w:color w:val="002060"/>
        </w:rPr>
      </w:pPr>
      <w:r w:rsidRPr="007349F3">
        <w:rPr>
          <w:b/>
          <w:color w:val="002060"/>
        </w:rPr>
        <w:t>No entanto, repetiremos as simulações várias vezes, com cenários considerando diferentes tamanhos amostrais, de 8 a 96, em incrementos de 8 participantes por grupo.</w:t>
      </w:r>
    </w:p>
    <w:p w:rsidR="00674126" w:rsidRDefault="00674126" w:rsidP="00706FB7">
      <w:pPr>
        <w:pStyle w:val="ApaStyleGeneral"/>
        <w:rPr>
          <w:b/>
          <w:color w:val="002060"/>
        </w:rPr>
      </w:pPr>
      <w:r w:rsidRPr="007349F3">
        <w:rPr>
          <w:b/>
          <w:color w:val="002060"/>
        </w:rPr>
        <w:t xml:space="preserve">Questão 6: O percentual de valores </w:t>
      </w:r>
      <w:r w:rsidRPr="007349F3">
        <w:rPr>
          <w:b/>
          <w:i/>
          <w:color w:val="002060"/>
        </w:rPr>
        <w:t>p</w:t>
      </w:r>
      <w:r w:rsidRPr="007349F3">
        <w:rPr>
          <w:b/>
          <w:color w:val="002060"/>
        </w:rPr>
        <w:t>s que serão menores que o alfa variará em função dos tamanhos dos grupos? Por quê?</w:t>
      </w:r>
      <w:r w:rsidR="00706FB7" w:rsidRPr="007349F3">
        <w:rPr>
          <w:b/>
          <w:color w:val="002060"/>
        </w:rPr>
        <w:t xml:space="preserve"> </w:t>
      </w:r>
    </w:p>
    <w:p w:rsidR="00FD05B4" w:rsidRPr="007349F3" w:rsidRDefault="00FD05B4" w:rsidP="00706FB7">
      <w:pPr>
        <w:pStyle w:val="ApaStyleGeneral"/>
        <w:rPr>
          <w:b/>
          <w:color w:val="002060"/>
        </w:rPr>
      </w:pPr>
      <w:r w:rsidRPr="00FD05B4">
        <w:rPr>
          <w:b/>
          <w:color w:val="002060"/>
        </w:rPr>
        <w:t>Questão 7: Mantido o tamanho de efeito constante, qual é o significado da relação entre percentual de estudos significativos e tamanho amostral?</w:t>
      </w:r>
    </w:p>
    <w:p w:rsidR="00706FB7" w:rsidRDefault="00706FB7" w:rsidP="00F83133">
      <w:pPr>
        <w:pStyle w:val="ApaStyleGeneral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1800000" cy="1356204"/>
            <wp:effectExtent l="19050" t="0" r="0" b="0"/>
            <wp:docPr id="25" name="Imagem 23" descr="C:\Users\User\Desktop\YT\019 - Qual é a diferença entre alfa e valor p\Figura 8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esktop\YT\019 - Qual é a diferença entre alfa e valor p\Figura 8.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356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6FB7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  <w:lang w:val="en-US" w:eastAsia="en-US"/>
        </w:rPr>
        <w:drawing>
          <wp:inline distT="0" distB="0" distL="0" distR="0">
            <wp:extent cx="1800000" cy="1350433"/>
            <wp:effectExtent l="19050" t="0" r="0" b="0"/>
            <wp:docPr id="26" name="Imagem 24" descr="C:\Users\User\Desktop\YT\019 - Qual é a diferença entre alfa e valor p\Figura 8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esktop\YT\019 - Qual é a diferença entre alfa e valor p\Figura 8.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350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1800000" cy="1350433"/>
            <wp:effectExtent l="19050" t="0" r="0" b="0"/>
            <wp:docPr id="28" name="Imagem 26" descr="C:\Users\User\Desktop\YT\019 - Qual é a diferença entre alfa e valor p\Figura 8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esktop\YT\019 - Qual é a diferença entre alfa e valor p\Figura 8.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350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FB7" w:rsidRDefault="00706FB7" w:rsidP="00F83133">
      <w:pPr>
        <w:pStyle w:val="ApaStyleGeneral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1800000" cy="1350433"/>
            <wp:effectExtent l="19050" t="0" r="0" b="0"/>
            <wp:docPr id="29" name="Imagem 27" descr="C:\Users\User\Desktop\YT\019 - Qual é a diferença entre alfa e valor p\Figura 8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Desktop\YT\019 - Qual é a diferença entre alfa e valor p\Figura 8.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350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6FB7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  <w:lang w:val="en-US" w:eastAsia="en-US"/>
        </w:rPr>
        <w:drawing>
          <wp:inline distT="0" distB="0" distL="0" distR="0">
            <wp:extent cx="1800000" cy="1353473"/>
            <wp:effectExtent l="19050" t="0" r="0" b="0"/>
            <wp:docPr id="30" name="Imagem 28" descr="C:\Users\User\Desktop\YT\019 - Qual é a diferença entre alfa e valor p\Figura 8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Desktop\YT\019 - Qual é a diferença entre alfa e valor p\Figura 8.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353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6FB7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  <w:lang w:val="en-US" w:eastAsia="en-US"/>
        </w:rPr>
        <w:drawing>
          <wp:inline distT="0" distB="0" distL="0" distR="0">
            <wp:extent cx="1800000" cy="1353473"/>
            <wp:effectExtent l="19050" t="0" r="0" b="0"/>
            <wp:docPr id="32" name="Imagem 30" descr="C:\Users\User\Desktop\YT\019 - Qual é a diferença entre alfa e valor p\Figura 8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Desktop\YT\019 - Qual é a diferença entre alfa e valor p\Figura 8.6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353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FB7" w:rsidRDefault="00706FB7" w:rsidP="00F83133">
      <w:pPr>
        <w:pStyle w:val="ApaStyleGeneral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1800000" cy="1353473"/>
            <wp:effectExtent l="19050" t="0" r="0" b="0"/>
            <wp:docPr id="33" name="Imagem 31" descr="C:\Users\User\Desktop\YT\019 - Qual é a diferença entre alfa e valor p\Figura 8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Desktop\YT\019 - Qual é a diferença entre alfa e valor p\Figura 8.7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353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1800000" cy="1353473"/>
            <wp:effectExtent l="19050" t="0" r="0" b="0"/>
            <wp:docPr id="34" name="Imagem 32" descr="C:\Users\User\Desktop\YT\019 - Qual é a diferença entre alfa e valor p\Figura 8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Desktop\YT\019 - Qual é a diferença entre alfa e valor p\Figura 8.8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353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1800000" cy="1353473"/>
            <wp:effectExtent l="19050" t="0" r="0" b="0"/>
            <wp:docPr id="35" name="Imagem 33" descr="C:\Users\User\Desktop\YT\019 - Qual é a diferença entre alfa e valor p\Figura 8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Desktop\YT\019 - Qual é a diferença entre alfa e valor p\Figura 8.9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353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FB7" w:rsidRDefault="00706FB7" w:rsidP="00F83133">
      <w:pPr>
        <w:pStyle w:val="ApaStyleGeneral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1800000" cy="1353525"/>
            <wp:effectExtent l="19050" t="0" r="0" b="0"/>
            <wp:docPr id="38" name="Imagem 36" descr="C:\Users\User\Desktop\YT\019 - Qual é a diferença entre alfa e valor p\Figura 8.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ser\Desktop\YT\019 - Qual é a diferença entre alfa e valor p\Figura 8.1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35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1800000" cy="1353525"/>
            <wp:effectExtent l="19050" t="0" r="0" b="0"/>
            <wp:docPr id="37" name="Imagem 35" descr="C:\Users\User\Desktop\YT\019 - Qual é a diferença entre alfa e valor p\Figura 8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ser\Desktop\YT\019 - Qual é a diferença entre alfa e valor p\Figura 8.10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35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1800000" cy="1353525"/>
            <wp:effectExtent l="19050" t="0" r="0" b="0"/>
            <wp:docPr id="36" name="Imagem 34" descr="C:\Users\User\Desktop\YT\019 - Qual é a diferença entre alfa e valor p\Figura 8.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\Desktop\YT\019 - Qual é a diferença entre alfa e valor p\Figura 8.12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35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FB7" w:rsidRPr="00706FB7" w:rsidRDefault="00706FB7" w:rsidP="00F83133">
      <w:pPr>
        <w:pStyle w:val="ApaStyleGeneral"/>
        <w:rPr>
          <w:b/>
          <w:color w:val="00B050"/>
        </w:rPr>
      </w:pPr>
      <w:r w:rsidRPr="00706FB7">
        <w:rPr>
          <w:b/>
          <w:color w:val="00B050"/>
        </w:rPr>
        <w:t xml:space="preserve">Dica: olhe para os gráficos acima antes de verificar a resposta na página a seguir. </w:t>
      </w:r>
    </w:p>
    <w:p w:rsidR="00FD05B4" w:rsidRPr="006440A0" w:rsidRDefault="00706FB7" w:rsidP="00F83133">
      <w:pPr>
        <w:pStyle w:val="ApaStyleGeneral"/>
        <w:rPr>
          <w:b/>
          <w:color w:val="00B050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59450" cy="4654783"/>
            <wp:effectExtent l="19050" t="0" r="0" b="0"/>
            <wp:docPr id="39" name="Imagem 37" descr="C:\Users\User\Desktop\YT\019 - Qual é a diferença entre alfa e valor p\Figura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ser\Desktop\YT\019 - Qual é a diferença entre alfa e valor p\Figura 9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654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28DD" w:rsidRPr="006440A0">
        <w:rPr>
          <w:b/>
          <w:color w:val="00B050"/>
        </w:rPr>
        <w:t xml:space="preserve">Questão 6: Assumindo um alfa fixo de 0,05 em todas as simulações, a resposta à questão 6 é positiva, isto é, o percentual de valores </w:t>
      </w:r>
      <w:r w:rsidR="001F28DD" w:rsidRPr="006440A0">
        <w:rPr>
          <w:b/>
          <w:i/>
          <w:color w:val="00B050"/>
        </w:rPr>
        <w:t>p</w:t>
      </w:r>
      <w:r w:rsidR="001F28DD" w:rsidRPr="006440A0">
        <w:rPr>
          <w:b/>
          <w:color w:val="00B050"/>
        </w:rPr>
        <w:t xml:space="preserve">s aumentará com o aumento do tamanho dos grupos. </w:t>
      </w:r>
      <w:r w:rsidR="00FD05B4" w:rsidRPr="006440A0">
        <w:rPr>
          <w:b/>
          <w:color w:val="00B050"/>
        </w:rPr>
        <w:t xml:space="preserve">O motivo disso é que amostras maiores produzem estimativas mais precisas e, consequentemente, possuem maior poder estatístico para detectar diferenças entre grupos. </w:t>
      </w:r>
    </w:p>
    <w:p w:rsidR="00706FB7" w:rsidRPr="006440A0" w:rsidRDefault="00FD05B4" w:rsidP="00F83133">
      <w:pPr>
        <w:pStyle w:val="ApaStyleGeneral"/>
        <w:rPr>
          <w:b/>
          <w:color w:val="00B050"/>
        </w:rPr>
      </w:pPr>
      <w:r w:rsidRPr="006440A0">
        <w:rPr>
          <w:b/>
          <w:color w:val="00B050"/>
        </w:rPr>
        <w:t xml:space="preserve">Questão 7: </w:t>
      </w:r>
      <w:r w:rsidR="001F28DD" w:rsidRPr="006440A0">
        <w:rPr>
          <w:b/>
          <w:color w:val="00B050"/>
        </w:rPr>
        <w:t xml:space="preserve">A interpretação desse aumento é que, mantidos outros fatores constantes, o poder estatístico aumenta com o aumento do tamanho amostral. Amostras com tamanhos grupais maiores ou iguais a 64 atingem um poder estatístico superior a 80%, considerando-se um tamanho de efeito de </w:t>
      </w:r>
      <w:r w:rsidR="001F28DD" w:rsidRPr="006440A0">
        <w:rPr>
          <w:b/>
          <w:i/>
          <w:color w:val="00B050"/>
        </w:rPr>
        <w:t>d</w:t>
      </w:r>
      <w:r w:rsidR="001F28DD" w:rsidRPr="006440A0">
        <w:rPr>
          <w:b/>
          <w:color w:val="00B050"/>
        </w:rPr>
        <w:t xml:space="preserve"> = 0,50 (referente aos 7,5 pontos a mais assumidos que mulheres têm nos escores de inteligência quando comparados a homens). Estudos com tamanhos grupais iguais a 8, por outro lado, têm um poder estatístico menor que 20%. Isto é, mesmo que mulheres sejam 0,5 </w:t>
      </w:r>
      <w:r w:rsidR="001F28DD" w:rsidRPr="006440A0">
        <w:rPr>
          <w:b/>
          <w:i/>
          <w:color w:val="00B050"/>
        </w:rPr>
        <w:t>DP</w:t>
      </w:r>
      <w:r w:rsidR="001F28DD" w:rsidRPr="006440A0">
        <w:rPr>
          <w:b/>
          <w:color w:val="00B050"/>
        </w:rPr>
        <w:t xml:space="preserve"> mais inteligentes que </w:t>
      </w:r>
      <w:r w:rsidR="001F28DD" w:rsidRPr="006440A0">
        <w:rPr>
          <w:b/>
          <w:color w:val="00B050"/>
        </w:rPr>
        <w:lastRenderedPageBreak/>
        <w:t xml:space="preserve">homens, estudos conduzidos com apenas 8 homens e 8 mulheres, adotando um alfa de 0,05, vão </w:t>
      </w:r>
      <w:r w:rsidR="001F28DD" w:rsidRPr="006440A0">
        <w:rPr>
          <w:b/>
          <w:i/>
          <w:color w:val="00B050"/>
        </w:rPr>
        <w:t>falhar</w:t>
      </w:r>
      <w:r w:rsidR="001F28DD" w:rsidRPr="006440A0">
        <w:rPr>
          <w:b/>
          <w:color w:val="00B050"/>
        </w:rPr>
        <w:t xml:space="preserve"> em detectar esse efeito em 4 de cada 5 estudos! Em outras palavras, tais estudos não são informativos de se um resultado não significativo se deve a uma ausência real de diferenças em inteligência entre homens e mulheres, ou se a um baixo poder estatístico para detectar tais efeitos existentes. </w:t>
      </w:r>
    </w:p>
    <w:p w:rsidR="00F51271" w:rsidRPr="006440A0" w:rsidRDefault="00F51271">
      <w:pPr>
        <w:rPr>
          <w:rFonts w:ascii="Times New Roman" w:hAnsi="Times New Roman" w:cs="Times New Roman"/>
          <w:b/>
          <w:color w:val="00B050"/>
          <w:sz w:val="24"/>
          <w:szCs w:val="24"/>
        </w:rPr>
      </w:pPr>
      <w:r w:rsidRPr="006440A0">
        <w:rPr>
          <w:b/>
          <w:color w:val="00B050"/>
        </w:rPr>
        <w:br w:type="page"/>
      </w:r>
    </w:p>
    <w:p w:rsidR="00F51271" w:rsidRPr="007349F3" w:rsidRDefault="00F51271" w:rsidP="00F51271">
      <w:pPr>
        <w:pStyle w:val="APALevel3"/>
        <w:rPr>
          <w:color w:val="FF0000"/>
        </w:rPr>
      </w:pPr>
      <w:r w:rsidRPr="007349F3">
        <w:rPr>
          <w:color w:val="FF0000"/>
        </w:rPr>
        <w:lastRenderedPageBreak/>
        <w:t>Simulação 5: Mulheres Te</w:t>
      </w:r>
      <w:r w:rsidR="00FD05B4">
        <w:rPr>
          <w:color w:val="FF0000"/>
        </w:rPr>
        <w:t>rão</w:t>
      </w:r>
      <w:r w:rsidRPr="007349F3">
        <w:rPr>
          <w:color w:val="FF0000"/>
        </w:rPr>
        <w:t xml:space="preserve"> Diferentes Graus de Vantagem em Escores de Inteligência em Relação a Homens</w:t>
      </w:r>
      <w:r w:rsidR="00FD05B4">
        <w:rPr>
          <w:color w:val="FF0000"/>
        </w:rPr>
        <w:t>, Mas Tamanho Amostral (20 por Grupo) e Alfa Serão Fixos (0,05)</w:t>
      </w:r>
    </w:p>
    <w:p w:rsidR="00F51271" w:rsidRDefault="00F51271" w:rsidP="00F51271">
      <w:pPr>
        <w:pStyle w:val="ApaStyleGeneral"/>
        <w:rPr>
          <w:b/>
          <w:color w:val="002060"/>
        </w:rPr>
      </w:pPr>
      <w:r w:rsidRPr="007349F3">
        <w:rPr>
          <w:b/>
          <w:color w:val="002060"/>
        </w:rPr>
        <w:t>Esses cenários incluem homens sempre com inteligência média igual a 100. Mulheres terão inteligências médias variando em 100 e 115</w:t>
      </w:r>
      <w:r w:rsidR="00971ED2" w:rsidRPr="007349F3">
        <w:rPr>
          <w:b/>
          <w:color w:val="002060"/>
        </w:rPr>
        <w:t>, com incrementos de 1,5</w:t>
      </w:r>
      <w:r w:rsidRPr="007349F3">
        <w:rPr>
          <w:b/>
          <w:color w:val="002060"/>
        </w:rPr>
        <w:t xml:space="preserve">, correspondendo, respectivamente, a </w:t>
      </w:r>
      <w:r w:rsidRPr="007349F3">
        <w:rPr>
          <w:b/>
          <w:i/>
          <w:color w:val="002060"/>
        </w:rPr>
        <w:t>d</w:t>
      </w:r>
      <w:r w:rsidRPr="007349F3">
        <w:rPr>
          <w:b/>
          <w:color w:val="002060"/>
        </w:rPr>
        <w:t xml:space="preserve">s de Cohen de 0 </w:t>
      </w:r>
      <w:r w:rsidR="00971ED2" w:rsidRPr="007349F3">
        <w:rPr>
          <w:b/>
          <w:color w:val="002060"/>
        </w:rPr>
        <w:t xml:space="preserve">a </w:t>
      </w:r>
      <w:r w:rsidRPr="007349F3">
        <w:rPr>
          <w:b/>
          <w:color w:val="002060"/>
        </w:rPr>
        <w:t>1</w:t>
      </w:r>
      <w:r w:rsidR="00971ED2" w:rsidRPr="007349F3">
        <w:rPr>
          <w:b/>
          <w:color w:val="002060"/>
        </w:rPr>
        <w:t>, em incrementos de 0,1</w:t>
      </w:r>
      <w:r w:rsidRPr="007349F3">
        <w:rPr>
          <w:b/>
          <w:color w:val="002060"/>
        </w:rPr>
        <w:t xml:space="preserve">. Questão </w:t>
      </w:r>
      <w:r w:rsidR="00FD05B4">
        <w:rPr>
          <w:b/>
          <w:color w:val="002060"/>
        </w:rPr>
        <w:t>8</w:t>
      </w:r>
      <w:r w:rsidRPr="007349F3">
        <w:rPr>
          <w:b/>
          <w:color w:val="002060"/>
        </w:rPr>
        <w:t xml:space="preserve">: O percentual de valores </w:t>
      </w:r>
      <w:r w:rsidRPr="007349F3">
        <w:rPr>
          <w:b/>
          <w:i/>
          <w:color w:val="002060"/>
        </w:rPr>
        <w:t>p</w:t>
      </w:r>
      <w:r w:rsidRPr="007349F3">
        <w:rPr>
          <w:b/>
          <w:color w:val="002060"/>
        </w:rPr>
        <w:t>s que serão menores que o alfa variará em função do</w:t>
      </w:r>
      <w:r w:rsidR="00197BB6" w:rsidRPr="007349F3">
        <w:rPr>
          <w:b/>
          <w:color w:val="002060"/>
        </w:rPr>
        <w:t>s escores médio de inteligência das mulheres</w:t>
      </w:r>
      <w:r w:rsidRPr="007349F3">
        <w:rPr>
          <w:b/>
          <w:color w:val="002060"/>
        </w:rPr>
        <w:t xml:space="preserve">? Por quê? </w:t>
      </w:r>
    </w:p>
    <w:p w:rsidR="00FD05B4" w:rsidRPr="007349F3" w:rsidRDefault="00FD05B4" w:rsidP="00FD05B4">
      <w:pPr>
        <w:pStyle w:val="ApaStyleGeneral"/>
        <w:rPr>
          <w:b/>
          <w:color w:val="002060"/>
        </w:rPr>
      </w:pPr>
      <w:r w:rsidRPr="00FD05B4">
        <w:rPr>
          <w:b/>
          <w:color w:val="002060"/>
        </w:rPr>
        <w:t xml:space="preserve">Questão </w:t>
      </w:r>
      <w:r>
        <w:rPr>
          <w:b/>
          <w:color w:val="002060"/>
        </w:rPr>
        <w:t>9</w:t>
      </w:r>
      <w:r w:rsidRPr="00FD05B4">
        <w:rPr>
          <w:b/>
          <w:color w:val="002060"/>
        </w:rPr>
        <w:t xml:space="preserve">: Mantido </w:t>
      </w:r>
      <w:r>
        <w:rPr>
          <w:b/>
          <w:color w:val="002060"/>
        </w:rPr>
        <w:t>o tamanho amostral e o nível de significância constante</w:t>
      </w:r>
      <w:r w:rsidRPr="00FD05B4">
        <w:rPr>
          <w:b/>
          <w:color w:val="002060"/>
        </w:rPr>
        <w:t xml:space="preserve">, qual é o significado da relação entre percentual de estudos significativos e </w:t>
      </w:r>
      <w:r>
        <w:rPr>
          <w:b/>
          <w:color w:val="002060"/>
        </w:rPr>
        <w:t>tamanho de efeito</w:t>
      </w:r>
      <w:r w:rsidRPr="00FD05B4">
        <w:rPr>
          <w:b/>
          <w:color w:val="002060"/>
        </w:rPr>
        <w:t>?</w:t>
      </w:r>
    </w:p>
    <w:p w:rsidR="00F51271" w:rsidRDefault="007E5AF1" w:rsidP="00F83133">
      <w:pPr>
        <w:pStyle w:val="ApaStyleGeneral"/>
      </w:pPr>
      <w:r>
        <w:rPr>
          <w:noProof/>
          <w:lang w:val="en-US" w:eastAsia="en-US"/>
        </w:rPr>
        <w:drawing>
          <wp:inline distT="0" distB="0" distL="0" distR="0">
            <wp:extent cx="1620000" cy="1234286"/>
            <wp:effectExtent l="19050" t="0" r="0" b="0"/>
            <wp:docPr id="42" name="Imagem 39" descr="C:\Users\User\Desktop\YT\019 - Qual é a diferença entre alfa e valor p\Figura 10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ser\Desktop\YT\019 - Qual é a diferença entre alfa e valor p\Figura 10.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23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1620000" cy="1234286"/>
            <wp:effectExtent l="19050" t="0" r="0" b="0"/>
            <wp:docPr id="43" name="Imagem 40" descr="C:\Users\User\Desktop\YT\019 - Qual é a diferença entre alfa e valor p\Figura 10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Desktop\YT\019 - Qual é a diferença entre alfa e valor p\Figura 10.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23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1620000" cy="1234286"/>
            <wp:effectExtent l="19050" t="0" r="0" b="0"/>
            <wp:docPr id="44" name="Imagem 41" descr="C:\Users\User\Desktop\YT\019 - Qual é a diferença entre alfa e valor p\Figura 10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ser\Desktop\YT\019 - Qual é a diferença entre alfa e valor p\Figura 10.3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23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AF1" w:rsidRDefault="007E5AF1" w:rsidP="00F83133">
      <w:pPr>
        <w:pStyle w:val="ApaStyleGeneral"/>
      </w:pPr>
      <w:r>
        <w:rPr>
          <w:noProof/>
          <w:lang w:val="en-US" w:eastAsia="en-US"/>
        </w:rPr>
        <w:drawing>
          <wp:inline distT="0" distB="0" distL="0" distR="0">
            <wp:extent cx="1620000" cy="1217143"/>
            <wp:effectExtent l="19050" t="0" r="0" b="0"/>
            <wp:docPr id="45" name="Imagem 42" descr="C:\Users\User\Desktop\YT\019 - Qual é a diferença entre alfa e valor p\Figura 10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User\Desktop\YT\019 - Qual é a diferença entre alfa e valor p\Figura 10.4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21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1620000" cy="1217143"/>
            <wp:effectExtent l="19050" t="0" r="0" b="0"/>
            <wp:docPr id="46" name="Imagem 43" descr="C:\Users\User\Desktop\YT\019 - Qual é a diferença entre alfa e valor p\Figura 10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User\Desktop\YT\019 - Qual é a diferença entre alfa e valor p\Figura 10.5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21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1620000" cy="1217143"/>
            <wp:effectExtent l="19050" t="0" r="0" b="0"/>
            <wp:docPr id="47" name="Imagem 44" descr="C:\Users\User\Desktop\YT\019 - Qual é a diferença entre alfa e valor p\Figura 10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User\Desktop\YT\019 - Qual é a diferença entre alfa e valor p\Figura 10.6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21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AF1" w:rsidRDefault="007E5AF1" w:rsidP="00F83133">
      <w:pPr>
        <w:pStyle w:val="ApaStyleGeneral"/>
      </w:pPr>
      <w:r>
        <w:rPr>
          <w:noProof/>
          <w:lang w:val="en-US" w:eastAsia="en-US"/>
        </w:rPr>
        <w:drawing>
          <wp:inline distT="0" distB="0" distL="0" distR="0">
            <wp:extent cx="1620000" cy="1217143"/>
            <wp:effectExtent l="19050" t="0" r="0" b="0"/>
            <wp:docPr id="48" name="Imagem 45" descr="C:\Users\User\Desktop\YT\019 - Qual é a diferença entre alfa e valor p\Figura 10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User\Desktop\YT\019 - Qual é a diferença entre alfa e valor p\Figura 10.7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21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1620000" cy="1217143"/>
            <wp:effectExtent l="19050" t="0" r="0" b="0"/>
            <wp:docPr id="49" name="Imagem 46" descr="C:\Users\User\Desktop\YT\019 - Qual é a diferença entre alfa e valor p\Figura 10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User\Desktop\YT\019 - Qual é a diferença entre alfa e valor p\Figura 10.8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21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1620000" cy="1217143"/>
            <wp:effectExtent l="19050" t="0" r="0" b="0"/>
            <wp:docPr id="50" name="Imagem 47" descr="C:\Users\User\Desktop\YT\019 - Qual é a diferença entre alfa e valor p\Figura 10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User\Desktop\YT\019 - Qual é a diferença entre alfa e valor p\Figura 10.9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21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AF1" w:rsidRDefault="00971ED2" w:rsidP="00F83133">
      <w:pPr>
        <w:pStyle w:val="ApaStyleGeneral"/>
      </w:pPr>
      <w:r>
        <w:rPr>
          <w:noProof/>
          <w:lang w:val="en-US" w:eastAsia="en-US"/>
        </w:rPr>
        <w:drawing>
          <wp:inline distT="0" distB="0" distL="0" distR="0">
            <wp:extent cx="1620000" cy="1217143"/>
            <wp:effectExtent l="19050" t="0" r="0" b="0"/>
            <wp:docPr id="52" name="Imagem 49" descr="C:\Users\User\Desktop\YT\019 - Qual é a diferença entre alfa e valor p\Figura 10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User\Desktop\YT\019 - Qual é a diferença entre alfa e valor p\Figura 10.10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21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1620000" cy="1217143"/>
            <wp:effectExtent l="19050" t="0" r="0" b="0"/>
            <wp:docPr id="53" name="Imagem 50" descr="C:\Users\User\Desktop\YT\019 - Qual é a diferença entre alfa e valor p\Figura 10.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User\Desktop\YT\019 - Qual é a diferença entre alfa e valor p\Figura 10.11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21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47E" w:rsidRDefault="0057447E" w:rsidP="0057447E">
      <w:pPr>
        <w:pStyle w:val="ApaStyleGeneral"/>
        <w:rPr>
          <w:b/>
          <w:color w:val="00B050"/>
        </w:rPr>
      </w:pPr>
      <w:r w:rsidRPr="00706FB7">
        <w:rPr>
          <w:b/>
          <w:color w:val="00B050"/>
        </w:rPr>
        <w:lastRenderedPageBreak/>
        <w:t xml:space="preserve">Dica: olhe para os gráficos acima antes de verificar a resposta </w:t>
      </w:r>
      <w:r>
        <w:rPr>
          <w:b/>
          <w:color w:val="00B050"/>
        </w:rPr>
        <w:t>a seguir.</w:t>
      </w:r>
      <w:r w:rsidRPr="00706FB7">
        <w:rPr>
          <w:b/>
          <w:color w:val="00B050"/>
        </w:rPr>
        <w:t xml:space="preserve"> </w:t>
      </w:r>
    </w:p>
    <w:p w:rsidR="00FD05B4" w:rsidRDefault="00FD05B4" w:rsidP="0057447E">
      <w:pPr>
        <w:pStyle w:val="ApaStyleGeneral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b/>
          <w:noProof/>
          <w:color w:val="00B050"/>
          <w:lang w:val="en-US" w:eastAsia="en-US"/>
        </w:rPr>
        <w:drawing>
          <wp:inline distT="0" distB="0" distL="0" distR="0">
            <wp:extent cx="2700000" cy="2231832"/>
            <wp:effectExtent l="19050" t="0" r="5100" b="0"/>
            <wp:docPr id="14" name="Imagem 7" descr="C:\Users\limap\OneDrive\Área de Trabalho\YT\019 - Qual é a diferença entre alfa e valor p\Figura 1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map\OneDrive\Área de Trabalho\YT\019 - Qual é a diferença entre alfa e valor p\Figura 11.1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231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D05B4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b/>
          <w:noProof/>
          <w:color w:val="00B050"/>
          <w:lang w:val="en-US" w:eastAsia="en-US"/>
        </w:rPr>
        <w:drawing>
          <wp:inline distT="0" distB="0" distL="0" distR="0">
            <wp:extent cx="2700000" cy="2223159"/>
            <wp:effectExtent l="19050" t="0" r="5100" b="0"/>
            <wp:docPr id="18" name="Imagem 11" descr="C:\Users\limap\OneDrive\Área de Trabalho\YT\019 - Qual é a diferença entre alfa e valor p\Figura 1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imap\OneDrive\Área de Trabalho\YT\019 - Qual é a diferença entre alfa e valor p\Figura 11.2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223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6B0" w:rsidRPr="006440A0" w:rsidRDefault="004876B0" w:rsidP="0057447E">
      <w:pPr>
        <w:pStyle w:val="ApaStyleGeneral"/>
        <w:rPr>
          <w:b/>
          <w:color w:val="00B050"/>
        </w:rPr>
      </w:pPr>
      <w:r w:rsidRPr="006440A0">
        <w:rPr>
          <w:b/>
          <w:color w:val="00B050"/>
        </w:rPr>
        <w:t xml:space="preserve">Questão 8: Sim. Um teste estatístico tem maior sensibilidade para detectar um efeito maior do que para detectar um efeito menor, assumindo-se alfa e tamanho amostral constantes. </w:t>
      </w:r>
    </w:p>
    <w:p w:rsidR="00FD05B4" w:rsidRPr="006440A0" w:rsidRDefault="00FD05B4" w:rsidP="0057447E">
      <w:pPr>
        <w:pStyle w:val="ApaStyleGeneral"/>
        <w:rPr>
          <w:b/>
          <w:color w:val="00B050"/>
        </w:rPr>
      </w:pPr>
      <w:r w:rsidRPr="006440A0">
        <w:rPr>
          <w:b/>
          <w:color w:val="00B050"/>
        </w:rPr>
        <w:t xml:space="preserve">Questão 9: Mantidos outros fatores constantes, na medida em que o tamanho de efeito aumenta, torna-se mais fácil detectá-lo (i.e., o poder estatístico para detectá-lo é maior com um </w:t>
      </w:r>
      <w:r w:rsidRPr="006440A0">
        <w:rPr>
          <w:b/>
          <w:i/>
          <w:color w:val="00B050"/>
        </w:rPr>
        <w:t>N</w:t>
      </w:r>
      <w:r w:rsidRPr="006440A0">
        <w:rPr>
          <w:b/>
          <w:color w:val="00B050"/>
        </w:rPr>
        <w:t xml:space="preserve"> fixo do que para detectar outro tamanho de efeito menor). </w:t>
      </w:r>
    </w:p>
    <w:p w:rsidR="0057447E" w:rsidRPr="006440A0" w:rsidRDefault="0057447E" w:rsidP="00F83133">
      <w:pPr>
        <w:pStyle w:val="ApaStyleGeneral"/>
        <w:rPr>
          <w:color w:val="00B050"/>
        </w:rPr>
      </w:pPr>
    </w:p>
    <w:p w:rsidR="00FD05B4" w:rsidRPr="006440A0" w:rsidRDefault="00FD05B4">
      <w:pPr>
        <w:rPr>
          <w:rFonts w:ascii="Times New Roman" w:eastAsiaTheme="majorEastAsia" w:hAnsi="Times New Roman" w:cs="Times New Roman"/>
          <w:b/>
          <w:bCs/>
          <w:color w:val="00B050"/>
          <w:sz w:val="24"/>
          <w:szCs w:val="24"/>
        </w:rPr>
      </w:pPr>
      <w:r w:rsidRPr="006440A0">
        <w:rPr>
          <w:color w:val="00B050"/>
        </w:rPr>
        <w:br w:type="page"/>
      </w:r>
    </w:p>
    <w:p w:rsidR="007349F3" w:rsidRPr="006440A0" w:rsidRDefault="007349F3" w:rsidP="007349F3">
      <w:pPr>
        <w:pStyle w:val="APALevel1"/>
        <w:rPr>
          <w:color w:val="FF0000"/>
          <w:lang w:val="en-US"/>
        </w:rPr>
      </w:pPr>
      <w:r w:rsidRPr="006440A0">
        <w:rPr>
          <w:color w:val="FF0000"/>
          <w:lang w:val="en-US"/>
        </w:rPr>
        <w:lastRenderedPageBreak/>
        <w:t>Referências</w:t>
      </w:r>
    </w:p>
    <w:p w:rsidR="007349F3" w:rsidRPr="006440A0" w:rsidRDefault="007349F3" w:rsidP="007349F3">
      <w:pPr>
        <w:pStyle w:val="ApaStyleGeneral"/>
        <w:ind w:left="709" w:hanging="709"/>
        <w:rPr>
          <w:b/>
          <w:color w:val="002060"/>
          <w:lang w:val="en-US"/>
        </w:rPr>
      </w:pPr>
      <w:r w:rsidRPr="006440A0">
        <w:rPr>
          <w:b/>
          <w:color w:val="002060"/>
          <w:lang w:val="en-US"/>
        </w:rPr>
        <w:t>Cohen, J. (1994). The earth is round (</w:t>
      </w:r>
      <w:r w:rsidRPr="006440A0">
        <w:rPr>
          <w:b/>
          <w:i/>
          <w:color w:val="002060"/>
          <w:lang w:val="en-US"/>
        </w:rPr>
        <w:t>p</w:t>
      </w:r>
      <w:r w:rsidRPr="006440A0">
        <w:rPr>
          <w:b/>
          <w:color w:val="002060"/>
          <w:lang w:val="en-US"/>
        </w:rPr>
        <w:t xml:space="preserve"> &lt; .05). </w:t>
      </w:r>
      <w:r w:rsidRPr="006440A0">
        <w:rPr>
          <w:b/>
          <w:i/>
          <w:color w:val="002060"/>
          <w:lang w:val="en-US"/>
        </w:rPr>
        <w:t>American Psychologist</w:t>
      </w:r>
      <w:r w:rsidRPr="006440A0">
        <w:rPr>
          <w:b/>
          <w:color w:val="002060"/>
          <w:lang w:val="en-US"/>
        </w:rPr>
        <w:t xml:space="preserve">, </w:t>
      </w:r>
      <w:r w:rsidRPr="006440A0">
        <w:rPr>
          <w:b/>
          <w:i/>
          <w:color w:val="002060"/>
          <w:lang w:val="en-US"/>
        </w:rPr>
        <w:t>49</w:t>
      </w:r>
      <w:r w:rsidRPr="006440A0">
        <w:rPr>
          <w:b/>
          <w:color w:val="002060"/>
          <w:lang w:val="en-US"/>
        </w:rPr>
        <w:t>(12), 997–1003. https://doi.org/10.1037/0003-066X.49.12.997</w:t>
      </w:r>
    </w:p>
    <w:p w:rsidR="007349F3" w:rsidRPr="006440A0" w:rsidRDefault="007349F3" w:rsidP="007349F3">
      <w:pPr>
        <w:pStyle w:val="ApaStyleGeneral"/>
        <w:ind w:left="709" w:hanging="709"/>
        <w:rPr>
          <w:b/>
          <w:color w:val="002060"/>
          <w:lang w:val="en-US"/>
        </w:rPr>
      </w:pPr>
      <w:r w:rsidRPr="006440A0">
        <w:rPr>
          <w:b/>
          <w:color w:val="002060"/>
          <w:lang w:val="en-US"/>
        </w:rPr>
        <w:t xml:space="preserve">Gigerenzer, G. (1993). The superego, the ego, and the id in statistical reasoning. In G. Keren &amp; C. Lewis (Eds.), </w:t>
      </w:r>
      <w:r w:rsidRPr="006440A0">
        <w:rPr>
          <w:b/>
          <w:i/>
          <w:color w:val="002060"/>
          <w:lang w:val="en-US"/>
        </w:rPr>
        <w:t>A handbook for data analysis in the behavioral sciences: Methodological issues</w:t>
      </w:r>
      <w:r w:rsidRPr="006440A0">
        <w:rPr>
          <w:b/>
          <w:color w:val="002060"/>
          <w:lang w:val="en-US"/>
        </w:rPr>
        <w:t xml:space="preserve"> (pp. 311–339). Lawrence Erlbaum Associates, Inc.</w:t>
      </w:r>
    </w:p>
    <w:p w:rsidR="007349F3" w:rsidRPr="006440A0" w:rsidRDefault="007349F3" w:rsidP="007349F3">
      <w:pPr>
        <w:pStyle w:val="ApaStyleGeneral"/>
        <w:ind w:left="709" w:hanging="709"/>
        <w:rPr>
          <w:b/>
          <w:color w:val="002060"/>
          <w:lang w:val="en-US"/>
        </w:rPr>
      </w:pPr>
      <w:r w:rsidRPr="006440A0">
        <w:rPr>
          <w:b/>
          <w:color w:val="002060"/>
          <w:lang w:val="en-US"/>
        </w:rPr>
        <w:t xml:space="preserve">Lakens, D. (2022). </w:t>
      </w:r>
      <w:r w:rsidRPr="006440A0">
        <w:rPr>
          <w:b/>
          <w:i/>
          <w:color w:val="002060"/>
          <w:lang w:val="en-US"/>
        </w:rPr>
        <w:t>Improving your statistical inferences</w:t>
      </w:r>
      <w:r w:rsidRPr="006440A0">
        <w:rPr>
          <w:b/>
          <w:color w:val="002060"/>
          <w:lang w:val="en-US"/>
        </w:rPr>
        <w:t>. https://doi.org/10.5281/zenodo.6409077</w:t>
      </w:r>
    </w:p>
    <w:p w:rsidR="007349F3" w:rsidRPr="007349F3" w:rsidRDefault="007349F3" w:rsidP="007349F3">
      <w:pPr>
        <w:pStyle w:val="ApaStyleGeneral"/>
        <w:ind w:left="709" w:hanging="709"/>
        <w:rPr>
          <w:b/>
          <w:color w:val="002060"/>
        </w:rPr>
      </w:pPr>
      <w:r w:rsidRPr="006440A0">
        <w:rPr>
          <w:b/>
          <w:color w:val="002060"/>
          <w:lang w:val="en-US"/>
        </w:rPr>
        <w:t xml:space="preserve">Nickerson, R. S. (2000). Null hypothesis significance testing: A review of an old and continuing controversy. </w:t>
      </w:r>
      <w:r w:rsidRPr="007349F3">
        <w:rPr>
          <w:b/>
          <w:i/>
          <w:color w:val="002060"/>
        </w:rPr>
        <w:t>Psychological Methods</w:t>
      </w:r>
      <w:r w:rsidRPr="007349F3">
        <w:rPr>
          <w:b/>
          <w:color w:val="002060"/>
        </w:rPr>
        <w:t xml:space="preserve">, </w:t>
      </w:r>
      <w:r w:rsidRPr="007349F3">
        <w:rPr>
          <w:b/>
          <w:i/>
          <w:color w:val="002060"/>
        </w:rPr>
        <w:t>5</w:t>
      </w:r>
      <w:r w:rsidRPr="007349F3">
        <w:rPr>
          <w:b/>
          <w:color w:val="002060"/>
        </w:rPr>
        <w:t>(2), 241–301. https://doi.org/10.1037//1082-989X.5.2.241</w:t>
      </w:r>
    </w:p>
    <w:p w:rsidR="007349F3" w:rsidRDefault="007349F3" w:rsidP="007349F3">
      <w:pPr>
        <w:pStyle w:val="ApaStyleGeneral"/>
        <w:ind w:left="709" w:hanging="709"/>
      </w:pPr>
    </w:p>
    <w:p w:rsidR="007349F3" w:rsidRPr="007349F3" w:rsidRDefault="007349F3" w:rsidP="007349F3">
      <w:pPr>
        <w:pStyle w:val="APALevel1"/>
        <w:rPr>
          <w:color w:val="FF0000"/>
        </w:rPr>
      </w:pPr>
      <w:r w:rsidRPr="007349F3">
        <w:rPr>
          <w:color w:val="FF0000"/>
        </w:rPr>
        <w:t>Sugestões de Materiais</w:t>
      </w:r>
    </w:p>
    <w:p w:rsidR="007349F3" w:rsidRDefault="007349F3" w:rsidP="007349F3">
      <w:pPr>
        <w:pStyle w:val="ApaStyleGeneral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1942109" cy="2012103"/>
            <wp:effectExtent l="19050" t="0" r="991" b="0"/>
            <wp:docPr id="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471" cy="2013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2243165" cy="1976697"/>
            <wp:effectExtent l="19050" t="0" r="4735" b="0"/>
            <wp:docPr id="1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533" cy="197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0A0" w:rsidRPr="006440A0" w:rsidRDefault="007349F3" w:rsidP="006440A0">
      <w:pPr>
        <w:pStyle w:val="ApaStyleGeneral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12647" cy="1997938"/>
            <wp:effectExtent l="19050" t="0" r="0" b="0"/>
            <wp:docPr id="1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673" cy="1999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440A0" w:rsidRPr="006440A0" w:rsidSect="007D1BCC">
      <w:headerReference w:type="default" r:id="rId48"/>
      <w:headerReference w:type="first" r:id="rId49"/>
      <w:pgSz w:w="11906" w:h="1683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004BA" w:rsidRDefault="00D004BA" w:rsidP="003E18EB">
      <w:r>
        <w:separator/>
      </w:r>
    </w:p>
  </w:endnote>
  <w:endnote w:type="continuationSeparator" w:id="1">
    <w:p w:rsidR="00D004BA" w:rsidRDefault="00D004BA" w:rsidP="003E18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umanist 52 1 BT">
    <w:altName w:val="Humanist 52 1 BT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ill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004BA" w:rsidRDefault="00D004BA" w:rsidP="003E18EB">
      <w:r>
        <w:separator/>
      </w:r>
    </w:p>
  </w:footnote>
  <w:footnote w:type="continuationSeparator" w:id="1">
    <w:p w:rsidR="00D004BA" w:rsidRDefault="00D004BA" w:rsidP="003E18E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05B4" w:rsidRPr="00D70A52" w:rsidRDefault="00791F0F" w:rsidP="00284A55">
    <w:pPr>
      <w:pStyle w:val="Cabealho"/>
      <w:tabs>
        <w:tab w:val="clear" w:pos="8504"/>
        <w:tab w:val="right" w:pos="9072"/>
        <w:tab w:val="left" w:pos="11205"/>
      </w:tabs>
      <w:jc w:val="right"/>
      <w:rPr>
        <w:rFonts w:ascii="Times New Roman" w:hAnsi="Times New Roman" w:cs="Times New Roman"/>
        <w:sz w:val="24"/>
        <w:szCs w:val="24"/>
      </w:rPr>
    </w:pPr>
    <w:r w:rsidRPr="00D70A52">
      <w:rPr>
        <w:rFonts w:ascii="Times New Roman" w:hAnsi="Times New Roman" w:cs="Times New Roman"/>
        <w:sz w:val="24"/>
        <w:szCs w:val="24"/>
      </w:rPr>
      <w:fldChar w:fldCharType="begin"/>
    </w:r>
    <w:r w:rsidR="00FD05B4" w:rsidRPr="00D70A52">
      <w:rPr>
        <w:rFonts w:ascii="Times New Roman" w:hAnsi="Times New Roman" w:cs="Times New Roman"/>
        <w:sz w:val="24"/>
        <w:szCs w:val="24"/>
      </w:rPr>
      <w:instrText xml:space="preserve"> PAGE   \* MERGEFORMAT </w:instrText>
    </w:r>
    <w:r w:rsidRPr="00D70A52">
      <w:rPr>
        <w:rFonts w:ascii="Times New Roman" w:hAnsi="Times New Roman" w:cs="Times New Roman"/>
        <w:sz w:val="24"/>
        <w:szCs w:val="24"/>
      </w:rPr>
      <w:fldChar w:fldCharType="separate"/>
    </w:r>
    <w:r w:rsidR="006440A0">
      <w:rPr>
        <w:rFonts w:ascii="Times New Roman" w:hAnsi="Times New Roman" w:cs="Times New Roman"/>
        <w:noProof/>
        <w:sz w:val="24"/>
        <w:szCs w:val="24"/>
      </w:rPr>
      <w:t>21</w:t>
    </w:r>
    <w:r w:rsidRPr="00D70A52">
      <w:rPr>
        <w:rFonts w:ascii="Times New Roman" w:hAnsi="Times New Roman" w:cs="Times New Roman"/>
        <w:sz w:val="24"/>
        <w:szCs w:val="24"/>
      </w:rPr>
      <w:fldChar w:fldCharType="end"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05B4" w:rsidRPr="00325536" w:rsidRDefault="00791F0F" w:rsidP="00284A55">
    <w:pPr>
      <w:pStyle w:val="Cabealho"/>
      <w:tabs>
        <w:tab w:val="clear" w:pos="8504"/>
        <w:tab w:val="right" w:pos="8505"/>
      </w:tabs>
      <w:jc w:val="right"/>
      <w:rPr>
        <w:rFonts w:ascii="Times New Roman" w:hAnsi="Times New Roman" w:cs="Times New Roman"/>
        <w:sz w:val="24"/>
        <w:szCs w:val="24"/>
      </w:rPr>
    </w:pPr>
    <w:r w:rsidRPr="00325536">
      <w:rPr>
        <w:rFonts w:ascii="Times New Roman" w:hAnsi="Times New Roman" w:cs="Times New Roman"/>
        <w:sz w:val="24"/>
        <w:szCs w:val="24"/>
      </w:rPr>
      <w:fldChar w:fldCharType="begin"/>
    </w:r>
    <w:r w:rsidR="00FD05B4" w:rsidRPr="00325536">
      <w:rPr>
        <w:rFonts w:ascii="Times New Roman" w:hAnsi="Times New Roman" w:cs="Times New Roman"/>
        <w:sz w:val="24"/>
        <w:szCs w:val="24"/>
      </w:rPr>
      <w:instrText xml:space="preserve"> PAGE   \* MERGEFORMAT </w:instrText>
    </w:r>
    <w:r w:rsidRPr="00325536">
      <w:rPr>
        <w:rFonts w:ascii="Times New Roman" w:hAnsi="Times New Roman" w:cs="Times New Roman"/>
        <w:sz w:val="24"/>
        <w:szCs w:val="24"/>
      </w:rPr>
      <w:fldChar w:fldCharType="separate"/>
    </w:r>
    <w:r w:rsidR="006440A0">
      <w:rPr>
        <w:rFonts w:ascii="Times New Roman" w:hAnsi="Times New Roman" w:cs="Times New Roman"/>
        <w:noProof/>
        <w:sz w:val="24"/>
        <w:szCs w:val="24"/>
      </w:rPr>
      <w:t>1</w:t>
    </w:r>
    <w:r w:rsidRPr="00325536">
      <w:rPr>
        <w:rFonts w:ascii="Times New Roman" w:hAnsi="Times New Roman" w:cs="Times New Roman"/>
        <w:sz w:val="24"/>
        <w:szCs w:val="24"/>
      </w:rPr>
      <w:fldChar w:fldCharType="end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2847D7"/>
    <w:multiLevelType w:val="hybridMultilevel"/>
    <w:tmpl w:val="60CE14B2"/>
    <w:lvl w:ilvl="0" w:tplc="3CFE520E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AF7881"/>
    <w:multiLevelType w:val="hybridMultilevel"/>
    <w:tmpl w:val="4B847D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8B5F84"/>
    <w:multiLevelType w:val="hybridMultilevel"/>
    <w:tmpl w:val="0DFE23B6"/>
    <w:lvl w:ilvl="0" w:tplc="A5D8FFAC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Arial" w:hAnsi="Arial" w:hint="default"/>
        <w:sz w:val="16"/>
        <w:szCs w:val="16"/>
      </w:rPr>
    </w:lvl>
    <w:lvl w:ilvl="1" w:tplc="D90E928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16"/>
        <w:szCs w:val="16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D8A5B69"/>
    <w:multiLevelType w:val="hybridMultilevel"/>
    <w:tmpl w:val="CE56525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4672E3"/>
    <w:multiLevelType w:val="hybridMultilevel"/>
    <w:tmpl w:val="8CA86BA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8B144D3"/>
    <w:multiLevelType w:val="multilevel"/>
    <w:tmpl w:val="421A7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BAE7E77"/>
    <w:multiLevelType w:val="multilevel"/>
    <w:tmpl w:val="0416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4ABA14FA"/>
    <w:multiLevelType w:val="hybridMultilevel"/>
    <w:tmpl w:val="F8DCAB2C"/>
    <w:lvl w:ilvl="0" w:tplc="04160017">
      <w:start w:val="1"/>
      <w:numFmt w:val="lowerLetter"/>
      <w:lvlText w:val="%1)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4C4B1948"/>
    <w:multiLevelType w:val="hybridMultilevel"/>
    <w:tmpl w:val="0CAEB9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234D3B"/>
    <w:multiLevelType w:val="hybridMultilevel"/>
    <w:tmpl w:val="7F74EA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3EA0F33"/>
    <w:multiLevelType w:val="hybridMultilevel"/>
    <w:tmpl w:val="7F74EA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5FC7B18"/>
    <w:multiLevelType w:val="hybridMultilevel"/>
    <w:tmpl w:val="2DBCD0B4"/>
    <w:lvl w:ilvl="0" w:tplc="A5E81DE4">
      <w:start w:val="1"/>
      <w:numFmt w:val="decimal"/>
      <w:lvlText w:val="%1."/>
      <w:lvlJc w:val="left"/>
      <w:pPr>
        <w:ind w:left="720" w:hanging="360"/>
      </w:pPr>
      <w:rPr>
        <w:rFonts w:hint="default"/>
        <w:sz w:val="16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8E80323"/>
    <w:multiLevelType w:val="hybridMultilevel"/>
    <w:tmpl w:val="19E23560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59305BDD"/>
    <w:multiLevelType w:val="hybridMultilevel"/>
    <w:tmpl w:val="FFAAE0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0496E4A"/>
    <w:multiLevelType w:val="hybridMultilevel"/>
    <w:tmpl w:val="66C067A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7AB3048"/>
    <w:multiLevelType w:val="hybridMultilevel"/>
    <w:tmpl w:val="5D840676"/>
    <w:lvl w:ilvl="0" w:tplc="14CE9D4E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79162504"/>
    <w:multiLevelType w:val="hybridMultilevel"/>
    <w:tmpl w:val="7F74EA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3"/>
  </w:num>
  <w:num w:numId="4">
    <w:abstractNumId w:val="4"/>
  </w:num>
  <w:num w:numId="5">
    <w:abstractNumId w:val="7"/>
  </w:num>
  <w:num w:numId="6">
    <w:abstractNumId w:val="15"/>
  </w:num>
  <w:num w:numId="7">
    <w:abstractNumId w:val="12"/>
  </w:num>
  <w:num w:numId="8">
    <w:abstractNumId w:val="16"/>
  </w:num>
  <w:num w:numId="9">
    <w:abstractNumId w:val="10"/>
  </w:num>
  <w:num w:numId="10">
    <w:abstractNumId w:val="9"/>
  </w:num>
  <w:num w:numId="11">
    <w:abstractNumId w:val="5"/>
  </w:num>
  <w:num w:numId="12">
    <w:abstractNumId w:val="3"/>
  </w:num>
  <w:num w:numId="13">
    <w:abstractNumId w:val="1"/>
  </w:num>
  <w:num w:numId="14">
    <w:abstractNumId w:val="8"/>
  </w:num>
  <w:num w:numId="15">
    <w:abstractNumId w:val="11"/>
  </w:num>
  <w:num w:numId="16">
    <w:abstractNumId w:val="14"/>
  </w:num>
  <w:num w:numId="1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hideSpellingErrors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139266"/>
  </w:hdrShapeDefaults>
  <w:footnotePr>
    <w:footnote w:id="0"/>
    <w:footnote w:id="1"/>
  </w:footnotePr>
  <w:endnotePr>
    <w:endnote w:id="0"/>
    <w:endnote w:id="1"/>
  </w:endnotePr>
  <w:compat>
    <w:useFELayout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</w:docVars>
  <w:rsids>
    <w:rsidRoot w:val="0045103B"/>
    <w:rsid w:val="00004D83"/>
    <w:rsid w:val="000060FC"/>
    <w:rsid w:val="00006E23"/>
    <w:rsid w:val="00007A4F"/>
    <w:rsid w:val="00007ADE"/>
    <w:rsid w:val="00007B93"/>
    <w:rsid w:val="0001149B"/>
    <w:rsid w:val="0001195D"/>
    <w:rsid w:val="00012C9B"/>
    <w:rsid w:val="00013125"/>
    <w:rsid w:val="00013354"/>
    <w:rsid w:val="00014F60"/>
    <w:rsid w:val="00015A9F"/>
    <w:rsid w:val="00015DB9"/>
    <w:rsid w:val="0001683C"/>
    <w:rsid w:val="00017B72"/>
    <w:rsid w:val="000233C5"/>
    <w:rsid w:val="00023FF0"/>
    <w:rsid w:val="00024D6B"/>
    <w:rsid w:val="00025214"/>
    <w:rsid w:val="00025E0D"/>
    <w:rsid w:val="000260BC"/>
    <w:rsid w:val="0003163B"/>
    <w:rsid w:val="000320A5"/>
    <w:rsid w:val="00032423"/>
    <w:rsid w:val="00032843"/>
    <w:rsid w:val="00032B12"/>
    <w:rsid w:val="00033676"/>
    <w:rsid w:val="00034A78"/>
    <w:rsid w:val="00035559"/>
    <w:rsid w:val="00035707"/>
    <w:rsid w:val="000360C9"/>
    <w:rsid w:val="000367AF"/>
    <w:rsid w:val="0003780C"/>
    <w:rsid w:val="000408A9"/>
    <w:rsid w:val="00040E0E"/>
    <w:rsid w:val="000410A4"/>
    <w:rsid w:val="00041D2E"/>
    <w:rsid w:val="000429F7"/>
    <w:rsid w:val="0004353C"/>
    <w:rsid w:val="00043546"/>
    <w:rsid w:val="00043602"/>
    <w:rsid w:val="00043E2A"/>
    <w:rsid w:val="00044BE4"/>
    <w:rsid w:val="00045414"/>
    <w:rsid w:val="00047809"/>
    <w:rsid w:val="00050641"/>
    <w:rsid w:val="00050C80"/>
    <w:rsid w:val="000533EE"/>
    <w:rsid w:val="000553BB"/>
    <w:rsid w:val="00055A35"/>
    <w:rsid w:val="00055C99"/>
    <w:rsid w:val="00057BFA"/>
    <w:rsid w:val="00060249"/>
    <w:rsid w:val="000619E1"/>
    <w:rsid w:val="000620A7"/>
    <w:rsid w:val="00062885"/>
    <w:rsid w:val="00063B51"/>
    <w:rsid w:val="00065477"/>
    <w:rsid w:val="000664F1"/>
    <w:rsid w:val="00066A61"/>
    <w:rsid w:val="00067813"/>
    <w:rsid w:val="0007018E"/>
    <w:rsid w:val="000718BF"/>
    <w:rsid w:val="000724ED"/>
    <w:rsid w:val="00073918"/>
    <w:rsid w:val="0007542C"/>
    <w:rsid w:val="00075AA1"/>
    <w:rsid w:val="000769BF"/>
    <w:rsid w:val="0007720B"/>
    <w:rsid w:val="0007784F"/>
    <w:rsid w:val="00077A09"/>
    <w:rsid w:val="00077CA5"/>
    <w:rsid w:val="00080310"/>
    <w:rsid w:val="0008486F"/>
    <w:rsid w:val="0008565F"/>
    <w:rsid w:val="00086BCB"/>
    <w:rsid w:val="00086C12"/>
    <w:rsid w:val="00090301"/>
    <w:rsid w:val="00091598"/>
    <w:rsid w:val="00093AE3"/>
    <w:rsid w:val="0009457E"/>
    <w:rsid w:val="00097D52"/>
    <w:rsid w:val="000A0E8D"/>
    <w:rsid w:val="000A161A"/>
    <w:rsid w:val="000A4D73"/>
    <w:rsid w:val="000A56A8"/>
    <w:rsid w:val="000A5D76"/>
    <w:rsid w:val="000A5EE4"/>
    <w:rsid w:val="000B12A6"/>
    <w:rsid w:val="000B1500"/>
    <w:rsid w:val="000B162C"/>
    <w:rsid w:val="000B1CF3"/>
    <w:rsid w:val="000B2D9B"/>
    <w:rsid w:val="000B43F8"/>
    <w:rsid w:val="000B5568"/>
    <w:rsid w:val="000B6E35"/>
    <w:rsid w:val="000B6F01"/>
    <w:rsid w:val="000B7D0F"/>
    <w:rsid w:val="000C4DF0"/>
    <w:rsid w:val="000C5C33"/>
    <w:rsid w:val="000C6647"/>
    <w:rsid w:val="000C69D6"/>
    <w:rsid w:val="000C7D43"/>
    <w:rsid w:val="000D1931"/>
    <w:rsid w:val="000D2457"/>
    <w:rsid w:val="000D2548"/>
    <w:rsid w:val="000D5D36"/>
    <w:rsid w:val="000D656D"/>
    <w:rsid w:val="000E007E"/>
    <w:rsid w:val="000E01EF"/>
    <w:rsid w:val="000E22EC"/>
    <w:rsid w:val="000E33F2"/>
    <w:rsid w:val="000E411E"/>
    <w:rsid w:val="000F219B"/>
    <w:rsid w:val="000F266C"/>
    <w:rsid w:val="000F2822"/>
    <w:rsid w:val="000F3223"/>
    <w:rsid w:val="000F4362"/>
    <w:rsid w:val="000F57C8"/>
    <w:rsid w:val="000F5CF6"/>
    <w:rsid w:val="000F64DF"/>
    <w:rsid w:val="000F77EB"/>
    <w:rsid w:val="001009E7"/>
    <w:rsid w:val="001022BE"/>
    <w:rsid w:val="00104699"/>
    <w:rsid w:val="00106474"/>
    <w:rsid w:val="00106ACD"/>
    <w:rsid w:val="00106DA7"/>
    <w:rsid w:val="00107D1B"/>
    <w:rsid w:val="0011045F"/>
    <w:rsid w:val="00110BAD"/>
    <w:rsid w:val="00111ACA"/>
    <w:rsid w:val="00112216"/>
    <w:rsid w:val="001125EC"/>
    <w:rsid w:val="00113512"/>
    <w:rsid w:val="00113AF1"/>
    <w:rsid w:val="00113FD3"/>
    <w:rsid w:val="001143D6"/>
    <w:rsid w:val="00115320"/>
    <w:rsid w:val="00115497"/>
    <w:rsid w:val="00117EDE"/>
    <w:rsid w:val="001212B3"/>
    <w:rsid w:val="00121D28"/>
    <w:rsid w:val="001233AF"/>
    <w:rsid w:val="001237F4"/>
    <w:rsid w:val="0012583D"/>
    <w:rsid w:val="00126E89"/>
    <w:rsid w:val="0012704B"/>
    <w:rsid w:val="00130918"/>
    <w:rsid w:val="00131CCE"/>
    <w:rsid w:val="00132AA7"/>
    <w:rsid w:val="00132E0D"/>
    <w:rsid w:val="001404B6"/>
    <w:rsid w:val="0014188F"/>
    <w:rsid w:val="001421FE"/>
    <w:rsid w:val="00143A2D"/>
    <w:rsid w:val="00145681"/>
    <w:rsid w:val="001472D9"/>
    <w:rsid w:val="001478B9"/>
    <w:rsid w:val="00150E4D"/>
    <w:rsid w:val="00152B06"/>
    <w:rsid w:val="00154EE1"/>
    <w:rsid w:val="00154F75"/>
    <w:rsid w:val="00155B9A"/>
    <w:rsid w:val="00157EAA"/>
    <w:rsid w:val="00160F0A"/>
    <w:rsid w:val="00165717"/>
    <w:rsid w:val="0016594C"/>
    <w:rsid w:val="00167B89"/>
    <w:rsid w:val="00170FC9"/>
    <w:rsid w:val="00172DB0"/>
    <w:rsid w:val="00173006"/>
    <w:rsid w:val="001739FB"/>
    <w:rsid w:val="00175BD5"/>
    <w:rsid w:val="0017620D"/>
    <w:rsid w:val="001763B8"/>
    <w:rsid w:val="0018017D"/>
    <w:rsid w:val="00180E5C"/>
    <w:rsid w:val="00183138"/>
    <w:rsid w:val="001853B5"/>
    <w:rsid w:val="00185AFC"/>
    <w:rsid w:val="00185FAF"/>
    <w:rsid w:val="00192608"/>
    <w:rsid w:val="00193413"/>
    <w:rsid w:val="00195631"/>
    <w:rsid w:val="00195AB3"/>
    <w:rsid w:val="00195BD5"/>
    <w:rsid w:val="001961FC"/>
    <w:rsid w:val="00196606"/>
    <w:rsid w:val="00197024"/>
    <w:rsid w:val="00197BB6"/>
    <w:rsid w:val="00197EC4"/>
    <w:rsid w:val="001A00A4"/>
    <w:rsid w:val="001A10CE"/>
    <w:rsid w:val="001A266D"/>
    <w:rsid w:val="001A28D8"/>
    <w:rsid w:val="001A2E44"/>
    <w:rsid w:val="001A5103"/>
    <w:rsid w:val="001A799F"/>
    <w:rsid w:val="001B5145"/>
    <w:rsid w:val="001B781E"/>
    <w:rsid w:val="001C3003"/>
    <w:rsid w:val="001C3E69"/>
    <w:rsid w:val="001C4DC9"/>
    <w:rsid w:val="001C59DE"/>
    <w:rsid w:val="001C7252"/>
    <w:rsid w:val="001C76BD"/>
    <w:rsid w:val="001D18DD"/>
    <w:rsid w:val="001D394A"/>
    <w:rsid w:val="001D40BA"/>
    <w:rsid w:val="001E0178"/>
    <w:rsid w:val="001E0183"/>
    <w:rsid w:val="001E06B3"/>
    <w:rsid w:val="001E0F68"/>
    <w:rsid w:val="001E5A02"/>
    <w:rsid w:val="001E6F72"/>
    <w:rsid w:val="001F1075"/>
    <w:rsid w:val="001F28DD"/>
    <w:rsid w:val="001F3C7A"/>
    <w:rsid w:val="001F6237"/>
    <w:rsid w:val="001F6CF4"/>
    <w:rsid w:val="00205B2A"/>
    <w:rsid w:val="0020684F"/>
    <w:rsid w:val="00211BEB"/>
    <w:rsid w:val="002130EF"/>
    <w:rsid w:val="00213248"/>
    <w:rsid w:val="002137C3"/>
    <w:rsid w:val="002147AC"/>
    <w:rsid w:val="00214937"/>
    <w:rsid w:val="00214A83"/>
    <w:rsid w:val="00215503"/>
    <w:rsid w:val="00215B0D"/>
    <w:rsid w:val="00215BB8"/>
    <w:rsid w:val="00217DE2"/>
    <w:rsid w:val="00220953"/>
    <w:rsid w:val="00221793"/>
    <w:rsid w:val="002224C2"/>
    <w:rsid w:val="0022329C"/>
    <w:rsid w:val="0022469A"/>
    <w:rsid w:val="00224B27"/>
    <w:rsid w:val="00225B7E"/>
    <w:rsid w:val="00226D14"/>
    <w:rsid w:val="0022705D"/>
    <w:rsid w:val="00227D7F"/>
    <w:rsid w:val="002333ED"/>
    <w:rsid w:val="002335DA"/>
    <w:rsid w:val="0023454C"/>
    <w:rsid w:val="0023455E"/>
    <w:rsid w:val="0023632E"/>
    <w:rsid w:val="00240404"/>
    <w:rsid w:val="00240678"/>
    <w:rsid w:val="00241AB7"/>
    <w:rsid w:val="0024239E"/>
    <w:rsid w:val="00243990"/>
    <w:rsid w:val="002446D5"/>
    <w:rsid w:val="002447E9"/>
    <w:rsid w:val="00245440"/>
    <w:rsid w:val="00245524"/>
    <w:rsid w:val="00245F55"/>
    <w:rsid w:val="00246F6A"/>
    <w:rsid w:val="00247D55"/>
    <w:rsid w:val="00251553"/>
    <w:rsid w:val="0025199A"/>
    <w:rsid w:val="002528C4"/>
    <w:rsid w:val="00256585"/>
    <w:rsid w:val="0025694C"/>
    <w:rsid w:val="002576AB"/>
    <w:rsid w:val="00257A65"/>
    <w:rsid w:val="0026243D"/>
    <w:rsid w:val="002625B7"/>
    <w:rsid w:val="00264D79"/>
    <w:rsid w:val="002657ED"/>
    <w:rsid w:val="00265B2A"/>
    <w:rsid w:val="00265CD2"/>
    <w:rsid w:val="00266806"/>
    <w:rsid w:val="00267A26"/>
    <w:rsid w:val="00271336"/>
    <w:rsid w:val="00272F41"/>
    <w:rsid w:val="00273BEA"/>
    <w:rsid w:val="00275895"/>
    <w:rsid w:val="0027632D"/>
    <w:rsid w:val="002779BD"/>
    <w:rsid w:val="002807C1"/>
    <w:rsid w:val="00280A95"/>
    <w:rsid w:val="00283754"/>
    <w:rsid w:val="00284A55"/>
    <w:rsid w:val="00285867"/>
    <w:rsid w:val="002905B4"/>
    <w:rsid w:val="00290C11"/>
    <w:rsid w:val="00291AE4"/>
    <w:rsid w:val="0029200E"/>
    <w:rsid w:val="002920A0"/>
    <w:rsid w:val="00293092"/>
    <w:rsid w:val="00293E65"/>
    <w:rsid w:val="0029419C"/>
    <w:rsid w:val="00295E1D"/>
    <w:rsid w:val="00297CAA"/>
    <w:rsid w:val="002A2289"/>
    <w:rsid w:val="002A26BC"/>
    <w:rsid w:val="002A2DBE"/>
    <w:rsid w:val="002A4647"/>
    <w:rsid w:val="002A4893"/>
    <w:rsid w:val="002B058C"/>
    <w:rsid w:val="002B0723"/>
    <w:rsid w:val="002B325D"/>
    <w:rsid w:val="002B5422"/>
    <w:rsid w:val="002B6478"/>
    <w:rsid w:val="002C04C7"/>
    <w:rsid w:val="002C0B8F"/>
    <w:rsid w:val="002C4AC7"/>
    <w:rsid w:val="002C58A6"/>
    <w:rsid w:val="002C628C"/>
    <w:rsid w:val="002C695E"/>
    <w:rsid w:val="002C79FD"/>
    <w:rsid w:val="002C7A3A"/>
    <w:rsid w:val="002C7F2B"/>
    <w:rsid w:val="002D0AB8"/>
    <w:rsid w:val="002D248E"/>
    <w:rsid w:val="002D408A"/>
    <w:rsid w:val="002D6487"/>
    <w:rsid w:val="002E01B2"/>
    <w:rsid w:val="002E1792"/>
    <w:rsid w:val="002E1E48"/>
    <w:rsid w:val="002E219C"/>
    <w:rsid w:val="002E3929"/>
    <w:rsid w:val="002E4AA4"/>
    <w:rsid w:val="002F0606"/>
    <w:rsid w:val="002F1FCF"/>
    <w:rsid w:val="002F2A82"/>
    <w:rsid w:val="002F4028"/>
    <w:rsid w:val="002F49DE"/>
    <w:rsid w:val="002F5B40"/>
    <w:rsid w:val="002F78BD"/>
    <w:rsid w:val="00301AE7"/>
    <w:rsid w:val="00301DC0"/>
    <w:rsid w:val="00302305"/>
    <w:rsid w:val="00302810"/>
    <w:rsid w:val="00303D68"/>
    <w:rsid w:val="00304537"/>
    <w:rsid w:val="00304AA6"/>
    <w:rsid w:val="0030572C"/>
    <w:rsid w:val="00305955"/>
    <w:rsid w:val="003072B8"/>
    <w:rsid w:val="003072DB"/>
    <w:rsid w:val="00310CAF"/>
    <w:rsid w:val="00311A3C"/>
    <w:rsid w:val="003122D2"/>
    <w:rsid w:val="0031249A"/>
    <w:rsid w:val="00312970"/>
    <w:rsid w:val="00315372"/>
    <w:rsid w:val="00315F02"/>
    <w:rsid w:val="003201C4"/>
    <w:rsid w:val="003203FB"/>
    <w:rsid w:val="00321442"/>
    <w:rsid w:val="00325374"/>
    <w:rsid w:val="00325536"/>
    <w:rsid w:val="00326F46"/>
    <w:rsid w:val="00330B7F"/>
    <w:rsid w:val="00330C50"/>
    <w:rsid w:val="00330F7B"/>
    <w:rsid w:val="00332ABD"/>
    <w:rsid w:val="003353E0"/>
    <w:rsid w:val="00335A5D"/>
    <w:rsid w:val="00337AA0"/>
    <w:rsid w:val="0034108F"/>
    <w:rsid w:val="00342AB1"/>
    <w:rsid w:val="00342CF7"/>
    <w:rsid w:val="0034324F"/>
    <w:rsid w:val="003432D3"/>
    <w:rsid w:val="003448AF"/>
    <w:rsid w:val="00344B58"/>
    <w:rsid w:val="003473CD"/>
    <w:rsid w:val="00350B57"/>
    <w:rsid w:val="00351F10"/>
    <w:rsid w:val="0035246B"/>
    <w:rsid w:val="00353AB1"/>
    <w:rsid w:val="00354FF4"/>
    <w:rsid w:val="0035652C"/>
    <w:rsid w:val="0036286D"/>
    <w:rsid w:val="00362BEE"/>
    <w:rsid w:val="003648DF"/>
    <w:rsid w:val="00366580"/>
    <w:rsid w:val="003665B6"/>
    <w:rsid w:val="00367800"/>
    <w:rsid w:val="003703B4"/>
    <w:rsid w:val="003704D8"/>
    <w:rsid w:val="003706FD"/>
    <w:rsid w:val="00370889"/>
    <w:rsid w:val="00371037"/>
    <w:rsid w:val="0037148E"/>
    <w:rsid w:val="00373450"/>
    <w:rsid w:val="00373CB1"/>
    <w:rsid w:val="00374251"/>
    <w:rsid w:val="00374634"/>
    <w:rsid w:val="00374F54"/>
    <w:rsid w:val="00375B2D"/>
    <w:rsid w:val="003770FD"/>
    <w:rsid w:val="00377301"/>
    <w:rsid w:val="003806A2"/>
    <w:rsid w:val="003808E8"/>
    <w:rsid w:val="003818EB"/>
    <w:rsid w:val="00381A89"/>
    <w:rsid w:val="00381F88"/>
    <w:rsid w:val="00382542"/>
    <w:rsid w:val="003860A4"/>
    <w:rsid w:val="0038624F"/>
    <w:rsid w:val="00387C9D"/>
    <w:rsid w:val="00390F0F"/>
    <w:rsid w:val="003948C2"/>
    <w:rsid w:val="00394998"/>
    <w:rsid w:val="00395BC3"/>
    <w:rsid w:val="003A0D78"/>
    <w:rsid w:val="003A2985"/>
    <w:rsid w:val="003A2CDC"/>
    <w:rsid w:val="003A3826"/>
    <w:rsid w:val="003A49AB"/>
    <w:rsid w:val="003A6971"/>
    <w:rsid w:val="003A758C"/>
    <w:rsid w:val="003B16CC"/>
    <w:rsid w:val="003B6A2F"/>
    <w:rsid w:val="003C3232"/>
    <w:rsid w:val="003C49DA"/>
    <w:rsid w:val="003C5628"/>
    <w:rsid w:val="003D442E"/>
    <w:rsid w:val="003D4C2D"/>
    <w:rsid w:val="003D51BF"/>
    <w:rsid w:val="003E18EB"/>
    <w:rsid w:val="003E1C0B"/>
    <w:rsid w:val="003E2461"/>
    <w:rsid w:val="003E3EB6"/>
    <w:rsid w:val="003E4362"/>
    <w:rsid w:val="003E6127"/>
    <w:rsid w:val="003F1F27"/>
    <w:rsid w:val="003F20C7"/>
    <w:rsid w:val="003F3726"/>
    <w:rsid w:val="003F3DE8"/>
    <w:rsid w:val="003F403F"/>
    <w:rsid w:val="003F43BB"/>
    <w:rsid w:val="003F6255"/>
    <w:rsid w:val="003F712B"/>
    <w:rsid w:val="003F795C"/>
    <w:rsid w:val="00401B77"/>
    <w:rsid w:val="00401BFF"/>
    <w:rsid w:val="00402CE5"/>
    <w:rsid w:val="004046A4"/>
    <w:rsid w:val="00404F69"/>
    <w:rsid w:val="00406B41"/>
    <w:rsid w:val="004072B9"/>
    <w:rsid w:val="004074DE"/>
    <w:rsid w:val="0040773F"/>
    <w:rsid w:val="00407E32"/>
    <w:rsid w:val="00410017"/>
    <w:rsid w:val="00410ECC"/>
    <w:rsid w:val="00411AC9"/>
    <w:rsid w:val="00413A31"/>
    <w:rsid w:val="0041499F"/>
    <w:rsid w:val="00415177"/>
    <w:rsid w:val="0041558F"/>
    <w:rsid w:val="00415C1E"/>
    <w:rsid w:val="00416D7F"/>
    <w:rsid w:val="00417314"/>
    <w:rsid w:val="004200C8"/>
    <w:rsid w:val="0042137A"/>
    <w:rsid w:val="00422E1D"/>
    <w:rsid w:val="004267B8"/>
    <w:rsid w:val="00426F61"/>
    <w:rsid w:val="004278C0"/>
    <w:rsid w:val="00427DEE"/>
    <w:rsid w:val="00430398"/>
    <w:rsid w:val="00431163"/>
    <w:rsid w:val="004315EC"/>
    <w:rsid w:val="0043172F"/>
    <w:rsid w:val="00431E51"/>
    <w:rsid w:val="0043240D"/>
    <w:rsid w:val="00432B0A"/>
    <w:rsid w:val="00434CD9"/>
    <w:rsid w:val="004350BD"/>
    <w:rsid w:val="004366AA"/>
    <w:rsid w:val="00437639"/>
    <w:rsid w:val="0043779C"/>
    <w:rsid w:val="00440253"/>
    <w:rsid w:val="00442121"/>
    <w:rsid w:val="0044323A"/>
    <w:rsid w:val="0044385C"/>
    <w:rsid w:val="00444B87"/>
    <w:rsid w:val="00445EA4"/>
    <w:rsid w:val="00446CB7"/>
    <w:rsid w:val="004479FE"/>
    <w:rsid w:val="00447A4B"/>
    <w:rsid w:val="00447CBC"/>
    <w:rsid w:val="00450A5A"/>
    <w:rsid w:val="0045103B"/>
    <w:rsid w:val="00451EDD"/>
    <w:rsid w:val="00452F5A"/>
    <w:rsid w:val="00453207"/>
    <w:rsid w:val="0045393F"/>
    <w:rsid w:val="00455995"/>
    <w:rsid w:val="004560BD"/>
    <w:rsid w:val="004606BC"/>
    <w:rsid w:val="00464807"/>
    <w:rsid w:val="0046623A"/>
    <w:rsid w:val="00466512"/>
    <w:rsid w:val="00467ABE"/>
    <w:rsid w:val="00467B80"/>
    <w:rsid w:val="00471B38"/>
    <w:rsid w:val="00472457"/>
    <w:rsid w:val="0047295B"/>
    <w:rsid w:val="004732B3"/>
    <w:rsid w:val="0047396D"/>
    <w:rsid w:val="00473F23"/>
    <w:rsid w:val="00474484"/>
    <w:rsid w:val="00475486"/>
    <w:rsid w:val="00475728"/>
    <w:rsid w:val="00476654"/>
    <w:rsid w:val="00476DC4"/>
    <w:rsid w:val="004800D7"/>
    <w:rsid w:val="0048182D"/>
    <w:rsid w:val="00481A8A"/>
    <w:rsid w:val="004848EB"/>
    <w:rsid w:val="004852A3"/>
    <w:rsid w:val="0048585B"/>
    <w:rsid w:val="0048619A"/>
    <w:rsid w:val="004876B0"/>
    <w:rsid w:val="00487AAC"/>
    <w:rsid w:val="004934F5"/>
    <w:rsid w:val="00493905"/>
    <w:rsid w:val="004943A2"/>
    <w:rsid w:val="00495C2B"/>
    <w:rsid w:val="004965DC"/>
    <w:rsid w:val="004970D1"/>
    <w:rsid w:val="004A0126"/>
    <w:rsid w:val="004A1710"/>
    <w:rsid w:val="004A22AF"/>
    <w:rsid w:val="004A2F4F"/>
    <w:rsid w:val="004A455D"/>
    <w:rsid w:val="004A5624"/>
    <w:rsid w:val="004A5668"/>
    <w:rsid w:val="004B1A59"/>
    <w:rsid w:val="004B4C84"/>
    <w:rsid w:val="004B4EC3"/>
    <w:rsid w:val="004B612F"/>
    <w:rsid w:val="004B66F8"/>
    <w:rsid w:val="004B7083"/>
    <w:rsid w:val="004B7108"/>
    <w:rsid w:val="004C0217"/>
    <w:rsid w:val="004C02AF"/>
    <w:rsid w:val="004C02E9"/>
    <w:rsid w:val="004C07D5"/>
    <w:rsid w:val="004C1412"/>
    <w:rsid w:val="004C2951"/>
    <w:rsid w:val="004C3357"/>
    <w:rsid w:val="004C3525"/>
    <w:rsid w:val="004C40D8"/>
    <w:rsid w:val="004C462C"/>
    <w:rsid w:val="004C6807"/>
    <w:rsid w:val="004C70F8"/>
    <w:rsid w:val="004C757C"/>
    <w:rsid w:val="004D0DB3"/>
    <w:rsid w:val="004D1B22"/>
    <w:rsid w:val="004D5416"/>
    <w:rsid w:val="004D5F17"/>
    <w:rsid w:val="004D6008"/>
    <w:rsid w:val="004D7608"/>
    <w:rsid w:val="004E2D55"/>
    <w:rsid w:val="004E314E"/>
    <w:rsid w:val="004E3AE4"/>
    <w:rsid w:val="004E3D53"/>
    <w:rsid w:val="004E4819"/>
    <w:rsid w:val="004E6598"/>
    <w:rsid w:val="004E79E0"/>
    <w:rsid w:val="004F00A8"/>
    <w:rsid w:val="004F4D86"/>
    <w:rsid w:val="004F5151"/>
    <w:rsid w:val="004F5B47"/>
    <w:rsid w:val="00500544"/>
    <w:rsid w:val="0050505E"/>
    <w:rsid w:val="005059BF"/>
    <w:rsid w:val="00505A39"/>
    <w:rsid w:val="005064E7"/>
    <w:rsid w:val="00506FAB"/>
    <w:rsid w:val="00507091"/>
    <w:rsid w:val="00511EE3"/>
    <w:rsid w:val="00512131"/>
    <w:rsid w:val="00512990"/>
    <w:rsid w:val="00512B9C"/>
    <w:rsid w:val="005130AD"/>
    <w:rsid w:val="00513293"/>
    <w:rsid w:val="00513F20"/>
    <w:rsid w:val="0052038E"/>
    <w:rsid w:val="00521A75"/>
    <w:rsid w:val="005238E5"/>
    <w:rsid w:val="00525062"/>
    <w:rsid w:val="0052749C"/>
    <w:rsid w:val="00530309"/>
    <w:rsid w:val="00533A2F"/>
    <w:rsid w:val="00534DC8"/>
    <w:rsid w:val="0053636C"/>
    <w:rsid w:val="00536B3D"/>
    <w:rsid w:val="00541D0C"/>
    <w:rsid w:val="0054382E"/>
    <w:rsid w:val="00544872"/>
    <w:rsid w:val="00544C52"/>
    <w:rsid w:val="00544DB5"/>
    <w:rsid w:val="00545CA2"/>
    <w:rsid w:val="0054629C"/>
    <w:rsid w:val="00554E11"/>
    <w:rsid w:val="00557A05"/>
    <w:rsid w:val="005605E7"/>
    <w:rsid w:val="00561DAA"/>
    <w:rsid w:val="00561EA3"/>
    <w:rsid w:val="005625AA"/>
    <w:rsid w:val="005636DD"/>
    <w:rsid w:val="005642A6"/>
    <w:rsid w:val="005649AA"/>
    <w:rsid w:val="00565F0C"/>
    <w:rsid w:val="00566215"/>
    <w:rsid w:val="00567689"/>
    <w:rsid w:val="00570C44"/>
    <w:rsid w:val="0057152C"/>
    <w:rsid w:val="00574250"/>
    <w:rsid w:val="0057447E"/>
    <w:rsid w:val="005746BE"/>
    <w:rsid w:val="00575DCC"/>
    <w:rsid w:val="00577030"/>
    <w:rsid w:val="00577D1B"/>
    <w:rsid w:val="0058122E"/>
    <w:rsid w:val="00581DB9"/>
    <w:rsid w:val="00582055"/>
    <w:rsid w:val="0058290D"/>
    <w:rsid w:val="00583F42"/>
    <w:rsid w:val="00584E76"/>
    <w:rsid w:val="00587BC7"/>
    <w:rsid w:val="00587D73"/>
    <w:rsid w:val="00590822"/>
    <w:rsid w:val="005917D4"/>
    <w:rsid w:val="00592072"/>
    <w:rsid w:val="005946AD"/>
    <w:rsid w:val="00595FD4"/>
    <w:rsid w:val="005A05FE"/>
    <w:rsid w:val="005A1D1F"/>
    <w:rsid w:val="005A2285"/>
    <w:rsid w:val="005A39D5"/>
    <w:rsid w:val="005A5567"/>
    <w:rsid w:val="005B0140"/>
    <w:rsid w:val="005B0CBA"/>
    <w:rsid w:val="005B1979"/>
    <w:rsid w:val="005B2014"/>
    <w:rsid w:val="005B3C14"/>
    <w:rsid w:val="005B3C3B"/>
    <w:rsid w:val="005B4615"/>
    <w:rsid w:val="005B5E25"/>
    <w:rsid w:val="005B633B"/>
    <w:rsid w:val="005C037C"/>
    <w:rsid w:val="005C3443"/>
    <w:rsid w:val="005C3ADF"/>
    <w:rsid w:val="005C4DD1"/>
    <w:rsid w:val="005C6186"/>
    <w:rsid w:val="005C6671"/>
    <w:rsid w:val="005C75D1"/>
    <w:rsid w:val="005C7B41"/>
    <w:rsid w:val="005D064D"/>
    <w:rsid w:val="005D08D8"/>
    <w:rsid w:val="005D1378"/>
    <w:rsid w:val="005D1417"/>
    <w:rsid w:val="005D3A0E"/>
    <w:rsid w:val="005D3C5D"/>
    <w:rsid w:val="005D430B"/>
    <w:rsid w:val="005D4747"/>
    <w:rsid w:val="005D5E41"/>
    <w:rsid w:val="005D694D"/>
    <w:rsid w:val="005E16A8"/>
    <w:rsid w:val="005E2B20"/>
    <w:rsid w:val="005E3A6F"/>
    <w:rsid w:val="005E4DAD"/>
    <w:rsid w:val="005E67B2"/>
    <w:rsid w:val="005E6EC0"/>
    <w:rsid w:val="005F25A1"/>
    <w:rsid w:val="005F4EF9"/>
    <w:rsid w:val="005F577C"/>
    <w:rsid w:val="005F645F"/>
    <w:rsid w:val="005F74E1"/>
    <w:rsid w:val="005F7900"/>
    <w:rsid w:val="00602771"/>
    <w:rsid w:val="00604712"/>
    <w:rsid w:val="006051F6"/>
    <w:rsid w:val="00606304"/>
    <w:rsid w:val="006065E6"/>
    <w:rsid w:val="00607A45"/>
    <w:rsid w:val="00612C3E"/>
    <w:rsid w:val="0061756E"/>
    <w:rsid w:val="00620F68"/>
    <w:rsid w:val="00621FBE"/>
    <w:rsid w:val="00622B0B"/>
    <w:rsid w:val="0062360B"/>
    <w:rsid w:val="00624033"/>
    <w:rsid w:val="00624155"/>
    <w:rsid w:val="00624D43"/>
    <w:rsid w:val="00624E6B"/>
    <w:rsid w:val="006253C6"/>
    <w:rsid w:val="00625C45"/>
    <w:rsid w:val="00625ED2"/>
    <w:rsid w:val="00632F37"/>
    <w:rsid w:val="00633677"/>
    <w:rsid w:val="00633F57"/>
    <w:rsid w:val="006341CB"/>
    <w:rsid w:val="00635A17"/>
    <w:rsid w:val="006372E6"/>
    <w:rsid w:val="006402DF"/>
    <w:rsid w:val="006419ED"/>
    <w:rsid w:val="006421A3"/>
    <w:rsid w:val="0064248F"/>
    <w:rsid w:val="00643467"/>
    <w:rsid w:val="006440A0"/>
    <w:rsid w:val="00645803"/>
    <w:rsid w:val="00645C7A"/>
    <w:rsid w:val="00646602"/>
    <w:rsid w:val="00647B7F"/>
    <w:rsid w:val="0065078F"/>
    <w:rsid w:val="00650FAF"/>
    <w:rsid w:val="006529AA"/>
    <w:rsid w:val="00652B1A"/>
    <w:rsid w:val="00652F1F"/>
    <w:rsid w:val="00653236"/>
    <w:rsid w:val="00653279"/>
    <w:rsid w:val="006550BA"/>
    <w:rsid w:val="00660705"/>
    <w:rsid w:val="00661C42"/>
    <w:rsid w:val="00663192"/>
    <w:rsid w:val="00666B46"/>
    <w:rsid w:val="00670FB4"/>
    <w:rsid w:val="00671B85"/>
    <w:rsid w:val="00672E0D"/>
    <w:rsid w:val="00673DCE"/>
    <w:rsid w:val="00674126"/>
    <w:rsid w:val="00674910"/>
    <w:rsid w:val="006750E1"/>
    <w:rsid w:val="006759D4"/>
    <w:rsid w:val="00680876"/>
    <w:rsid w:val="006816E9"/>
    <w:rsid w:val="00681DEF"/>
    <w:rsid w:val="006835FD"/>
    <w:rsid w:val="00684CC8"/>
    <w:rsid w:val="00684FD7"/>
    <w:rsid w:val="00685D62"/>
    <w:rsid w:val="00687D8D"/>
    <w:rsid w:val="00692794"/>
    <w:rsid w:val="00692831"/>
    <w:rsid w:val="00694620"/>
    <w:rsid w:val="00694DB6"/>
    <w:rsid w:val="006951DF"/>
    <w:rsid w:val="00697FBA"/>
    <w:rsid w:val="006A0A7B"/>
    <w:rsid w:val="006A16EC"/>
    <w:rsid w:val="006A1A01"/>
    <w:rsid w:val="006A3901"/>
    <w:rsid w:val="006A46CB"/>
    <w:rsid w:val="006A7C10"/>
    <w:rsid w:val="006B00ED"/>
    <w:rsid w:val="006B02B7"/>
    <w:rsid w:val="006B12EE"/>
    <w:rsid w:val="006B1663"/>
    <w:rsid w:val="006B2662"/>
    <w:rsid w:val="006B46C2"/>
    <w:rsid w:val="006B4DE5"/>
    <w:rsid w:val="006B5972"/>
    <w:rsid w:val="006B6DD3"/>
    <w:rsid w:val="006B74C0"/>
    <w:rsid w:val="006C1D3D"/>
    <w:rsid w:val="006C2E69"/>
    <w:rsid w:val="006C322F"/>
    <w:rsid w:val="006C3A31"/>
    <w:rsid w:val="006C4432"/>
    <w:rsid w:val="006C4B0E"/>
    <w:rsid w:val="006C4BB0"/>
    <w:rsid w:val="006C5949"/>
    <w:rsid w:val="006D05A5"/>
    <w:rsid w:val="006D0687"/>
    <w:rsid w:val="006D121C"/>
    <w:rsid w:val="006D1FA3"/>
    <w:rsid w:val="006D23BC"/>
    <w:rsid w:val="006D5B3D"/>
    <w:rsid w:val="006D7B12"/>
    <w:rsid w:val="006D7CF4"/>
    <w:rsid w:val="006E0EF9"/>
    <w:rsid w:val="006E10E9"/>
    <w:rsid w:val="006E533D"/>
    <w:rsid w:val="006E53B3"/>
    <w:rsid w:val="006E66DF"/>
    <w:rsid w:val="006E75EE"/>
    <w:rsid w:val="006F098F"/>
    <w:rsid w:val="006F125F"/>
    <w:rsid w:val="006F165D"/>
    <w:rsid w:val="006F1A57"/>
    <w:rsid w:val="006F25B7"/>
    <w:rsid w:val="006F3A89"/>
    <w:rsid w:val="006F5003"/>
    <w:rsid w:val="006F7996"/>
    <w:rsid w:val="00700B1B"/>
    <w:rsid w:val="0070109E"/>
    <w:rsid w:val="00705116"/>
    <w:rsid w:val="00705B6E"/>
    <w:rsid w:val="00706FB7"/>
    <w:rsid w:val="0070743A"/>
    <w:rsid w:val="0071157D"/>
    <w:rsid w:val="00713613"/>
    <w:rsid w:val="007145B2"/>
    <w:rsid w:val="00715042"/>
    <w:rsid w:val="00715E37"/>
    <w:rsid w:val="00716C45"/>
    <w:rsid w:val="00717520"/>
    <w:rsid w:val="00730BFC"/>
    <w:rsid w:val="00733B19"/>
    <w:rsid w:val="0073473F"/>
    <w:rsid w:val="007349F3"/>
    <w:rsid w:val="0073577A"/>
    <w:rsid w:val="00735A8B"/>
    <w:rsid w:val="007361E2"/>
    <w:rsid w:val="0073668F"/>
    <w:rsid w:val="00737310"/>
    <w:rsid w:val="0074106F"/>
    <w:rsid w:val="00744E0E"/>
    <w:rsid w:val="0074664A"/>
    <w:rsid w:val="00747BC1"/>
    <w:rsid w:val="00751C7E"/>
    <w:rsid w:val="00751D88"/>
    <w:rsid w:val="007521FE"/>
    <w:rsid w:val="00752984"/>
    <w:rsid w:val="00754202"/>
    <w:rsid w:val="00757973"/>
    <w:rsid w:val="00757DC2"/>
    <w:rsid w:val="0076073E"/>
    <w:rsid w:val="00762501"/>
    <w:rsid w:val="00763352"/>
    <w:rsid w:val="007656A5"/>
    <w:rsid w:val="00765B6B"/>
    <w:rsid w:val="007662F3"/>
    <w:rsid w:val="00766EB0"/>
    <w:rsid w:val="00771F26"/>
    <w:rsid w:val="00774112"/>
    <w:rsid w:val="00780B34"/>
    <w:rsid w:val="0078359E"/>
    <w:rsid w:val="007840C1"/>
    <w:rsid w:val="00784806"/>
    <w:rsid w:val="007851DF"/>
    <w:rsid w:val="007868F5"/>
    <w:rsid w:val="00786919"/>
    <w:rsid w:val="00790E20"/>
    <w:rsid w:val="007917FA"/>
    <w:rsid w:val="00791F0F"/>
    <w:rsid w:val="0079451C"/>
    <w:rsid w:val="00795347"/>
    <w:rsid w:val="007961BF"/>
    <w:rsid w:val="0079651C"/>
    <w:rsid w:val="007965C7"/>
    <w:rsid w:val="007A19E7"/>
    <w:rsid w:val="007A1A66"/>
    <w:rsid w:val="007A1B9D"/>
    <w:rsid w:val="007A2160"/>
    <w:rsid w:val="007A2A9A"/>
    <w:rsid w:val="007A4074"/>
    <w:rsid w:val="007A4BC2"/>
    <w:rsid w:val="007A5782"/>
    <w:rsid w:val="007A7CC8"/>
    <w:rsid w:val="007B3AB0"/>
    <w:rsid w:val="007B3AEF"/>
    <w:rsid w:val="007C162D"/>
    <w:rsid w:val="007C1C28"/>
    <w:rsid w:val="007C1F9F"/>
    <w:rsid w:val="007C2078"/>
    <w:rsid w:val="007C2854"/>
    <w:rsid w:val="007C3DE1"/>
    <w:rsid w:val="007C5A74"/>
    <w:rsid w:val="007C62A8"/>
    <w:rsid w:val="007C69A4"/>
    <w:rsid w:val="007C6B4A"/>
    <w:rsid w:val="007C738B"/>
    <w:rsid w:val="007D0479"/>
    <w:rsid w:val="007D0CF4"/>
    <w:rsid w:val="007D1B74"/>
    <w:rsid w:val="007D1BCC"/>
    <w:rsid w:val="007D23D4"/>
    <w:rsid w:val="007D2504"/>
    <w:rsid w:val="007D27A2"/>
    <w:rsid w:val="007D449D"/>
    <w:rsid w:val="007D4AB5"/>
    <w:rsid w:val="007D5891"/>
    <w:rsid w:val="007D6745"/>
    <w:rsid w:val="007D7283"/>
    <w:rsid w:val="007E0C98"/>
    <w:rsid w:val="007E2632"/>
    <w:rsid w:val="007E30EF"/>
    <w:rsid w:val="007E30FC"/>
    <w:rsid w:val="007E3F44"/>
    <w:rsid w:val="007E5AF1"/>
    <w:rsid w:val="007F130D"/>
    <w:rsid w:val="007F28D6"/>
    <w:rsid w:val="007F34F5"/>
    <w:rsid w:val="007F3D0F"/>
    <w:rsid w:val="007F58E6"/>
    <w:rsid w:val="007F731C"/>
    <w:rsid w:val="00801C5A"/>
    <w:rsid w:val="00801EFE"/>
    <w:rsid w:val="00805F6A"/>
    <w:rsid w:val="0080626D"/>
    <w:rsid w:val="008075F5"/>
    <w:rsid w:val="008110FD"/>
    <w:rsid w:val="008128D4"/>
    <w:rsid w:val="00812B48"/>
    <w:rsid w:val="00813544"/>
    <w:rsid w:val="00815B09"/>
    <w:rsid w:val="00815C68"/>
    <w:rsid w:val="00816E34"/>
    <w:rsid w:val="008174FF"/>
    <w:rsid w:val="00817964"/>
    <w:rsid w:val="00822E31"/>
    <w:rsid w:val="00831A83"/>
    <w:rsid w:val="008336E6"/>
    <w:rsid w:val="00836136"/>
    <w:rsid w:val="00836F8D"/>
    <w:rsid w:val="00844190"/>
    <w:rsid w:val="00845F30"/>
    <w:rsid w:val="008468F9"/>
    <w:rsid w:val="00846AF6"/>
    <w:rsid w:val="008501B7"/>
    <w:rsid w:val="00850471"/>
    <w:rsid w:val="0085103E"/>
    <w:rsid w:val="00852613"/>
    <w:rsid w:val="00852819"/>
    <w:rsid w:val="008528C3"/>
    <w:rsid w:val="008530BC"/>
    <w:rsid w:val="00853B51"/>
    <w:rsid w:val="0085419D"/>
    <w:rsid w:val="00854807"/>
    <w:rsid w:val="008550C4"/>
    <w:rsid w:val="00856CC6"/>
    <w:rsid w:val="008576BD"/>
    <w:rsid w:val="008600CB"/>
    <w:rsid w:val="0086083F"/>
    <w:rsid w:val="00861B54"/>
    <w:rsid w:val="00862330"/>
    <w:rsid w:val="0086292A"/>
    <w:rsid w:val="00863673"/>
    <w:rsid w:val="008643A8"/>
    <w:rsid w:val="00865564"/>
    <w:rsid w:val="008655D0"/>
    <w:rsid w:val="00866556"/>
    <w:rsid w:val="00867AF8"/>
    <w:rsid w:val="008708F0"/>
    <w:rsid w:val="008714F9"/>
    <w:rsid w:val="00873FBC"/>
    <w:rsid w:val="0087461E"/>
    <w:rsid w:val="00877C06"/>
    <w:rsid w:val="00880E75"/>
    <w:rsid w:val="00880EAA"/>
    <w:rsid w:val="0088173C"/>
    <w:rsid w:val="00882097"/>
    <w:rsid w:val="00882D8F"/>
    <w:rsid w:val="00887EC2"/>
    <w:rsid w:val="00887F78"/>
    <w:rsid w:val="008911B9"/>
    <w:rsid w:val="00892222"/>
    <w:rsid w:val="00893C52"/>
    <w:rsid w:val="008963A6"/>
    <w:rsid w:val="00896BE2"/>
    <w:rsid w:val="008A086F"/>
    <w:rsid w:val="008A0EB5"/>
    <w:rsid w:val="008A184C"/>
    <w:rsid w:val="008A2148"/>
    <w:rsid w:val="008A21A6"/>
    <w:rsid w:val="008A6BD6"/>
    <w:rsid w:val="008A75B4"/>
    <w:rsid w:val="008A7998"/>
    <w:rsid w:val="008B0D6A"/>
    <w:rsid w:val="008B2B51"/>
    <w:rsid w:val="008B490D"/>
    <w:rsid w:val="008B6CA2"/>
    <w:rsid w:val="008B7C07"/>
    <w:rsid w:val="008C0032"/>
    <w:rsid w:val="008C0859"/>
    <w:rsid w:val="008C1824"/>
    <w:rsid w:val="008C1A5A"/>
    <w:rsid w:val="008C218F"/>
    <w:rsid w:val="008C2416"/>
    <w:rsid w:val="008C3604"/>
    <w:rsid w:val="008C4791"/>
    <w:rsid w:val="008C4ACB"/>
    <w:rsid w:val="008C4F24"/>
    <w:rsid w:val="008C7F00"/>
    <w:rsid w:val="008D0C01"/>
    <w:rsid w:val="008D2270"/>
    <w:rsid w:val="008D2658"/>
    <w:rsid w:val="008D39C8"/>
    <w:rsid w:val="008D4291"/>
    <w:rsid w:val="008D5457"/>
    <w:rsid w:val="008D7B34"/>
    <w:rsid w:val="008E07CA"/>
    <w:rsid w:val="008E1EDB"/>
    <w:rsid w:val="008E201F"/>
    <w:rsid w:val="008E26A0"/>
    <w:rsid w:val="008E4528"/>
    <w:rsid w:val="008E547F"/>
    <w:rsid w:val="008E6D8C"/>
    <w:rsid w:val="008F35F1"/>
    <w:rsid w:val="008F36D6"/>
    <w:rsid w:val="008F3CA5"/>
    <w:rsid w:val="008F59B7"/>
    <w:rsid w:val="008F5C0D"/>
    <w:rsid w:val="008F6AC3"/>
    <w:rsid w:val="00901B61"/>
    <w:rsid w:val="00902021"/>
    <w:rsid w:val="00902B50"/>
    <w:rsid w:val="00902CAA"/>
    <w:rsid w:val="00904620"/>
    <w:rsid w:val="00907FC7"/>
    <w:rsid w:val="00913177"/>
    <w:rsid w:val="00914766"/>
    <w:rsid w:val="00915893"/>
    <w:rsid w:val="00915CA6"/>
    <w:rsid w:val="0091642F"/>
    <w:rsid w:val="0091695F"/>
    <w:rsid w:val="00916C6A"/>
    <w:rsid w:val="0092123A"/>
    <w:rsid w:val="00922072"/>
    <w:rsid w:val="00922606"/>
    <w:rsid w:val="00922676"/>
    <w:rsid w:val="009246EA"/>
    <w:rsid w:val="00926138"/>
    <w:rsid w:val="009303DD"/>
    <w:rsid w:val="00930ABF"/>
    <w:rsid w:val="00932348"/>
    <w:rsid w:val="00932624"/>
    <w:rsid w:val="00933181"/>
    <w:rsid w:val="0093582E"/>
    <w:rsid w:val="00936381"/>
    <w:rsid w:val="00940AC7"/>
    <w:rsid w:val="00942FEC"/>
    <w:rsid w:val="00943A9D"/>
    <w:rsid w:val="00943C07"/>
    <w:rsid w:val="00944917"/>
    <w:rsid w:val="00945F72"/>
    <w:rsid w:val="00946B25"/>
    <w:rsid w:val="00951A73"/>
    <w:rsid w:val="00952642"/>
    <w:rsid w:val="0095347B"/>
    <w:rsid w:val="009549B6"/>
    <w:rsid w:val="00954B68"/>
    <w:rsid w:val="00956C6E"/>
    <w:rsid w:val="00957C71"/>
    <w:rsid w:val="00960F61"/>
    <w:rsid w:val="00963A75"/>
    <w:rsid w:val="00964359"/>
    <w:rsid w:val="0096612D"/>
    <w:rsid w:val="009668E1"/>
    <w:rsid w:val="009675DD"/>
    <w:rsid w:val="0096793C"/>
    <w:rsid w:val="00967BAE"/>
    <w:rsid w:val="009704A5"/>
    <w:rsid w:val="00971615"/>
    <w:rsid w:val="00971ED2"/>
    <w:rsid w:val="00972511"/>
    <w:rsid w:val="009739D5"/>
    <w:rsid w:val="009755CF"/>
    <w:rsid w:val="00976431"/>
    <w:rsid w:val="00977E90"/>
    <w:rsid w:val="00980301"/>
    <w:rsid w:val="00982124"/>
    <w:rsid w:val="00982236"/>
    <w:rsid w:val="00982F2C"/>
    <w:rsid w:val="009850B4"/>
    <w:rsid w:val="00985E89"/>
    <w:rsid w:val="00985EDB"/>
    <w:rsid w:val="00986E0C"/>
    <w:rsid w:val="00987E57"/>
    <w:rsid w:val="0099408E"/>
    <w:rsid w:val="00996703"/>
    <w:rsid w:val="00997CF2"/>
    <w:rsid w:val="009A0FA4"/>
    <w:rsid w:val="009A21DC"/>
    <w:rsid w:val="009A2F8A"/>
    <w:rsid w:val="009A4DD0"/>
    <w:rsid w:val="009A56FD"/>
    <w:rsid w:val="009A5BF6"/>
    <w:rsid w:val="009A5EF4"/>
    <w:rsid w:val="009A66BB"/>
    <w:rsid w:val="009A6D4F"/>
    <w:rsid w:val="009B2425"/>
    <w:rsid w:val="009B33DE"/>
    <w:rsid w:val="009B3591"/>
    <w:rsid w:val="009B421F"/>
    <w:rsid w:val="009B4F76"/>
    <w:rsid w:val="009B6A35"/>
    <w:rsid w:val="009B75ED"/>
    <w:rsid w:val="009C1835"/>
    <w:rsid w:val="009C34C7"/>
    <w:rsid w:val="009C3F9D"/>
    <w:rsid w:val="009C4680"/>
    <w:rsid w:val="009C4998"/>
    <w:rsid w:val="009C6FC0"/>
    <w:rsid w:val="009D042B"/>
    <w:rsid w:val="009D0B7D"/>
    <w:rsid w:val="009D30C0"/>
    <w:rsid w:val="009D338E"/>
    <w:rsid w:val="009D3898"/>
    <w:rsid w:val="009D413E"/>
    <w:rsid w:val="009D4D80"/>
    <w:rsid w:val="009D5365"/>
    <w:rsid w:val="009D5792"/>
    <w:rsid w:val="009D7FB6"/>
    <w:rsid w:val="009E000F"/>
    <w:rsid w:val="009E0052"/>
    <w:rsid w:val="009E10AF"/>
    <w:rsid w:val="009E2E78"/>
    <w:rsid w:val="009E39D1"/>
    <w:rsid w:val="009E3BF8"/>
    <w:rsid w:val="009E3ECE"/>
    <w:rsid w:val="009E71A6"/>
    <w:rsid w:val="009F0A47"/>
    <w:rsid w:val="009F389C"/>
    <w:rsid w:val="009F3C4E"/>
    <w:rsid w:val="009F6539"/>
    <w:rsid w:val="009F6B70"/>
    <w:rsid w:val="009F7D59"/>
    <w:rsid w:val="009F7E62"/>
    <w:rsid w:val="00A01062"/>
    <w:rsid w:val="00A03E9B"/>
    <w:rsid w:val="00A04186"/>
    <w:rsid w:val="00A04616"/>
    <w:rsid w:val="00A06564"/>
    <w:rsid w:val="00A06A2B"/>
    <w:rsid w:val="00A07EAA"/>
    <w:rsid w:val="00A10484"/>
    <w:rsid w:val="00A11097"/>
    <w:rsid w:val="00A1189C"/>
    <w:rsid w:val="00A118E0"/>
    <w:rsid w:val="00A13124"/>
    <w:rsid w:val="00A13386"/>
    <w:rsid w:val="00A14E8B"/>
    <w:rsid w:val="00A15C5B"/>
    <w:rsid w:val="00A16A7E"/>
    <w:rsid w:val="00A20427"/>
    <w:rsid w:val="00A20870"/>
    <w:rsid w:val="00A21142"/>
    <w:rsid w:val="00A2380E"/>
    <w:rsid w:val="00A24B6C"/>
    <w:rsid w:val="00A2600C"/>
    <w:rsid w:val="00A265BB"/>
    <w:rsid w:val="00A307F9"/>
    <w:rsid w:val="00A31708"/>
    <w:rsid w:val="00A32540"/>
    <w:rsid w:val="00A4066E"/>
    <w:rsid w:val="00A42EE0"/>
    <w:rsid w:val="00A43B42"/>
    <w:rsid w:val="00A44774"/>
    <w:rsid w:val="00A44B9E"/>
    <w:rsid w:val="00A473C6"/>
    <w:rsid w:val="00A47E6D"/>
    <w:rsid w:val="00A550CD"/>
    <w:rsid w:val="00A554BC"/>
    <w:rsid w:val="00A560D3"/>
    <w:rsid w:val="00A573EA"/>
    <w:rsid w:val="00A608E2"/>
    <w:rsid w:val="00A60AED"/>
    <w:rsid w:val="00A617ED"/>
    <w:rsid w:val="00A6362E"/>
    <w:rsid w:val="00A654A5"/>
    <w:rsid w:val="00A663F3"/>
    <w:rsid w:val="00A72F3F"/>
    <w:rsid w:val="00A742C9"/>
    <w:rsid w:val="00A75741"/>
    <w:rsid w:val="00A76395"/>
    <w:rsid w:val="00A80C8E"/>
    <w:rsid w:val="00A83D52"/>
    <w:rsid w:val="00A84D04"/>
    <w:rsid w:val="00A871FE"/>
    <w:rsid w:val="00A8722B"/>
    <w:rsid w:val="00A90AA7"/>
    <w:rsid w:val="00A91A4D"/>
    <w:rsid w:val="00A9327C"/>
    <w:rsid w:val="00A93643"/>
    <w:rsid w:val="00A948F1"/>
    <w:rsid w:val="00A95E35"/>
    <w:rsid w:val="00A96E27"/>
    <w:rsid w:val="00A9723E"/>
    <w:rsid w:val="00A9779E"/>
    <w:rsid w:val="00AA058F"/>
    <w:rsid w:val="00AA0A40"/>
    <w:rsid w:val="00AA35C2"/>
    <w:rsid w:val="00AA4DE8"/>
    <w:rsid w:val="00AA65EF"/>
    <w:rsid w:val="00AA732E"/>
    <w:rsid w:val="00AA76E3"/>
    <w:rsid w:val="00AB01D1"/>
    <w:rsid w:val="00AB0784"/>
    <w:rsid w:val="00AB0B3A"/>
    <w:rsid w:val="00AB1C3C"/>
    <w:rsid w:val="00AB2E33"/>
    <w:rsid w:val="00AB4195"/>
    <w:rsid w:val="00AB5007"/>
    <w:rsid w:val="00AC0A2E"/>
    <w:rsid w:val="00AC205C"/>
    <w:rsid w:val="00AC44E7"/>
    <w:rsid w:val="00AC49A3"/>
    <w:rsid w:val="00AC4E36"/>
    <w:rsid w:val="00AC51D9"/>
    <w:rsid w:val="00AC5EB2"/>
    <w:rsid w:val="00AC6180"/>
    <w:rsid w:val="00AD1EBC"/>
    <w:rsid w:val="00AD2529"/>
    <w:rsid w:val="00AD3E84"/>
    <w:rsid w:val="00AD425D"/>
    <w:rsid w:val="00AD4391"/>
    <w:rsid w:val="00AD4F5E"/>
    <w:rsid w:val="00AD6126"/>
    <w:rsid w:val="00AE006A"/>
    <w:rsid w:val="00AE06FF"/>
    <w:rsid w:val="00AE1233"/>
    <w:rsid w:val="00AE160F"/>
    <w:rsid w:val="00AE206E"/>
    <w:rsid w:val="00AE26F9"/>
    <w:rsid w:val="00AE339A"/>
    <w:rsid w:val="00AE6841"/>
    <w:rsid w:val="00AE7C44"/>
    <w:rsid w:val="00AF2744"/>
    <w:rsid w:val="00AF2CD7"/>
    <w:rsid w:val="00AF51FC"/>
    <w:rsid w:val="00AF5589"/>
    <w:rsid w:val="00AF6303"/>
    <w:rsid w:val="00AF7C0F"/>
    <w:rsid w:val="00B005E3"/>
    <w:rsid w:val="00B01D83"/>
    <w:rsid w:val="00B01E78"/>
    <w:rsid w:val="00B07FD3"/>
    <w:rsid w:val="00B100EF"/>
    <w:rsid w:val="00B10A4D"/>
    <w:rsid w:val="00B1217A"/>
    <w:rsid w:val="00B127E5"/>
    <w:rsid w:val="00B127EB"/>
    <w:rsid w:val="00B13BE1"/>
    <w:rsid w:val="00B15CCA"/>
    <w:rsid w:val="00B16AF6"/>
    <w:rsid w:val="00B17D54"/>
    <w:rsid w:val="00B204C4"/>
    <w:rsid w:val="00B21D3E"/>
    <w:rsid w:val="00B22B63"/>
    <w:rsid w:val="00B22C77"/>
    <w:rsid w:val="00B2482B"/>
    <w:rsid w:val="00B24A0B"/>
    <w:rsid w:val="00B25DCB"/>
    <w:rsid w:val="00B2642B"/>
    <w:rsid w:val="00B273FD"/>
    <w:rsid w:val="00B274D1"/>
    <w:rsid w:val="00B276B8"/>
    <w:rsid w:val="00B277D5"/>
    <w:rsid w:val="00B30759"/>
    <w:rsid w:val="00B30A08"/>
    <w:rsid w:val="00B31F96"/>
    <w:rsid w:val="00B3269C"/>
    <w:rsid w:val="00B32E4D"/>
    <w:rsid w:val="00B33C78"/>
    <w:rsid w:val="00B3437F"/>
    <w:rsid w:val="00B35745"/>
    <w:rsid w:val="00B409B3"/>
    <w:rsid w:val="00B40C5E"/>
    <w:rsid w:val="00B41435"/>
    <w:rsid w:val="00B4504D"/>
    <w:rsid w:val="00B458FA"/>
    <w:rsid w:val="00B45B2E"/>
    <w:rsid w:val="00B4601F"/>
    <w:rsid w:val="00B4700B"/>
    <w:rsid w:val="00B51F82"/>
    <w:rsid w:val="00B52683"/>
    <w:rsid w:val="00B52D74"/>
    <w:rsid w:val="00B53B58"/>
    <w:rsid w:val="00B57372"/>
    <w:rsid w:val="00B60C00"/>
    <w:rsid w:val="00B622EF"/>
    <w:rsid w:val="00B62BE2"/>
    <w:rsid w:val="00B62CB9"/>
    <w:rsid w:val="00B642DD"/>
    <w:rsid w:val="00B644DA"/>
    <w:rsid w:val="00B64AAE"/>
    <w:rsid w:val="00B67141"/>
    <w:rsid w:val="00B67CEA"/>
    <w:rsid w:val="00B67EC4"/>
    <w:rsid w:val="00B710CC"/>
    <w:rsid w:val="00B72C7D"/>
    <w:rsid w:val="00B73FDB"/>
    <w:rsid w:val="00B77255"/>
    <w:rsid w:val="00B7755E"/>
    <w:rsid w:val="00B779C7"/>
    <w:rsid w:val="00B80E2F"/>
    <w:rsid w:val="00B81F6D"/>
    <w:rsid w:val="00B8243E"/>
    <w:rsid w:val="00B83E57"/>
    <w:rsid w:val="00B84839"/>
    <w:rsid w:val="00B87D92"/>
    <w:rsid w:val="00B90339"/>
    <w:rsid w:val="00B90E54"/>
    <w:rsid w:val="00B919B4"/>
    <w:rsid w:val="00B92284"/>
    <w:rsid w:val="00B92D17"/>
    <w:rsid w:val="00B938D6"/>
    <w:rsid w:val="00B9402B"/>
    <w:rsid w:val="00B9466F"/>
    <w:rsid w:val="00B94DE2"/>
    <w:rsid w:val="00BA07D5"/>
    <w:rsid w:val="00BA150B"/>
    <w:rsid w:val="00BA1AED"/>
    <w:rsid w:val="00BA260B"/>
    <w:rsid w:val="00BA2CEE"/>
    <w:rsid w:val="00BA3C2D"/>
    <w:rsid w:val="00BA42BE"/>
    <w:rsid w:val="00BA48DB"/>
    <w:rsid w:val="00BA534A"/>
    <w:rsid w:val="00BB00C0"/>
    <w:rsid w:val="00BB0B6A"/>
    <w:rsid w:val="00BB1C4E"/>
    <w:rsid w:val="00BB2BFA"/>
    <w:rsid w:val="00BB32FE"/>
    <w:rsid w:val="00BB3DA1"/>
    <w:rsid w:val="00BB5657"/>
    <w:rsid w:val="00BB6C90"/>
    <w:rsid w:val="00BC1755"/>
    <w:rsid w:val="00BC28BF"/>
    <w:rsid w:val="00BC4105"/>
    <w:rsid w:val="00BC52A5"/>
    <w:rsid w:val="00BC7BC6"/>
    <w:rsid w:val="00BC7EA2"/>
    <w:rsid w:val="00BD1CF3"/>
    <w:rsid w:val="00BD567A"/>
    <w:rsid w:val="00BE2916"/>
    <w:rsid w:val="00BE3DD0"/>
    <w:rsid w:val="00BE410D"/>
    <w:rsid w:val="00BE4129"/>
    <w:rsid w:val="00BE4BCB"/>
    <w:rsid w:val="00BE5642"/>
    <w:rsid w:val="00BE67E2"/>
    <w:rsid w:val="00BE77B5"/>
    <w:rsid w:val="00BE7BF8"/>
    <w:rsid w:val="00BE7DA9"/>
    <w:rsid w:val="00BF04B2"/>
    <w:rsid w:val="00BF104A"/>
    <w:rsid w:val="00BF180C"/>
    <w:rsid w:val="00BF6846"/>
    <w:rsid w:val="00BF76EB"/>
    <w:rsid w:val="00C0503F"/>
    <w:rsid w:val="00C05381"/>
    <w:rsid w:val="00C056CF"/>
    <w:rsid w:val="00C059B1"/>
    <w:rsid w:val="00C06ADD"/>
    <w:rsid w:val="00C072A0"/>
    <w:rsid w:val="00C10624"/>
    <w:rsid w:val="00C11AC1"/>
    <w:rsid w:val="00C161B4"/>
    <w:rsid w:val="00C179A9"/>
    <w:rsid w:val="00C215BB"/>
    <w:rsid w:val="00C216E6"/>
    <w:rsid w:val="00C2461D"/>
    <w:rsid w:val="00C24BA0"/>
    <w:rsid w:val="00C25AD4"/>
    <w:rsid w:val="00C260A5"/>
    <w:rsid w:val="00C32304"/>
    <w:rsid w:val="00C335C6"/>
    <w:rsid w:val="00C340F7"/>
    <w:rsid w:val="00C3507E"/>
    <w:rsid w:val="00C35EFF"/>
    <w:rsid w:val="00C36E17"/>
    <w:rsid w:val="00C37B2F"/>
    <w:rsid w:val="00C40A1F"/>
    <w:rsid w:val="00C41F63"/>
    <w:rsid w:val="00C41F7C"/>
    <w:rsid w:val="00C42438"/>
    <w:rsid w:val="00C43CBD"/>
    <w:rsid w:val="00C451A6"/>
    <w:rsid w:val="00C45636"/>
    <w:rsid w:val="00C46432"/>
    <w:rsid w:val="00C469F8"/>
    <w:rsid w:val="00C50CC6"/>
    <w:rsid w:val="00C50DD6"/>
    <w:rsid w:val="00C51532"/>
    <w:rsid w:val="00C52B6B"/>
    <w:rsid w:val="00C53900"/>
    <w:rsid w:val="00C54164"/>
    <w:rsid w:val="00C5427A"/>
    <w:rsid w:val="00C55439"/>
    <w:rsid w:val="00C5681F"/>
    <w:rsid w:val="00C56DC4"/>
    <w:rsid w:val="00C60237"/>
    <w:rsid w:val="00C60694"/>
    <w:rsid w:val="00C618A8"/>
    <w:rsid w:val="00C61E4C"/>
    <w:rsid w:val="00C6550E"/>
    <w:rsid w:val="00C6565B"/>
    <w:rsid w:val="00C66F41"/>
    <w:rsid w:val="00C71A50"/>
    <w:rsid w:val="00C71F4C"/>
    <w:rsid w:val="00C747BF"/>
    <w:rsid w:val="00C75436"/>
    <w:rsid w:val="00C77244"/>
    <w:rsid w:val="00C804B2"/>
    <w:rsid w:val="00C80F4F"/>
    <w:rsid w:val="00C82FF6"/>
    <w:rsid w:val="00C833FC"/>
    <w:rsid w:val="00C86B57"/>
    <w:rsid w:val="00C87200"/>
    <w:rsid w:val="00C914C9"/>
    <w:rsid w:val="00C918D6"/>
    <w:rsid w:val="00C91D85"/>
    <w:rsid w:val="00C91E9A"/>
    <w:rsid w:val="00C92B85"/>
    <w:rsid w:val="00C95C58"/>
    <w:rsid w:val="00C96C32"/>
    <w:rsid w:val="00CA277B"/>
    <w:rsid w:val="00CA3908"/>
    <w:rsid w:val="00CA7743"/>
    <w:rsid w:val="00CB0E1F"/>
    <w:rsid w:val="00CB1EDB"/>
    <w:rsid w:val="00CB1FF2"/>
    <w:rsid w:val="00CB46B6"/>
    <w:rsid w:val="00CB4E4F"/>
    <w:rsid w:val="00CB57D9"/>
    <w:rsid w:val="00CB6011"/>
    <w:rsid w:val="00CB6AD3"/>
    <w:rsid w:val="00CB6F82"/>
    <w:rsid w:val="00CB6F8F"/>
    <w:rsid w:val="00CC023C"/>
    <w:rsid w:val="00CC1FF0"/>
    <w:rsid w:val="00CC377E"/>
    <w:rsid w:val="00CC41CB"/>
    <w:rsid w:val="00CC6C6D"/>
    <w:rsid w:val="00CC6C9E"/>
    <w:rsid w:val="00CC7AB8"/>
    <w:rsid w:val="00CC7F78"/>
    <w:rsid w:val="00CD05CA"/>
    <w:rsid w:val="00CD0611"/>
    <w:rsid w:val="00CD0D95"/>
    <w:rsid w:val="00CD0DF2"/>
    <w:rsid w:val="00CD1049"/>
    <w:rsid w:val="00CD1210"/>
    <w:rsid w:val="00CD13AF"/>
    <w:rsid w:val="00CD22CB"/>
    <w:rsid w:val="00CD3007"/>
    <w:rsid w:val="00CD7BE2"/>
    <w:rsid w:val="00CE01E9"/>
    <w:rsid w:val="00CE1319"/>
    <w:rsid w:val="00CE16F5"/>
    <w:rsid w:val="00CE1714"/>
    <w:rsid w:val="00CE21BC"/>
    <w:rsid w:val="00CE3638"/>
    <w:rsid w:val="00CE53A5"/>
    <w:rsid w:val="00CE55C4"/>
    <w:rsid w:val="00CE7134"/>
    <w:rsid w:val="00CF054C"/>
    <w:rsid w:val="00CF12CA"/>
    <w:rsid w:val="00CF1B42"/>
    <w:rsid w:val="00CF24E8"/>
    <w:rsid w:val="00CF2E54"/>
    <w:rsid w:val="00CF39E1"/>
    <w:rsid w:val="00CF57CB"/>
    <w:rsid w:val="00CF6FED"/>
    <w:rsid w:val="00D00103"/>
    <w:rsid w:val="00D004BA"/>
    <w:rsid w:val="00D00ED8"/>
    <w:rsid w:val="00D01F91"/>
    <w:rsid w:val="00D02B97"/>
    <w:rsid w:val="00D1058F"/>
    <w:rsid w:val="00D106E1"/>
    <w:rsid w:val="00D11839"/>
    <w:rsid w:val="00D1318A"/>
    <w:rsid w:val="00D1337E"/>
    <w:rsid w:val="00D13827"/>
    <w:rsid w:val="00D20BC7"/>
    <w:rsid w:val="00D23645"/>
    <w:rsid w:val="00D236DF"/>
    <w:rsid w:val="00D244F8"/>
    <w:rsid w:val="00D24937"/>
    <w:rsid w:val="00D256B7"/>
    <w:rsid w:val="00D266A8"/>
    <w:rsid w:val="00D26D53"/>
    <w:rsid w:val="00D27FFA"/>
    <w:rsid w:val="00D31493"/>
    <w:rsid w:val="00D326F9"/>
    <w:rsid w:val="00D32FCE"/>
    <w:rsid w:val="00D32FE6"/>
    <w:rsid w:val="00D360B1"/>
    <w:rsid w:val="00D366A2"/>
    <w:rsid w:val="00D41534"/>
    <w:rsid w:val="00D415C9"/>
    <w:rsid w:val="00D4293B"/>
    <w:rsid w:val="00D42CA5"/>
    <w:rsid w:val="00D43BB8"/>
    <w:rsid w:val="00D44957"/>
    <w:rsid w:val="00D44B18"/>
    <w:rsid w:val="00D44F13"/>
    <w:rsid w:val="00D451A4"/>
    <w:rsid w:val="00D45C11"/>
    <w:rsid w:val="00D4668B"/>
    <w:rsid w:val="00D46CD4"/>
    <w:rsid w:val="00D501A9"/>
    <w:rsid w:val="00D50A88"/>
    <w:rsid w:val="00D511C2"/>
    <w:rsid w:val="00D53310"/>
    <w:rsid w:val="00D54062"/>
    <w:rsid w:val="00D54AFE"/>
    <w:rsid w:val="00D60485"/>
    <w:rsid w:val="00D6091A"/>
    <w:rsid w:val="00D61585"/>
    <w:rsid w:val="00D6247A"/>
    <w:rsid w:val="00D627BC"/>
    <w:rsid w:val="00D63779"/>
    <w:rsid w:val="00D6430E"/>
    <w:rsid w:val="00D66FB5"/>
    <w:rsid w:val="00D701A2"/>
    <w:rsid w:val="00D705EC"/>
    <w:rsid w:val="00D70A52"/>
    <w:rsid w:val="00D72D0F"/>
    <w:rsid w:val="00D72FF5"/>
    <w:rsid w:val="00D75466"/>
    <w:rsid w:val="00D75B7A"/>
    <w:rsid w:val="00D76426"/>
    <w:rsid w:val="00D768E3"/>
    <w:rsid w:val="00D802B6"/>
    <w:rsid w:val="00D80363"/>
    <w:rsid w:val="00D804CA"/>
    <w:rsid w:val="00D8070C"/>
    <w:rsid w:val="00D8089D"/>
    <w:rsid w:val="00D818FB"/>
    <w:rsid w:val="00D8195D"/>
    <w:rsid w:val="00D81B43"/>
    <w:rsid w:val="00D82821"/>
    <w:rsid w:val="00D82E38"/>
    <w:rsid w:val="00D83A4C"/>
    <w:rsid w:val="00D84608"/>
    <w:rsid w:val="00D85308"/>
    <w:rsid w:val="00D85ADE"/>
    <w:rsid w:val="00D86306"/>
    <w:rsid w:val="00D86340"/>
    <w:rsid w:val="00D9032F"/>
    <w:rsid w:val="00D90793"/>
    <w:rsid w:val="00D91071"/>
    <w:rsid w:val="00D918FB"/>
    <w:rsid w:val="00DA177D"/>
    <w:rsid w:val="00DA55C2"/>
    <w:rsid w:val="00DA6091"/>
    <w:rsid w:val="00DA78D6"/>
    <w:rsid w:val="00DB1A43"/>
    <w:rsid w:val="00DB376C"/>
    <w:rsid w:val="00DC0638"/>
    <w:rsid w:val="00DC0B68"/>
    <w:rsid w:val="00DC121E"/>
    <w:rsid w:val="00DC2548"/>
    <w:rsid w:val="00DC2640"/>
    <w:rsid w:val="00DC30BD"/>
    <w:rsid w:val="00DC58F8"/>
    <w:rsid w:val="00DC5F29"/>
    <w:rsid w:val="00DD26C9"/>
    <w:rsid w:val="00DD502C"/>
    <w:rsid w:val="00DD72E7"/>
    <w:rsid w:val="00DE0D0B"/>
    <w:rsid w:val="00DE1104"/>
    <w:rsid w:val="00DE344C"/>
    <w:rsid w:val="00DE5B7A"/>
    <w:rsid w:val="00DE5CEA"/>
    <w:rsid w:val="00DE64BA"/>
    <w:rsid w:val="00DE7DA3"/>
    <w:rsid w:val="00DF17F2"/>
    <w:rsid w:val="00DF47F3"/>
    <w:rsid w:val="00DF5BD3"/>
    <w:rsid w:val="00DF61EB"/>
    <w:rsid w:val="00DF6355"/>
    <w:rsid w:val="00DF6F9D"/>
    <w:rsid w:val="00DF7FBC"/>
    <w:rsid w:val="00E00DBD"/>
    <w:rsid w:val="00E0197D"/>
    <w:rsid w:val="00E032E8"/>
    <w:rsid w:val="00E03FBE"/>
    <w:rsid w:val="00E04560"/>
    <w:rsid w:val="00E061ED"/>
    <w:rsid w:val="00E0662D"/>
    <w:rsid w:val="00E07A9E"/>
    <w:rsid w:val="00E107A8"/>
    <w:rsid w:val="00E11120"/>
    <w:rsid w:val="00E11CE5"/>
    <w:rsid w:val="00E1274E"/>
    <w:rsid w:val="00E13384"/>
    <w:rsid w:val="00E15B06"/>
    <w:rsid w:val="00E161BF"/>
    <w:rsid w:val="00E1679A"/>
    <w:rsid w:val="00E170CE"/>
    <w:rsid w:val="00E1743B"/>
    <w:rsid w:val="00E174BE"/>
    <w:rsid w:val="00E175F1"/>
    <w:rsid w:val="00E214C4"/>
    <w:rsid w:val="00E223D8"/>
    <w:rsid w:val="00E2283A"/>
    <w:rsid w:val="00E22C0A"/>
    <w:rsid w:val="00E22EA1"/>
    <w:rsid w:val="00E22FFF"/>
    <w:rsid w:val="00E25721"/>
    <w:rsid w:val="00E26685"/>
    <w:rsid w:val="00E26A2A"/>
    <w:rsid w:val="00E30DC4"/>
    <w:rsid w:val="00E30EC5"/>
    <w:rsid w:val="00E30F95"/>
    <w:rsid w:val="00E312FA"/>
    <w:rsid w:val="00E327F5"/>
    <w:rsid w:val="00E32AD5"/>
    <w:rsid w:val="00E32D08"/>
    <w:rsid w:val="00E32DD4"/>
    <w:rsid w:val="00E33856"/>
    <w:rsid w:val="00E34A25"/>
    <w:rsid w:val="00E367B7"/>
    <w:rsid w:val="00E367F4"/>
    <w:rsid w:val="00E36983"/>
    <w:rsid w:val="00E37E83"/>
    <w:rsid w:val="00E41723"/>
    <w:rsid w:val="00E419A3"/>
    <w:rsid w:val="00E41BE8"/>
    <w:rsid w:val="00E43EF3"/>
    <w:rsid w:val="00E44871"/>
    <w:rsid w:val="00E4490E"/>
    <w:rsid w:val="00E44E90"/>
    <w:rsid w:val="00E45CC3"/>
    <w:rsid w:val="00E469D5"/>
    <w:rsid w:val="00E50504"/>
    <w:rsid w:val="00E50670"/>
    <w:rsid w:val="00E54072"/>
    <w:rsid w:val="00E554B9"/>
    <w:rsid w:val="00E55FAA"/>
    <w:rsid w:val="00E56387"/>
    <w:rsid w:val="00E56780"/>
    <w:rsid w:val="00E56CF8"/>
    <w:rsid w:val="00E60105"/>
    <w:rsid w:val="00E623CC"/>
    <w:rsid w:val="00E62509"/>
    <w:rsid w:val="00E63AAD"/>
    <w:rsid w:val="00E64B87"/>
    <w:rsid w:val="00E704D5"/>
    <w:rsid w:val="00E71E9F"/>
    <w:rsid w:val="00E73011"/>
    <w:rsid w:val="00E741B8"/>
    <w:rsid w:val="00E74339"/>
    <w:rsid w:val="00E75003"/>
    <w:rsid w:val="00E758A3"/>
    <w:rsid w:val="00E75E8F"/>
    <w:rsid w:val="00E771CA"/>
    <w:rsid w:val="00E77826"/>
    <w:rsid w:val="00E816AB"/>
    <w:rsid w:val="00E81D28"/>
    <w:rsid w:val="00E82BF5"/>
    <w:rsid w:val="00E8308E"/>
    <w:rsid w:val="00E8318D"/>
    <w:rsid w:val="00E834F3"/>
    <w:rsid w:val="00E8552D"/>
    <w:rsid w:val="00E856E0"/>
    <w:rsid w:val="00E87500"/>
    <w:rsid w:val="00E90F32"/>
    <w:rsid w:val="00E910FD"/>
    <w:rsid w:val="00E9393A"/>
    <w:rsid w:val="00E94667"/>
    <w:rsid w:val="00E94C62"/>
    <w:rsid w:val="00E950DB"/>
    <w:rsid w:val="00E974A9"/>
    <w:rsid w:val="00EA1384"/>
    <w:rsid w:val="00EA1D7D"/>
    <w:rsid w:val="00EA2975"/>
    <w:rsid w:val="00EA2E0B"/>
    <w:rsid w:val="00EA2E59"/>
    <w:rsid w:val="00EA7141"/>
    <w:rsid w:val="00EB0F54"/>
    <w:rsid w:val="00EB1443"/>
    <w:rsid w:val="00EB19C7"/>
    <w:rsid w:val="00EB5445"/>
    <w:rsid w:val="00EB5593"/>
    <w:rsid w:val="00EB5846"/>
    <w:rsid w:val="00EC082B"/>
    <w:rsid w:val="00EC0C31"/>
    <w:rsid w:val="00EC2047"/>
    <w:rsid w:val="00EC2E0F"/>
    <w:rsid w:val="00EC3BF7"/>
    <w:rsid w:val="00ED002A"/>
    <w:rsid w:val="00ED159C"/>
    <w:rsid w:val="00ED17F2"/>
    <w:rsid w:val="00ED6914"/>
    <w:rsid w:val="00EE03E4"/>
    <w:rsid w:val="00EE2886"/>
    <w:rsid w:val="00EE4DAF"/>
    <w:rsid w:val="00EE6536"/>
    <w:rsid w:val="00EE7D54"/>
    <w:rsid w:val="00EF0433"/>
    <w:rsid w:val="00EF08A1"/>
    <w:rsid w:val="00EF16F1"/>
    <w:rsid w:val="00EF1B21"/>
    <w:rsid w:val="00EF2FA9"/>
    <w:rsid w:val="00EF3121"/>
    <w:rsid w:val="00EF3F9A"/>
    <w:rsid w:val="00EF4968"/>
    <w:rsid w:val="00EF54BA"/>
    <w:rsid w:val="00EF7C19"/>
    <w:rsid w:val="00F00C1D"/>
    <w:rsid w:val="00F0186B"/>
    <w:rsid w:val="00F035AA"/>
    <w:rsid w:val="00F043E9"/>
    <w:rsid w:val="00F058F6"/>
    <w:rsid w:val="00F11355"/>
    <w:rsid w:val="00F12440"/>
    <w:rsid w:val="00F12896"/>
    <w:rsid w:val="00F12B19"/>
    <w:rsid w:val="00F13131"/>
    <w:rsid w:val="00F2071F"/>
    <w:rsid w:val="00F22D31"/>
    <w:rsid w:val="00F24186"/>
    <w:rsid w:val="00F25FFB"/>
    <w:rsid w:val="00F27D61"/>
    <w:rsid w:val="00F32E31"/>
    <w:rsid w:val="00F33742"/>
    <w:rsid w:val="00F36064"/>
    <w:rsid w:val="00F367CF"/>
    <w:rsid w:val="00F4135B"/>
    <w:rsid w:val="00F462A1"/>
    <w:rsid w:val="00F46C12"/>
    <w:rsid w:val="00F50AD1"/>
    <w:rsid w:val="00F51271"/>
    <w:rsid w:val="00F54904"/>
    <w:rsid w:val="00F549B3"/>
    <w:rsid w:val="00F554CB"/>
    <w:rsid w:val="00F57ADB"/>
    <w:rsid w:val="00F60C76"/>
    <w:rsid w:val="00F60F4B"/>
    <w:rsid w:val="00F61FFD"/>
    <w:rsid w:val="00F6405E"/>
    <w:rsid w:val="00F719CA"/>
    <w:rsid w:val="00F74610"/>
    <w:rsid w:val="00F75EDE"/>
    <w:rsid w:val="00F76023"/>
    <w:rsid w:val="00F76DA7"/>
    <w:rsid w:val="00F76EA9"/>
    <w:rsid w:val="00F83133"/>
    <w:rsid w:val="00F84575"/>
    <w:rsid w:val="00F84886"/>
    <w:rsid w:val="00F84A6C"/>
    <w:rsid w:val="00F84EE1"/>
    <w:rsid w:val="00F8612E"/>
    <w:rsid w:val="00F87171"/>
    <w:rsid w:val="00F91BE7"/>
    <w:rsid w:val="00F948F8"/>
    <w:rsid w:val="00F959DB"/>
    <w:rsid w:val="00F960C1"/>
    <w:rsid w:val="00F96874"/>
    <w:rsid w:val="00FA1056"/>
    <w:rsid w:val="00FA179D"/>
    <w:rsid w:val="00FA2B5E"/>
    <w:rsid w:val="00FA3A2B"/>
    <w:rsid w:val="00FA5033"/>
    <w:rsid w:val="00FA51FD"/>
    <w:rsid w:val="00FA5BF9"/>
    <w:rsid w:val="00FA6008"/>
    <w:rsid w:val="00FB1C5A"/>
    <w:rsid w:val="00FB621D"/>
    <w:rsid w:val="00FB65DA"/>
    <w:rsid w:val="00FB6D44"/>
    <w:rsid w:val="00FC01EB"/>
    <w:rsid w:val="00FC0F07"/>
    <w:rsid w:val="00FC3024"/>
    <w:rsid w:val="00FC4AE3"/>
    <w:rsid w:val="00FC4C9C"/>
    <w:rsid w:val="00FC62EB"/>
    <w:rsid w:val="00FC6A61"/>
    <w:rsid w:val="00FD05B4"/>
    <w:rsid w:val="00FD2676"/>
    <w:rsid w:val="00FD2B28"/>
    <w:rsid w:val="00FD3871"/>
    <w:rsid w:val="00FD3E14"/>
    <w:rsid w:val="00FD4988"/>
    <w:rsid w:val="00FD51C8"/>
    <w:rsid w:val="00FD5D63"/>
    <w:rsid w:val="00FD603C"/>
    <w:rsid w:val="00FD6067"/>
    <w:rsid w:val="00FD6BA9"/>
    <w:rsid w:val="00FE2F5F"/>
    <w:rsid w:val="00FE43E0"/>
    <w:rsid w:val="00FE44CB"/>
    <w:rsid w:val="00FE4D74"/>
    <w:rsid w:val="00FE5A83"/>
    <w:rsid w:val="00FE5F10"/>
    <w:rsid w:val="00FE6789"/>
    <w:rsid w:val="00FE67FD"/>
    <w:rsid w:val="00FE6D40"/>
    <w:rsid w:val="00FF03B0"/>
    <w:rsid w:val="00FF0C01"/>
    <w:rsid w:val="00FF14C0"/>
    <w:rsid w:val="00FF66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9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/>
    <w:lsdException w:name="heading 2" w:uiPriority="0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3A2B"/>
  </w:style>
  <w:style w:type="paragraph" w:styleId="Ttulo1">
    <w:name w:val="heading 1"/>
    <w:aliases w:val="APA Title 1"/>
    <w:basedOn w:val="Normal"/>
    <w:next w:val="Normal"/>
    <w:link w:val="Ttulo1Char"/>
    <w:rsid w:val="00EA2E0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aliases w:val="APA Title 2"/>
    <w:basedOn w:val="Normal"/>
    <w:next w:val="Normal"/>
    <w:link w:val="Ttulo2Char"/>
    <w:unhideWhenUsed/>
    <w:rsid w:val="00EA2E0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9466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APA Title 1 Char"/>
    <w:basedOn w:val="Fontepargpadro"/>
    <w:link w:val="Ttulo1"/>
    <w:rsid w:val="00EA2E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EA2E0B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EA2E0B"/>
    <w:rPr>
      <w:rFonts w:ascii="Tahoma" w:hAnsi="Tahoma" w:cs="Tahoma"/>
      <w:sz w:val="16"/>
      <w:szCs w:val="16"/>
    </w:rPr>
  </w:style>
  <w:style w:type="paragraph" w:customStyle="1" w:styleId="APALevel1">
    <w:name w:val="APA Level 1"/>
    <w:basedOn w:val="Ttulo1"/>
    <w:next w:val="ApaStyleGeneral"/>
    <w:link w:val="APALevel1Char"/>
    <w:qFormat/>
    <w:rsid w:val="00EA2E0B"/>
    <w:pPr>
      <w:spacing w:before="0" w:line="480" w:lineRule="auto"/>
      <w:jc w:val="center"/>
    </w:pPr>
    <w:rPr>
      <w:rFonts w:ascii="Times New Roman" w:hAnsi="Times New Roman" w:cs="Times New Roman"/>
      <w:color w:val="auto"/>
      <w:sz w:val="24"/>
      <w:szCs w:val="24"/>
    </w:rPr>
  </w:style>
  <w:style w:type="character" w:customStyle="1" w:styleId="Ttulo2Char">
    <w:name w:val="Título 2 Char"/>
    <w:aliases w:val="APA Title 2 Char"/>
    <w:basedOn w:val="Fontepargpadro"/>
    <w:link w:val="Ttulo2"/>
    <w:rsid w:val="00EA2E0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ALevel1Char">
    <w:name w:val="APA Level 1 Char"/>
    <w:basedOn w:val="Ttulo1Char"/>
    <w:link w:val="APALevel1"/>
    <w:rsid w:val="00EA2E0B"/>
    <w:rPr>
      <w:rFonts w:ascii="Times New Roman" w:eastAsiaTheme="majorEastAsia" w:hAnsi="Times New Roman" w:cs="Times New Roman"/>
      <w:b/>
      <w:bCs/>
      <w:color w:val="365F91" w:themeColor="accent1" w:themeShade="BF"/>
      <w:sz w:val="24"/>
      <w:szCs w:val="24"/>
    </w:rPr>
  </w:style>
  <w:style w:type="paragraph" w:customStyle="1" w:styleId="APALevel2">
    <w:name w:val="APA Level 2"/>
    <w:basedOn w:val="Ttulo2"/>
    <w:next w:val="ApaStyleGeneral"/>
    <w:link w:val="APALevel2Char"/>
    <w:qFormat/>
    <w:rsid w:val="00EA2E0B"/>
    <w:pPr>
      <w:spacing w:before="0" w:line="480" w:lineRule="auto"/>
    </w:pPr>
    <w:rPr>
      <w:rFonts w:ascii="Times New Roman" w:hAnsi="Times New Roman" w:cs="Times New Roman"/>
      <w:color w:val="auto"/>
      <w:sz w:val="24"/>
      <w:szCs w:val="24"/>
    </w:rPr>
  </w:style>
  <w:style w:type="paragraph" w:customStyle="1" w:styleId="ApaStyleGeneral">
    <w:name w:val="Apa Style General"/>
    <w:basedOn w:val="Normal"/>
    <w:link w:val="ApaStyleGeneralChar"/>
    <w:qFormat/>
    <w:rsid w:val="00113512"/>
    <w:pPr>
      <w:spacing w:line="480" w:lineRule="auto"/>
    </w:pPr>
    <w:rPr>
      <w:rFonts w:ascii="Times New Roman" w:hAnsi="Times New Roman" w:cs="Times New Roman"/>
      <w:sz w:val="24"/>
      <w:szCs w:val="24"/>
    </w:rPr>
  </w:style>
  <w:style w:type="character" w:customStyle="1" w:styleId="APALevel2Char">
    <w:name w:val="APA Level 2 Char"/>
    <w:basedOn w:val="Ttulo2Char"/>
    <w:link w:val="APALevel2"/>
    <w:rsid w:val="00EA2E0B"/>
    <w:rPr>
      <w:rFonts w:ascii="Times New Roman" w:eastAsiaTheme="majorEastAsia" w:hAnsi="Times New Roman" w:cs="Times New Roman"/>
      <w:b/>
      <w:bCs/>
      <w:color w:val="4F81BD" w:themeColor="accen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9F3C4E"/>
    <w:pPr>
      <w:outlineLvl w:val="9"/>
    </w:pPr>
  </w:style>
  <w:style w:type="character" w:customStyle="1" w:styleId="ApaStyleGeneralChar">
    <w:name w:val="Apa Style General Char"/>
    <w:basedOn w:val="Fontepargpadro"/>
    <w:link w:val="ApaStyleGeneral"/>
    <w:rsid w:val="00113512"/>
    <w:rPr>
      <w:rFonts w:ascii="Times New Roman" w:hAnsi="Times New Roman" w:cs="Times New Roman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9F3C4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F3C4E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9F3C4E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semiHidden/>
    <w:unhideWhenUsed/>
    <w:rsid w:val="009F3C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semiHidden/>
    <w:rsid w:val="009F3C4E"/>
    <w:rPr>
      <w:rFonts w:ascii="Tahoma" w:hAnsi="Tahoma" w:cs="Tahoma"/>
      <w:sz w:val="16"/>
      <w:szCs w:val="16"/>
    </w:rPr>
  </w:style>
  <w:style w:type="paragraph" w:customStyle="1" w:styleId="APALevel3">
    <w:name w:val="APA Level 3"/>
    <w:basedOn w:val="Ttulo3"/>
    <w:link w:val="APALevel3Char"/>
    <w:qFormat/>
    <w:rsid w:val="00434CD9"/>
    <w:pPr>
      <w:spacing w:before="0" w:line="480" w:lineRule="auto"/>
    </w:pPr>
    <w:rPr>
      <w:rFonts w:ascii="Times New Roman" w:hAnsi="Times New Roman"/>
      <w:i/>
      <w:color w:val="auto"/>
      <w:sz w:val="24"/>
    </w:rPr>
  </w:style>
  <w:style w:type="character" w:customStyle="1" w:styleId="APALevel3Char">
    <w:name w:val="APA Level 3 Char"/>
    <w:basedOn w:val="ApaStyleGeneralChar"/>
    <w:link w:val="APALevel3"/>
    <w:rsid w:val="00434CD9"/>
    <w:rPr>
      <w:rFonts w:eastAsiaTheme="majorEastAsia" w:cstheme="majorBidi"/>
      <w:b/>
      <w:bCs/>
      <w:i/>
    </w:rPr>
  </w:style>
  <w:style w:type="paragraph" w:customStyle="1" w:styleId="APALevel4">
    <w:name w:val="APA Level 4"/>
    <w:basedOn w:val="ApaStyleGeneral"/>
    <w:link w:val="APALevel4Char"/>
    <w:qFormat/>
    <w:rsid w:val="00353AB1"/>
    <w:pPr>
      <w:ind w:firstLine="708"/>
    </w:pPr>
    <w:rPr>
      <w:b/>
      <w:i/>
    </w:rPr>
  </w:style>
  <w:style w:type="character" w:customStyle="1" w:styleId="APALevel4Char">
    <w:name w:val="APA Level 4 Char"/>
    <w:basedOn w:val="ApaStyleGeneralChar"/>
    <w:link w:val="APALevel4"/>
    <w:rsid w:val="00353AB1"/>
    <w:rPr>
      <w:rFonts w:ascii="Times New Roman" w:hAnsi="Times New Roman" w:cs="Times New Roman"/>
      <w:b/>
      <w:i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B9466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rte">
    <w:name w:val="Strong"/>
    <w:basedOn w:val="Fontepargpadro"/>
    <w:uiPriority w:val="22"/>
    <w:qFormat/>
    <w:rsid w:val="00B9466F"/>
    <w:rPr>
      <w:b/>
      <w:bCs/>
    </w:rPr>
  </w:style>
  <w:style w:type="character" w:styleId="nfase">
    <w:name w:val="Emphasis"/>
    <w:basedOn w:val="Fontepargpadro"/>
    <w:uiPriority w:val="20"/>
    <w:qFormat/>
    <w:rsid w:val="00B9466F"/>
    <w:rPr>
      <w:i/>
      <w:iCs/>
    </w:rPr>
  </w:style>
  <w:style w:type="paragraph" w:styleId="Textodenotaderodap">
    <w:name w:val="footnote text"/>
    <w:basedOn w:val="Normal"/>
    <w:link w:val="TextodenotaderodapChar"/>
    <w:uiPriority w:val="99"/>
    <w:unhideWhenUsed/>
    <w:rsid w:val="003E18E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3E18E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3E18EB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E4490E"/>
    <w:rPr>
      <w:b/>
      <w:bCs/>
      <w:color w:val="4F81BD" w:themeColor="accent1"/>
      <w:sz w:val="18"/>
      <w:szCs w:val="18"/>
    </w:rPr>
  </w:style>
  <w:style w:type="table" w:styleId="Tabelacomgrade">
    <w:name w:val="Table Grid"/>
    <w:basedOn w:val="Tabelanormal"/>
    <w:uiPriority w:val="59"/>
    <w:rsid w:val="00BC52A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1237F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1237F4"/>
  </w:style>
  <w:style w:type="paragraph" w:styleId="Rodap">
    <w:name w:val="footer"/>
    <w:basedOn w:val="Normal"/>
    <w:link w:val="RodapChar"/>
    <w:unhideWhenUsed/>
    <w:rsid w:val="001237F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rsid w:val="001237F4"/>
  </w:style>
  <w:style w:type="numbering" w:customStyle="1" w:styleId="Semlista1">
    <w:name w:val="Sem lista1"/>
    <w:next w:val="Semlista"/>
    <w:uiPriority w:val="99"/>
    <w:semiHidden/>
    <w:unhideWhenUsed/>
    <w:rsid w:val="00D8070C"/>
  </w:style>
  <w:style w:type="table" w:customStyle="1" w:styleId="Tabelacomgrade1">
    <w:name w:val="Tabela com grade1"/>
    <w:basedOn w:val="Tabelanormal"/>
    <w:next w:val="Tabelacomgrade"/>
    <w:uiPriority w:val="59"/>
    <w:rsid w:val="00D8070C"/>
    <w:rPr>
      <w:rFonts w:ascii="Times New Roman" w:eastAsia="Times New Roman" w:hAnsi="Times New Roman" w:cs="Times New Roman"/>
      <w:sz w:val="20"/>
      <w:szCs w:val="20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D8070C"/>
    <w:pPr>
      <w:autoSpaceDE w:val="0"/>
      <w:autoSpaceDN w:val="0"/>
      <w:adjustRightInd w:val="0"/>
    </w:pPr>
    <w:rPr>
      <w:rFonts w:ascii="Humanist 52 1 BT" w:eastAsia="Times New Roman" w:hAnsi="Humanist 52 1 BT" w:cs="Humanist 52 1 BT"/>
      <w:color w:val="000000"/>
      <w:sz w:val="24"/>
      <w:szCs w:val="24"/>
    </w:rPr>
  </w:style>
  <w:style w:type="character" w:customStyle="1" w:styleId="A5">
    <w:name w:val="A5"/>
    <w:uiPriority w:val="99"/>
    <w:rsid w:val="00D8070C"/>
    <w:rPr>
      <w:rFonts w:cs="Humanist 52 1 BT"/>
      <w:color w:val="000000"/>
      <w:sz w:val="11"/>
      <w:szCs w:val="11"/>
    </w:rPr>
  </w:style>
  <w:style w:type="paragraph" w:styleId="Reviso">
    <w:name w:val="Revision"/>
    <w:hidden/>
    <w:uiPriority w:val="99"/>
    <w:semiHidden/>
    <w:rsid w:val="00D8070C"/>
    <w:rPr>
      <w:rFonts w:ascii="Times New Roman" w:eastAsia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D8070C"/>
    <w:pPr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ndNoteBibliographyTitle">
    <w:name w:val="EndNote Bibliography Title"/>
    <w:basedOn w:val="Normal"/>
    <w:link w:val="EndNoteBibliographyTitleChar"/>
    <w:rsid w:val="00D8070C"/>
    <w:pPr>
      <w:jc w:val="center"/>
    </w:pPr>
    <w:rPr>
      <w:rFonts w:ascii="Times New Roman" w:eastAsia="Times New Roman" w:hAnsi="Times New Roman" w:cs="Times New Roman"/>
      <w:noProof/>
      <w:sz w:val="24"/>
      <w:szCs w:val="24"/>
    </w:rPr>
  </w:style>
  <w:style w:type="character" w:customStyle="1" w:styleId="EndNoteBibliographyTitleChar">
    <w:name w:val="EndNote Bibliography Title Char"/>
    <w:basedOn w:val="Fontepargpadro"/>
    <w:link w:val="EndNoteBibliographyTitle"/>
    <w:rsid w:val="00D8070C"/>
    <w:rPr>
      <w:rFonts w:ascii="Times New Roman" w:eastAsia="Times New Roman" w:hAnsi="Times New Roman" w:cs="Times New Roman"/>
      <w:noProof/>
      <w:sz w:val="24"/>
      <w:szCs w:val="24"/>
    </w:rPr>
  </w:style>
  <w:style w:type="paragraph" w:customStyle="1" w:styleId="EndNoteBibliography">
    <w:name w:val="EndNote Bibliography"/>
    <w:basedOn w:val="Normal"/>
    <w:link w:val="EndNoteBibliographyChar"/>
    <w:rsid w:val="00D8070C"/>
    <w:rPr>
      <w:rFonts w:ascii="Times New Roman" w:eastAsia="Times New Roman" w:hAnsi="Times New Roman" w:cs="Times New Roman"/>
      <w:noProof/>
      <w:sz w:val="24"/>
      <w:szCs w:val="24"/>
    </w:rPr>
  </w:style>
  <w:style w:type="character" w:customStyle="1" w:styleId="EndNoteBibliographyChar">
    <w:name w:val="EndNote Bibliography Char"/>
    <w:basedOn w:val="Fontepargpadro"/>
    <w:link w:val="EndNoteBibliography"/>
    <w:rsid w:val="00D8070C"/>
    <w:rPr>
      <w:rFonts w:ascii="Times New Roman" w:eastAsia="Times New Roman" w:hAnsi="Times New Roman" w:cs="Times New Roman"/>
      <w:noProof/>
      <w:sz w:val="24"/>
      <w:szCs w:val="24"/>
    </w:rPr>
  </w:style>
  <w:style w:type="paragraph" w:styleId="SemEspaamento">
    <w:name w:val="No Spacing"/>
    <w:uiPriority w:val="1"/>
    <w:qFormat/>
    <w:rsid w:val="00D8070C"/>
    <w:rPr>
      <w:rFonts w:ascii="Times New Roman" w:eastAsia="Times New Roman" w:hAnsi="Times New Roman" w:cs="Times New Roman"/>
      <w:sz w:val="24"/>
      <w:szCs w:val="24"/>
    </w:rPr>
  </w:style>
  <w:style w:type="character" w:styleId="Nmerodelinha">
    <w:name w:val="line number"/>
    <w:basedOn w:val="Fontepargpadro"/>
    <w:uiPriority w:val="99"/>
    <w:semiHidden/>
    <w:unhideWhenUsed/>
    <w:rsid w:val="00D8070C"/>
  </w:style>
  <w:style w:type="paragraph" w:styleId="Textodenotadefim">
    <w:name w:val="endnote text"/>
    <w:basedOn w:val="Normal"/>
    <w:link w:val="TextodenotadefimChar"/>
    <w:uiPriority w:val="99"/>
    <w:unhideWhenUsed/>
    <w:rsid w:val="00D8070C"/>
    <w:rPr>
      <w:rFonts w:ascii="Times New Roman" w:eastAsia="Times New Roman" w:hAnsi="Times New Roman" w:cs="Times New Roman"/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rsid w:val="00D8070C"/>
    <w:rPr>
      <w:rFonts w:ascii="Times New Roman" w:eastAsia="Times New Roman" w:hAnsi="Times New Roman" w:cs="Times New Roman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8070C"/>
    <w:rPr>
      <w:vertAlign w:val="superscript"/>
    </w:rPr>
  </w:style>
  <w:style w:type="character" w:styleId="HiperlinkVisitado">
    <w:name w:val="FollowedHyperlink"/>
    <w:basedOn w:val="Fontepargpadro"/>
    <w:uiPriority w:val="99"/>
    <w:semiHidden/>
    <w:unhideWhenUsed/>
    <w:rsid w:val="00D8070C"/>
    <w:rPr>
      <w:color w:val="800080"/>
      <w:u w:val="single"/>
    </w:rPr>
  </w:style>
  <w:style w:type="paragraph" w:customStyle="1" w:styleId="font5">
    <w:name w:val="font5"/>
    <w:basedOn w:val="Normal"/>
    <w:rsid w:val="00D8070C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font6">
    <w:name w:val="font6"/>
    <w:basedOn w:val="Normal"/>
    <w:rsid w:val="00D8070C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font7">
    <w:name w:val="font7"/>
    <w:basedOn w:val="Normal"/>
    <w:rsid w:val="00D8070C"/>
    <w:pPr>
      <w:spacing w:before="100" w:beforeAutospacing="1" w:after="100" w:afterAutospacing="1"/>
    </w:pPr>
    <w:rPr>
      <w:rFonts w:ascii="Times New Roman" w:eastAsia="Times New Roman" w:hAnsi="Times New Roman" w:cs="Times New Roman"/>
      <w:i/>
      <w:iCs/>
      <w:color w:val="000000"/>
      <w:sz w:val="24"/>
      <w:szCs w:val="24"/>
    </w:rPr>
  </w:style>
  <w:style w:type="paragraph" w:customStyle="1" w:styleId="xl67">
    <w:name w:val="xl67"/>
    <w:basedOn w:val="Normal"/>
    <w:rsid w:val="00D8070C"/>
    <w:pP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8">
    <w:name w:val="xl68"/>
    <w:basedOn w:val="Normal"/>
    <w:rsid w:val="00D8070C"/>
    <w:pPr>
      <w:spacing w:before="100" w:beforeAutospacing="1" w:after="100" w:afterAutospacing="1"/>
      <w:jc w:val="center"/>
      <w:textAlignment w:val="top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xl69">
    <w:name w:val="xl69"/>
    <w:basedOn w:val="Normal"/>
    <w:rsid w:val="00D8070C"/>
    <w:pP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xl70">
    <w:name w:val="xl70"/>
    <w:basedOn w:val="Normal"/>
    <w:rsid w:val="00D8070C"/>
    <w:pPr>
      <w:pBdr>
        <w:bottom w:val="single" w:sz="4" w:space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1">
    <w:name w:val="xl71"/>
    <w:basedOn w:val="Normal"/>
    <w:rsid w:val="00D8070C"/>
    <w:pPr>
      <w:pBdr>
        <w:bottom w:val="single" w:sz="4" w:space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i/>
      <w:iCs/>
      <w:color w:val="000000"/>
      <w:sz w:val="24"/>
      <w:szCs w:val="24"/>
    </w:rPr>
  </w:style>
  <w:style w:type="paragraph" w:customStyle="1" w:styleId="xl72">
    <w:name w:val="xl72"/>
    <w:basedOn w:val="Normal"/>
    <w:rsid w:val="00D8070C"/>
    <w:pPr>
      <w:pBdr>
        <w:top w:val="single" w:sz="4" w:space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3">
    <w:name w:val="xl73"/>
    <w:basedOn w:val="Normal"/>
    <w:rsid w:val="00D8070C"/>
    <w:pPr>
      <w:pBdr>
        <w:bottom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xl74">
    <w:name w:val="xl74"/>
    <w:basedOn w:val="Normal"/>
    <w:rsid w:val="00D8070C"/>
    <w:pPr>
      <w:pBdr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xl75">
    <w:name w:val="xl75"/>
    <w:basedOn w:val="Normal"/>
    <w:rsid w:val="00D8070C"/>
    <w:pP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xl76">
    <w:name w:val="xl76"/>
    <w:basedOn w:val="Normal"/>
    <w:rsid w:val="00D8070C"/>
    <w:pP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7">
    <w:name w:val="xl77"/>
    <w:basedOn w:val="Normal"/>
    <w:rsid w:val="00D8070C"/>
    <w:pP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8">
    <w:name w:val="xl78"/>
    <w:basedOn w:val="Normal"/>
    <w:rsid w:val="00D8070C"/>
    <w:pPr>
      <w:pBdr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xl79">
    <w:name w:val="xl79"/>
    <w:basedOn w:val="Normal"/>
    <w:rsid w:val="00D8070C"/>
    <w:pPr>
      <w:pBdr>
        <w:bottom w:val="single" w:sz="4" w:space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0">
    <w:name w:val="xl80"/>
    <w:basedOn w:val="Normal"/>
    <w:rsid w:val="00D8070C"/>
    <w:pPr>
      <w:pBdr>
        <w:bottom w:val="single" w:sz="4" w:space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1">
    <w:name w:val="xl81"/>
    <w:basedOn w:val="Normal"/>
    <w:rsid w:val="00D8070C"/>
    <w:pPr>
      <w:pBdr>
        <w:top w:val="single" w:sz="4" w:space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2">
    <w:name w:val="xl82"/>
    <w:basedOn w:val="Normal"/>
    <w:rsid w:val="00D8070C"/>
    <w:pPr>
      <w:pBdr>
        <w:top w:val="single" w:sz="4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i/>
      <w:iCs/>
      <w:sz w:val="24"/>
      <w:szCs w:val="24"/>
    </w:rPr>
  </w:style>
  <w:style w:type="paragraph" w:customStyle="1" w:styleId="xl83">
    <w:name w:val="xl83"/>
    <w:basedOn w:val="Normal"/>
    <w:rsid w:val="00D8070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4">
    <w:name w:val="xl84"/>
    <w:basedOn w:val="Normal"/>
    <w:rsid w:val="00D8070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Refdecomentrio">
    <w:name w:val="annotation reference"/>
    <w:basedOn w:val="Fontepargpadro"/>
    <w:uiPriority w:val="99"/>
    <w:semiHidden/>
    <w:unhideWhenUsed/>
    <w:rsid w:val="00D8070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D8070C"/>
    <w:rPr>
      <w:rFonts w:ascii="Times New Roman" w:eastAsia="Times New Roman" w:hAnsi="Times New Roman" w:cs="Times New Roman"/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D8070C"/>
    <w:rPr>
      <w:rFonts w:ascii="Times New Roman" w:eastAsia="Times New Roman" w:hAnsi="Times New Roman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8070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8070C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8070C"/>
    <w:rPr>
      <w:rFonts w:ascii="Times New Roman" w:eastAsia="Times New Roman" w:hAnsi="Times New Roman" w:cs="Times New Roman"/>
      <w:sz w:val="24"/>
      <w:szCs w:val="24"/>
    </w:rPr>
  </w:style>
  <w:style w:type="character" w:styleId="TextodoEspaoReservado">
    <w:name w:val="Placeholder Text"/>
    <w:basedOn w:val="Fontepargpadro"/>
    <w:uiPriority w:val="99"/>
    <w:semiHidden/>
    <w:rsid w:val="00D8070C"/>
    <w:rPr>
      <w:color w:val="808080"/>
    </w:rPr>
  </w:style>
  <w:style w:type="table" w:customStyle="1" w:styleId="Tabelacomgrade2">
    <w:name w:val="Tabela com grade2"/>
    <w:basedOn w:val="Tabelanormal"/>
    <w:next w:val="Tabelacomgrade"/>
    <w:uiPriority w:val="39"/>
    <w:rsid w:val="007C3DE1"/>
    <w:pPr>
      <w:jc w:val="center"/>
    </w:pPr>
    <w:rPr>
      <w:rFonts w:eastAsia="Calibr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comgrade3">
    <w:name w:val="Tabela com grade3"/>
    <w:basedOn w:val="Tabelanormal"/>
    <w:next w:val="Tabelacomgrade"/>
    <w:uiPriority w:val="59"/>
    <w:rsid w:val="002F5B40"/>
    <w:rPr>
      <w:rFonts w:eastAsia="Book Antiqua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comgrade4">
    <w:name w:val="Tabela com grade4"/>
    <w:basedOn w:val="Tabelanormal"/>
    <w:next w:val="Tabelacomgrade"/>
    <w:uiPriority w:val="59"/>
    <w:rsid w:val="008C4ACB"/>
    <w:rPr>
      <w:rFonts w:eastAsia="Book Antiqua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Fontepargpadro"/>
    <w:rsid w:val="00957C71"/>
    <w:rPr>
      <w:rFonts w:ascii="GillSans" w:hAnsi="GillSans" w:hint="default"/>
      <w:b w:val="0"/>
      <w:bCs w:val="0"/>
      <w:i w:val="0"/>
      <w:iCs w:val="0"/>
      <w:color w:val="242021"/>
      <w:sz w:val="20"/>
      <w:szCs w:val="20"/>
    </w:rPr>
  </w:style>
  <w:style w:type="numbering" w:customStyle="1" w:styleId="Semlista2">
    <w:name w:val="Sem lista2"/>
    <w:next w:val="Semlista"/>
    <w:uiPriority w:val="99"/>
    <w:semiHidden/>
    <w:unhideWhenUsed/>
    <w:rsid w:val="004934F5"/>
  </w:style>
  <w:style w:type="table" w:customStyle="1" w:styleId="Tabelacomgrade5">
    <w:name w:val="Tabela com grade5"/>
    <w:basedOn w:val="Tabelanormal"/>
    <w:next w:val="Tabelacomgrade"/>
    <w:uiPriority w:val="59"/>
    <w:rsid w:val="004934F5"/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Semlista11">
    <w:name w:val="Sem lista11"/>
    <w:next w:val="Semlista"/>
    <w:uiPriority w:val="99"/>
    <w:semiHidden/>
    <w:unhideWhenUsed/>
    <w:rsid w:val="004934F5"/>
  </w:style>
  <w:style w:type="numbering" w:customStyle="1" w:styleId="Semlista111">
    <w:name w:val="Sem lista111"/>
    <w:next w:val="Semlista"/>
    <w:uiPriority w:val="99"/>
    <w:semiHidden/>
    <w:unhideWhenUsed/>
    <w:rsid w:val="004934F5"/>
  </w:style>
  <w:style w:type="numbering" w:customStyle="1" w:styleId="Semlista3">
    <w:name w:val="Sem lista3"/>
    <w:next w:val="Semlista"/>
    <w:uiPriority w:val="99"/>
    <w:semiHidden/>
    <w:unhideWhenUsed/>
    <w:rsid w:val="003A49AB"/>
  </w:style>
  <w:style w:type="table" w:customStyle="1" w:styleId="Tabelacomgrade6">
    <w:name w:val="Tabela com grade6"/>
    <w:basedOn w:val="Tabelanormal"/>
    <w:next w:val="Tabelacomgrade"/>
    <w:uiPriority w:val="59"/>
    <w:rsid w:val="003A49AB"/>
    <w:rPr>
      <w:rFonts w:ascii="Times New Roman" w:eastAsia="Times New Roman" w:hAnsi="Times New Roman" w:cs="Times New Roman"/>
      <w:sz w:val="20"/>
      <w:szCs w:val="20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Semlista12">
    <w:name w:val="Sem lista12"/>
    <w:next w:val="Semlista"/>
    <w:uiPriority w:val="99"/>
    <w:semiHidden/>
    <w:unhideWhenUsed/>
    <w:rsid w:val="003A49AB"/>
  </w:style>
  <w:style w:type="table" w:customStyle="1" w:styleId="Tabelacomgrade11">
    <w:name w:val="Tabela com grade11"/>
    <w:basedOn w:val="Tabelanormal"/>
    <w:next w:val="Tabelacomgrade"/>
    <w:uiPriority w:val="59"/>
    <w:rsid w:val="003A49AB"/>
    <w:pPr>
      <w:jc w:val="center"/>
    </w:pPr>
    <w:rPr>
      <w:rFonts w:ascii="Times New Roman" w:eastAsia="Times New Roman" w:hAnsi="Times New Roman" w:cs="Times New Roman"/>
      <w:sz w:val="20"/>
      <w:szCs w:val="20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Semlista4">
    <w:name w:val="Sem lista4"/>
    <w:next w:val="Semlista"/>
    <w:uiPriority w:val="99"/>
    <w:semiHidden/>
    <w:unhideWhenUsed/>
    <w:rsid w:val="007D1BCC"/>
  </w:style>
  <w:style w:type="table" w:customStyle="1" w:styleId="Tabelacomgrade7">
    <w:name w:val="Tabela com grade7"/>
    <w:basedOn w:val="Tabelanormal"/>
    <w:next w:val="Tabelacomgrade"/>
    <w:uiPriority w:val="59"/>
    <w:rsid w:val="007D1BCC"/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Semlista13">
    <w:name w:val="Sem lista13"/>
    <w:next w:val="Semlista"/>
    <w:uiPriority w:val="99"/>
    <w:semiHidden/>
    <w:unhideWhenUsed/>
    <w:rsid w:val="007D1BCC"/>
  </w:style>
  <w:style w:type="numbering" w:customStyle="1" w:styleId="Semlista112">
    <w:name w:val="Sem lista112"/>
    <w:next w:val="Semlista"/>
    <w:uiPriority w:val="99"/>
    <w:semiHidden/>
    <w:unhideWhenUsed/>
    <w:rsid w:val="007D1BCC"/>
  </w:style>
  <w:style w:type="numbering" w:customStyle="1" w:styleId="Semlista5">
    <w:name w:val="Sem lista5"/>
    <w:next w:val="Semlista"/>
    <w:uiPriority w:val="99"/>
    <w:semiHidden/>
    <w:unhideWhenUsed/>
    <w:rsid w:val="002C7F2B"/>
  </w:style>
  <w:style w:type="table" w:customStyle="1" w:styleId="Tabelacomgrade8">
    <w:name w:val="Tabela com grade8"/>
    <w:basedOn w:val="Tabelanormal"/>
    <w:next w:val="Tabelacomgrade"/>
    <w:uiPriority w:val="59"/>
    <w:rsid w:val="002C7F2B"/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Semlista14">
    <w:name w:val="Sem lista14"/>
    <w:next w:val="Semlista"/>
    <w:uiPriority w:val="99"/>
    <w:semiHidden/>
    <w:unhideWhenUsed/>
    <w:rsid w:val="002C7F2B"/>
  </w:style>
  <w:style w:type="numbering" w:customStyle="1" w:styleId="Semlista113">
    <w:name w:val="Sem lista113"/>
    <w:next w:val="Semlista"/>
    <w:uiPriority w:val="99"/>
    <w:semiHidden/>
    <w:unhideWhenUsed/>
    <w:rsid w:val="002C7F2B"/>
  </w:style>
  <w:style w:type="numbering" w:customStyle="1" w:styleId="Semlista6">
    <w:name w:val="Sem lista6"/>
    <w:next w:val="Semlista"/>
    <w:uiPriority w:val="99"/>
    <w:semiHidden/>
    <w:unhideWhenUsed/>
    <w:rsid w:val="00302810"/>
  </w:style>
  <w:style w:type="table" w:customStyle="1" w:styleId="Tabelacomgrade9">
    <w:name w:val="Tabela com grade9"/>
    <w:basedOn w:val="Tabelanormal"/>
    <w:next w:val="Tabelacomgrade"/>
    <w:uiPriority w:val="59"/>
    <w:rsid w:val="00302810"/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Semlista15">
    <w:name w:val="Sem lista15"/>
    <w:next w:val="Semlista"/>
    <w:uiPriority w:val="99"/>
    <w:semiHidden/>
    <w:unhideWhenUsed/>
    <w:rsid w:val="00302810"/>
  </w:style>
  <w:style w:type="table" w:customStyle="1" w:styleId="Tabelacomgrade12">
    <w:name w:val="Tabela com grade12"/>
    <w:basedOn w:val="Tabelanormal"/>
    <w:next w:val="Tabelacomgrade"/>
    <w:uiPriority w:val="59"/>
    <w:rsid w:val="00302810"/>
    <w:pPr>
      <w:jc w:val="center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Semlista21">
    <w:name w:val="Sem lista21"/>
    <w:next w:val="Semlista"/>
    <w:uiPriority w:val="99"/>
    <w:semiHidden/>
    <w:unhideWhenUsed/>
    <w:rsid w:val="00302810"/>
  </w:style>
  <w:style w:type="numbering" w:customStyle="1" w:styleId="Semlista114">
    <w:name w:val="Sem lista114"/>
    <w:next w:val="Semlista"/>
    <w:uiPriority w:val="99"/>
    <w:semiHidden/>
    <w:unhideWhenUsed/>
    <w:rsid w:val="00302810"/>
  </w:style>
  <w:style w:type="numbering" w:customStyle="1" w:styleId="Semlista1111">
    <w:name w:val="Sem lista1111"/>
    <w:next w:val="Semlista"/>
    <w:uiPriority w:val="99"/>
    <w:semiHidden/>
    <w:unhideWhenUsed/>
    <w:rsid w:val="00302810"/>
  </w:style>
  <w:style w:type="numbering" w:customStyle="1" w:styleId="Semlista31">
    <w:name w:val="Sem lista31"/>
    <w:next w:val="Semlista"/>
    <w:uiPriority w:val="99"/>
    <w:semiHidden/>
    <w:unhideWhenUsed/>
    <w:rsid w:val="00302810"/>
  </w:style>
  <w:style w:type="numbering" w:customStyle="1" w:styleId="Semlista121">
    <w:name w:val="Sem lista121"/>
    <w:next w:val="Semlista"/>
    <w:uiPriority w:val="99"/>
    <w:semiHidden/>
    <w:unhideWhenUsed/>
    <w:rsid w:val="00302810"/>
  </w:style>
  <w:style w:type="numbering" w:customStyle="1" w:styleId="Semlista1121">
    <w:name w:val="Sem lista1121"/>
    <w:next w:val="Semlista"/>
    <w:uiPriority w:val="99"/>
    <w:semiHidden/>
    <w:unhideWhenUsed/>
    <w:rsid w:val="00302810"/>
  </w:style>
  <w:style w:type="numbering" w:customStyle="1" w:styleId="Semlista7">
    <w:name w:val="Sem lista7"/>
    <w:next w:val="Semlista"/>
    <w:uiPriority w:val="99"/>
    <w:semiHidden/>
    <w:unhideWhenUsed/>
    <w:rsid w:val="007C69A4"/>
  </w:style>
  <w:style w:type="table" w:customStyle="1" w:styleId="Tabelacomgrade10">
    <w:name w:val="Tabela com grade10"/>
    <w:basedOn w:val="Tabelanormal"/>
    <w:next w:val="Tabelacomgrade"/>
    <w:uiPriority w:val="59"/>
    <w:rsid w:val="007C69A4"/>
    <w:rPr>
      <w:rFonts w:ascii="Times New Roman" w:eastAsia="Times New Roman" w:hAnsi="Times New Roman" w:cs="Times New Roman"/>
      <w:sz w:val="20"/>
      <w:szCs w:val="20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Semlista16">
    <w:name w:val="Sem lista16"/>
    <w:next w:val="Semlista"/>
    <w:uiPriority w:val="99"/>
    <w:semiHidden/>
    <w:unhideWhenUsed/>
    <w:rsid w:val="007C69A4"/>
  </w:style>
  <w:style w:type="table" w:customStyle="1" w:styleId="Tabelacomgrade13">
    <w:name w:val="Tabela com grade13"/>
    <w:basedOn w:val="Tabelanormal"/>
    <w:next w:val="Tabelacomgrade"/>
    <w:uiPriority w:val="59"/>
    <w:rsid w:val="007C69A4"/>
    <w:pPr>
      <w:jc w:val="center"/>
    </w:pPr>
    <w:rPr>
      <w:rFonts w:ascii="Times New Roman" w:eastAsia="Times New Roman" w:hAnsi="Times New Roman" w:cs="Times New Roman"/>
      <w:sz w:val="20"/>
      <w:szCs w:val="20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E90F32"/>
  </w:style>
  <w:style w:type="numbering" w:customStyle="1" w:styleId="Semlista8">
    <w:name w:val="Sem lista8"/>
    <w:next w:val="Semlista"/>
    <w:uiPriority w:val="99"/>
    <w:semiHidden/>
    <w:unhideWhenUsed/>
    <w:rsid w:val="008708F0"/>
  </w:style>
  <w:style w:type="table" w:customStyle="1" w:styleId="Tabelacomgrade14">
    <w:name w:val="Tabela com grade14"/>
    <w:basedOn w:val="Tabelanormal"/>
    <w:next w:val="Tabelacomgrade"/>
    <w:uiPriority w:val="59"/>
    <w:rsid w:val="008708F0"/>
    <w:rPr>
      <w:rFonts w:ascii="Times New Roman" w:eastAsia="Times New Roman" w:hAnsi="Times New Roman" w:cs="Times New Roman"/>
      <w:sz w:val="20"/>
      <w:szCs w:val="20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Semlista17">
    <w:name w:val="Sem lista17"/>
    <w:next w:val="Semlista"/>
    <w:uiPriority w:val="99"/>
    <w:semiHidden/>
    <w:unhideWhenUsed/>
    <w:rsid w:val="008708F0"/>
  </w:style>
  <w:style w:type="table" w:customStyle="1" w:styleId="Tabelacomgrade15">
    <w:name w:val="Tabela com grade15"/>
    <w:basedOn w:val="Tabelanormal"/>
    <w:next w:val="Tabelacomgrade"/>
    <w:uiPriority w:val="59"/>
    <w:rsid w:val="008708F0"/>
    <w:pPr>
      <w:jc w:val="center"/>
    </w:pPr>
    <w:rPr>
      <w:rFonts w:ascii="Times New Roman" w:eastAsia="Times New Roman" w:hAnsi="Times New Roman" w:cs="Times New Roman"/>
      <w:sz w:val="20"/>
      <w:szCs w:val="20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473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2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48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327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801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5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9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70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346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840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062756">
                              <w:marLeft w:val="0"/>
                              <w:marRight w:val="20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154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023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61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2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23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86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559FA8-CA6B-46D5-B560-3572C98D6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1226</TotalTime>
  <Pages>22</Pages>
  <Words>2660</Words>
  <Characters>15162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Universidade nacional de Brasília</Company>
  <LinksUpToDate>false</LinksUpToDate>
  <CharactersWithSpaces>17787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Marcos</dc:creator>
  <cp:lastModifiedBy>Windows User</cp:lastModifiedBy>
  <cp:revision>29</cp:revision>
  <cp:lastPrinted>2020-03-11T10:28:00Z</cp:lastPrinted>
  <dcterms:created xsi:type="dcterms:W3CDTF">2022-12-13T23:22:00Z</dcterms:created>
  <dcterms:modified xsi:type="dcterms:W3CDTF">2022-12-29T19:57:00Z</dcterms:modified>
</cp:coreProperties>
</file>