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AGENT-FIRST WEB AUDIT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https://kin.rag.wtf/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7AE60"/>
          <w:sz w:val="36"/>
          <w:szCs w:val="36"/>
        </w:rPr>
        <w:t xml:space="preserve">Overall Score: 9.1 / 10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AGENT-FRIENDLY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Audit Date: 2026-10-19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Site Classification: content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Rendering Type: SSG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Methodology: structural-passive | Agent Archetype: browser-based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target website https://kin.rag.wtf/ received an overall agent-readiness score of 9.1/10, classified as "Agent-Friendly".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Structural Readiness: 8.7/10 | Task Readiness: 8.5/10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Protocol Readiness (5.0/10) contributed to this score.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Highest-Scoring Dimensions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Content Consistency &amp; Determinism: 10.0/10 — Fully deterministic static output across user agents and viewports.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Discovery &amp; Crawlability: 9.0/10 — Near-complete discovery stack including feed and agent policy. Only hygiene issues remain: HTTP-downgrading redirects, build-time lastmod values, the MCP manifest missing from the indexes, and two files with a binary content type.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Machine Readability: 9.0/10 — Static site generation with complete server-rendered content. The low raw ratio is markup overhead, not missing content.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Priority Remediation Areas (Lowest-Scoring)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MCP Server Readiness: 3.0/10 — MCP intent is visible but there is no reachable server. Highest-leverage remaining differentiator for a site about agentic AI.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Error Handling &amp; Recovery: 7.0/10 — Good human-facing recovery. API errors are HTML, which is the main gap for agents.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A2A Readiness: 7.0/10 — Valid, discoverable card with accurate auth; capability and endpoint declarations are thin relative to the A2A spec.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Scoring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800"/>
        <w:gridCol w:w="19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Finding Severity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Discovery &amp; Crawlability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9.0/10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Structural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Machine Readability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9.0/10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Structural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Minor/None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Semantic Structure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8.0/10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Structural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Minor/None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 Extraction Friendliness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9.0/10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Structural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DOM Stability &amp; Selector Robustness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8.0/10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Structural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Minor/None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Navigation Clarity &amp; Task Discoverability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8.0/10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Minor/None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 &amp; Workflow Design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8.0/10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Error Handling &amp; Recovery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7.0/10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Authentication &amp; Session Handling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9.0/10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Minor/None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Anti-Bot Friction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9.0/10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Minor/None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API/Tool Exposure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9.0/10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Minor/None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Observability &amp; Outcome Verification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8.0/10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Minor/None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 Consistency &amp; Determinism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10.0/10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Minor/None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 Alignment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9.0/10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Minor/None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A2A Readiness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7.0/10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Protocol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Minor/None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MCP Server Readiness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3.0/10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Protocol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Minor/None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Structural Readiness: 8.7/10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Readiness: 8.5/10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 Readiness: 5.0/10 (contributing to score)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Overall Score: 9.1/10 — Agent-Friendly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Detailed Findings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S1. Discovery &amp; Crawlability — 9.0/10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Near-complete discovery stack including feed and agent policy. Only hygiene issues remain: HTTP-downgrading redirects, build-time lastmod values, the MCP manifest missing from the indexes, and two files with a binary content type.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Complete discovery stack: robots.txt (Allow: /, sitemap reference, commented agent-discovery block), sitemap-index.xml (28 URLs), llms.txt, llms-full.txt (27 KB), ai-plugin.json at root and /.well-known/, RSS at /rss.xml (linked via &lt;link rel=alternate&gt;), /.well-known/agent-policy and security.txt.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robots.txt does not block any agent; GPTBot, ClaudeBot, PerplexityBot and Google-Extended all receive HTTP 200 with byte-identical HTML.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URL topology is flat and predictable: /projects/&lt;slug&gt;/, /insights/&lt;slug&gt;/, trailing slash enforced.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Findings:</w:t>
      </w:r>
    </w:p>
    <w:p>
      <w:pPr>
        <w:spacing w:after="120"/>
      </w:pPr>
      <w:r>
        <w:rPr>
          <w:rFonts w:ascii="Arial" w:cs="Arial" w:eastAsia="Arial" w:hAnsi="Arial"/>
          <w:color w:val="F39C12"/>
          <w:sz w:val="22"/>
          <w:szCs w:val="22"/>
        </w:rPr>
        <w:t xml:space="preserve">[MODERATE] Trailing-slash and /sitemap.xml redirects downgrade the scheme to plain HTTP.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GET https://kin.rag.wtf/about -&gt; 301 Location: http://kin.rag.wtf/about/; GET https://kin.rag.wtf/sitemap.xml -&gt; 301 Location: http://kin.rag.wtf/sitemap-index.xml. nginx listens on :80 behind Cloudflare TLS and emits absolute redirects with its own scheme.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Add `absolute_redirect off;` to the nginx server block (or build Location from $http_x_forwarded_proto) so redirects stay relative / HTTPS.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The MCP manifest at /.well-known/mcp.json is not referenced from any discovery file.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robots.txt agent-discovery comments and the llms.txt 'Technical' section list llms.txt, llms-full.txt, portfolio.json, openapi.json, ai-plugin.json, agent.json and agent-policy, but not /.well-known/mcp.json (which returns 200).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Add the MCP manifest (or, once one exists, the MCP server URL) to robots.txt comments, the llms.txt Technical section and ai-plugin.json.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Every sitemap &lt;lastmod&gt; is the build timestamp, not the content change date.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All 28 &lt;url&gt; entries in /sitemap-0.xml carry &lt;lastmod&gt;2026-10-19T07:43:44.371Z&lt;/lastmod&gt; and &lt;changefreq&gt;weekly&lt;/changefreq&gt;.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Feed per-page dates into @astrojs/sitemap `serialize` (article publishDate, project dateStarted / file mtime) and drop lastmod for pages without a real date.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/.well-known/agent-policy and /site.webmanifest are served as application/octet-stream.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curl -w '%{content_type}' -&gt; application/octet-stream for both; the policy is Markdown-style text and the manifest is JSON.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Add nginx `location = /.well-known/agent-policy { default_type text/plain; }` and map .webmanifest to application/manifest+json.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S2. Machine Readability — 9.0/10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Static site generation with complete server-rendered content. The low raw ratio is markup overhead, not missing content.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Astro static build: every heading, project description, career entry, article summary and form label is present in the initial HTML with JavaScript disabled.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The only client-only island is the decorative DotGrid canvas (client:only); every other island hydrates over server-rendered markup.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No console errors on load (checked in Chrome).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Findings: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Raw text-to-HTML ratio is low because of utility-class markup and serialized island props, although all meaningful text is server-rendered.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Home page: 4,223 visible text chars in 84,220 bytes of HTML (5.0%), with 15,442 bytes of inline script and 10 &lt;astro-island&gt; elements carrying JSON props. Project detail pages sit at 5-6%.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(medium effort): Optional: offer per-page Markdown alternates (e.g. /projects/claim-pilot/index.md) linked with &lt;link rel="alternate" type="text/markdown"&gt;, so token-constrained agents need not parse the HTML.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S3. Semantic Structure — 8.0/10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Strong landmark and control semantics. Deductions are for heading text quality: run-together section numbers, a link styled as h3, and link hints inside headings.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Landmarks on every page: &lt;header&gt;, aria-labelled &lt;nav&gt; ('Main navigation', 'Mobile navigation', 'Footer links', breadcrumb), single &lt;main id=main-content&gt;, &lt;footer&gt;; skip link present.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One h1 per page; inner pages have clean h1 -&gt; h2 -&gt; h3 outlines.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Interactive controls are native &lt;button&gt;/&lt;a&gt;: menu toggle has aria-expanded + aria-controls='mobile-nav'; console pause button has an aria-label; the closed drawer is inert.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All contact-form inputs have &lt;label for&gt; associations and aria-describedby error slots; html lang='en'.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Findings: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Numbered section headings extract as run-together text ("01Selected Work").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Home h2.innerHTML = '&lt;span class="mr-3 ..."&gt;01&lt;/span&gt;Selected Work'; textContent = '01Selected Work', '02Career', '03Latest Writing'. The spacing is visual (margin) only.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Mark the number aria-hidden="true" and put a real space or separator after it, or move the number into a ::before pseudo-element.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A navigation link is marked up as a heading, and external-link hints pollute heading text.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Home: &lt;h3&gt;All projects →&lt;/h3&gt; inside the Work track. About: h3 text reads e.g. 'Senior Java Tech Lead @ DXC Technology (opens in a new tab)' because the sr-only hint sits inside the heading's link.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Render 'All projects' as a plain link (not h3). Move the company link and its '(opens in a new tab)' hint outside the h3, or use aria-describedby for the hint.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Home 'Latest Writing' items have no per-article headings.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Home heading outline goes h2 '03Latest Writing' -&gt; h2 'Have a workflow that should run itself?' with no h3 for the three article rows; /insights/ uses h2 per article.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Give ArticleRow a heading level prop and render titles as h3 on the home page.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S4. Content Extraction Friendliness — 9.0/10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Excellent structured-data coverage. Improvements are refinements: entity @id linking, article main-entity disambiguation, and bringing the JSON API up to parity with llms-full.txt.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JSON-LD on 100% of pages checked (8/8 plus 404), all parse cleanly.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Rich, page-appropriate types: Person (jobTitle, knowsAbout, sameAs, worksFor), WebSite with ReadAction, FAQPage (10 Q&amp;A), ItemList of SoftwareApplication / SoftwareSourceCode, ItemList of Article, ContactPage, BreadcrumbList on every inner page.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speakable (SpeakableSpecification) present on article pages, with selectors that resolve in the DOM.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Machine-readable mirrors: /api/portfolio.json (13 projects, 10 articles, 11 roles) and llms-full.txt.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Findings: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JSON-LD entities are not linked with @id; the Person is re-declared inline in every block.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0 occurrences of "@id" across 8 pages checked. Home has 5 JSON-LD blocks with 'Person' declared 8 times (once in full, then as author of each SoftwareApplication/SoftwareSourceCode).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Give the Person and WebSite stable ids (https://kin.rag.wtf/#person, /#website) and reference them via {"@id": ...} from author, publisher and about properties; consider a single @graph per page.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Article schema on /insights/&lt;slug&gt;/ points url to Medium and keeps speakable in a separate WebPage block.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Zero-trust page: Article.url = https://limcheekin.medium.com/...; no mainEntityOfPage, no dateModified; speakable lives on a sibling WebPage block (selectors #article-title and .prose-like both exist in the DOM).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Add mainEntityOfPage (the on-site URL), keep url or add sameAs for the Medium original, add dateModified, and attach speakable to the WebPage that has mainEntity = the Article.</w:t>
      </w:r>
    </w:p>
    <w:p>
      <w:pPr>
        <w:spacing w:after="120"/>
      </w:pPr>
      <w:r>
        <w:rPr>
          <w:rFonts w:ascii="Arial" w:cs="Arial" w:eastAsia="Arial" w:hAnsi="Arial"/>
          <w:color w:val="F39C12"/>
          <w:sz w:val="22"/>
          <w:szCs w:val="22"/>
        </w:rPr>
        <w:t xml:space="preserve">[MODERATE] The JSON API omits experience descriptions that exist in the content collection.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/api/portfolio.json and /api/experience.json experience objects only contain company, title, startDate, endDate, technologies. llms-full.txt and /about/ carry the description bullets for the same entries.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Export `description` (array of strings) per experience entry in scripts/generate-api.ts and add it to the Experience schema in openapi.json.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All pages share one og:image.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og:image = https://kin.rag.wtf/images/portfolio.png on home, about, projects, every project and article page and the 404.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(medium effort): Use the project screenshot as og:image where a project has one; generate simple title cards for articles.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S5. DOM Stability &amp; Selector Robustness — 8.0/10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Stable selectors for navigation and the form; content collections would benefit from slug-keyed test ids.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Contact form fully instrumented: contact-form, contact-field-name/email/message, contact-form-submit, contact-form-success.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Stable semantic ids: #main-content, #mobile-nav, #contact-name, #contact-email, #contact-message, #article-title.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Tailwind utility classes are stable across builds; no CSS-module hashing in the DOM (only bundle filenames are hashed).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Findings: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data-testid coverage stops at chrome and the contact form; repeated content items have none.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Home exposes 13 testids (logo-link, nav-link-*, hero-cta, mobile-menu-toggle, main-content...). /projects/ and /insights/ expose 10 each, all site chrome: project cards, article rows, career entries and breadcrumb items have no data-testid.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Add data-testid="project-card" + data-slug on ProjectCard, "article-row" + data-slug on ArticleRow, "career-entry" on timeline items.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T1. Navigation Clarity &amp; Task Discoverability — 8.0/10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Clear, predictable navigation with breadcrumbs. Small gaps: no GET search and label/URL naming mismatch.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All navigation is real &lt;a href&gt; links (0 JS-only links across 8 pages); nav is labelled and present identically in header, mobile drawer and footer.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Descriptive hierarchical URLs: /projects/project-concord/, /insights/zero-trust-ai-agents/.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Visual breadcrumbs plus BreadcrumbList JSON-LD on every inner page.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Custom 404 offers Home, Projects, Writing and Contact links.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Findings: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No GET-based search; the only search is a WebMCP tool that most agents cannot reach.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No search form or ?q= route exists. WebMCPTools registers search_portfolio only when navigator.modelContext exists; in Chrome without WebMCP support navigator.modelContext is undefined and nothing registers.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For a site of 28 URLs this is acceptable; optionally publish a small static search index (/api/search.json with title, slug, tags, summary) and reference it in llms.txt and openapi.json.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Visible navigation labels differ from URL segments.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Nav label 'Work' -&gt; /projects/, 'Writing' -&gt; /insights/ (data-testid nav-link-work, nav-link-writing). Breadcrumbs say 'Projects' and 'Writing'.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Keep the URLs (they are stable), but align the label with the breadcrumb ('Projects') or add aria-describedby/title so label and destination agree; mention the mapping in llms.txt.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T2. Form &amp; Workflow Design — 8.0/10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Well-structured single-step form. The open question is the third-party redirect back to the on-site confirmation.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Every visible input has a &lt;label for&gt;, a typed control (type=text, type=email, textarea), name, required, and autocomplete (name, email).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HTML5 constraints present: minlength=2 + pattern='.{2,}' on name, minlength=10 on message.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Explicit action and method=POST; aria-describedby points at per-field error elements; submit button is a native &lt;button type=submit&gt; with a testid.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Agent policy states the form is for human use and email is published in llms.txt, portfolio.json and the footer, giving agents a sanctioned alternative.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Findings:</w:t>
      </w:r>
    </w:p>
    <w:p>
      <w:pPr>
        <w:spacing w:after="120"/>
      </w:pPr>
      <w:r>
        <w:rPr>
          <w:rFonts w:ascii="Arial" w:cs="Arial" w:eastAsia="Arial" w:hAnsi="Arial"/>
          <w:color w:val="F39C12"/>
          <w:sz w:val="22"/>
          <w:szCs w:val="22"/>
        </w:rPr>
        <w:t xml:space="preserve">[MODERATE] Post-submit redirect relies on a relative `_next` value at a third-party endpoint.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&lt;input type=hidden name=_next value="/contact/?submitted=true"&gt;; form action=https://formspree.io/f/xzdyblya. Formspree's documented `_next` expects an absolute URL; the success panel (#contact-success, role=status) only appears when ?submitted=true is present. Not verified by submission (passive audit).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Use an absolute value (https://kin.rag.wtf/contact/?submitted=true), confirm the Formspree plan honours custom redirects, or submit with fetch() and Accept: application/json and render the result inline.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Form uses `novalidate`; constraint feedback depends on client JavaScript.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&lt;form ... novalidate&gt;; inline messages are written by a script on the 'invalid' event. Without JS the browser shows no hints and validation falls to Formspree.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Acceptable trade-off (documented in a source comment). Optionally add a static hint (e.g. 'At least 10 characters') to each field's describedby text so constraints are readable without JS.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T3. Error Handling &amp; Recovery — 7.0/10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Good human-facing recovery. API errors are HTML, which is the main gap for agents.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Missing pages return a true HTTP 404 with a helpful page (heading, explanation, four recovery links), not a soft 200.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Inline, persistent field errors with specific fix-it messages ('Enter a valid email address, like name@example.com'); focus moves to the first invalid field.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Conditional GET works: If-None-Match with the current ETag returns 304.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Findings:</w:t>
      </w:r>
    </w:p>
    <w:p>
      <w:pPr>
        <w:spacing w:after="120"/>
      </w:pPr>
      <w:r>
        <w:rPr>
          <w:rFonts w:ascii="Arial" w:cs="Arial" w:eastAsia="Arial" w:hAnsi="Arial"/>
          <w:color w:val="F39C12"/>
          <w:sz w:val="22"/>
          <w:szCs w:val="22"/>
        </w:rPr>
        <w:t xml:space="preserve">[MODERATE] Unknown /api/ paths return the HTML 404 page instead of a JSON error.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GET https://kin.rag.wtf/api/nope.json -&gt; 404 text/html (the full site 404 page with island markup).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In nginx `location /api/` add `error_page 404 = @api404;` and `location @api404 { default_type application/json; return 404 '{"error":"not_found","docs":"/api/openapi.json"}'; }`. Declare a 404 response in openapi.json.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Error-field linkage uses aria-describedby only; no aria-errormessage, and the 404 page declares a canonical URL.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Fields get aria-invalid=true plus aria-describedby='contact-*-error' (works). 404.html has &lt;link rel=canonical href=https://kin.rag.wtf/404/&gt; and is served for every missing path.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Optionally add aria-errormessage alongside aria-describedby. Drop the canonical (or add noindex) on the 404 template.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T4. Authentication &amp; Session Handling — 9.0/10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applicable in the usual sense: a public read-only site with the 'no auth' model declared in machine-readable manifests. No barrier for agents.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No task on the site requires authentication; all pages, the API and the agent files are public.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Auth model declared accurately and consistently: ai-plugin.json auth.type='none', agent.json authentication.type='none'.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CORS Access-Control-Allow-Origin: * on /api/ allows browser-based agents to fetch data cross-origin.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T5. Anti-Bot Friction — 9.0/10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Agent-friendly: no bot challenges, documented courtesy limits. The only theoretical friction is on a form agents are asked not to submit.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Cloudflare fronts the site but serves no challenge: GPTBot, ClaudeBot, PerplexityBot, Google-Extended, python-requests and curl all get HTTP 200 with byte-identical HTML.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No CAPTCHA on any read workflow.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Advisory rate limits are documented in headers (X-RateLimit-Limit: 60, X-RateLimit-Policy: 60;w=60) and in /.well-known/agent-policy.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Findings: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Contact submissions go through a third-party processor that may interpose a challenge.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Form posts to formspree.io. Formspree can apply reCAPTCHA to plain HTML submissions depending on form settings; not verified because the audit does not submit forms. The agent policy prohibits automated form submission anyway.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No action needed for agents (email is the sanctioned path). If human friction matters, review the Formspree reCAPTCHA setting.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T6. API/Tool Exposure — 9.0/10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Strong static API surface for a portfolio, with caching semantics agents can exploit. Spec fidelity is the remaining improvement.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OpenAPI 3.0.3 spec with 6 documented paths; all resolve with HTTP 200 (portfolio.json, projects.json, experience.json, articles.json, llms.txt, llms-full.txt).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Polling-friendly: Cache-Control 'public, max-age=3600, must-revalidate', weak ETag, Last-Modified, and verified 304 on If-None-Match.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Spec is referenced from llms.txt, ai-plugin.json (api.type='openapi') and robots.txt comments.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Client-side WebMCP tools (get_projects, get_experience, get_contact_info, search_portfolio) registered when navigator.modelContext is present.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Findings: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OpenAPI spec under-describes the actual responses.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openapi.json 3.0.3 declares only 200 responses (no 404/304), and the Experience schema omits description while the Project schema omits githubUrl/liveUrl requirements per kind and the stack field. No ETag/Cache-Control headers documented.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Generate openapi.json from the same types as generate-api.ts, add 304/404 responses and response headers (ETag, Cache-Control, X-RateLimit-*), and mark required properties.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T7. Observability &amp; Outcome Verification — 8.0/10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Read-only site with good freshness signals; the single write path has a clear DOM confirmation pattern.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Persistent success region with role=status and a stable testid, plus URL state (?submitted=true).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API responses carry metadata.generatedAt and version, plus Last-Modified and ETag, so agents can verify freshness.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Submit button changes to 'Sending…' and is disabled during submission, preventing duplicate posts.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Findings: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The on-site submission confirmation depends on the third-party redirect working.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contact.astro reveals #contact-success (role=status, aria-live=polite, data-testid=contact-form-success) only when location.search includes 'submitted=true'; see T2 for the _next concern.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Same fix as T2; with a fetch() submission, render success or the Formspree error JSON into the live region.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T8. Content Consistency &amp; Determinism — 10.0/10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Fully deterministic static output across user agents and viewports.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Identical HTML (same MD5) served to iPhone Safari, desktop Chrome, GPTBot and ClaudeBot user agents: no UA sniffing, no A/B variants.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Responsive behaviour is CSS and progressive enhancement only; the Work track uses the same DOM for the pinned desktop and swipe mobile layouts.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Animated hero console content is aria-hidden and decorative; the meaningful copy is static.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T9. GEO Alignment — 9.0/10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Well optimised for generative extraction; small copy fixes and richer on-site article summaries would complete 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FAQPage with 10 question/answer pairs on the home page.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Clear entity declarations: Person with jobTitle, worksFor, knowsAbout, sameAs; llms.txt opens with a one-line definition of who the site is about.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Project and career copy is concise and outcome-oriented, easy to quote.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Findings: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Home meta description has a grammar error.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&lt;meta name=description content="Personal portfolio for Lim Chee Kin, a AI Solutions Architect, ..."&gt;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Change to 'an AI Solutions Architect' (or rewrite as a concrete one-sentence value statement matching llms.txt).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Article pages are short summaries; the citable body lives on Medium.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/insights/zero-trust-ai-agents/ has 825 visible chars of text; Article.url and the main link point to limcheekin.medium.com.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(medium effort): Add a 'Key points' list (3-5 quotable bullets) to each insight page so generative engines can cite the portfolio directly.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P1. A2A Readiness — 7.0/10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Valid, discoverable card with accurate auth; capability and endpoint declarations are thin relative to the A2A spec.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Agent card present (HTTP 200, valid JSON) with name, description, version, capabilities, authentication (type none), input/output modes and two skills.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Linked from robots.txt comments and the llms.txt Technical section.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Findings: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Agent card describes a website, not an A2A service endpoint, and uses non-current field names.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/.well-known/agent.json: url='https://kin.rag.wtf' (static site, does not accept A2A JSON-RPC), 'schema_version' instead of 'protocolVersion', no 'provider' or 'documentationUrl'. /.well-known/agent-card.json (path used by current A2A versions) -&gt; 404.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(low effort): Add protocolVersion, provider {organization, url}, documentationUrl (llms.txt); also publish the card at /.well-known/agent-card.json. Either describe skills as 'read static resources' with explicit resource URLs, or stand up a minimal A2A endpoint.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P2. MCP Server Readiness — 3.0/10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MCP intent is visible but there is no reachable server. Highest-leverage remaining differentiator for a site about agentic AI.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A manifest exists and correctly lists the machine-readable resources.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+ Equivalent tools already exist client-side via WebMCP (four tools), so the tool design is done.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Findings:</w:t>
      </w:r>
    </w:p>
    <w:p>
      <w:pPr>
        <w:spacing w:after="12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[MINOR] No working MCP server: /.well-known/mcp.json is a static resource list without a transport endpoint.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  Evidence: /.well-known/mcp.json lists three HTTPS resources (portfolio.json, llms-full.txt, llms.txt) with mcpVersion '1.0' but no server URL or transport; POST initialize to it -&gt; 405 text/html. No MCP URL in llms.txt, ai-plugin.json or openapi.json servers.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Remediation (medium effort): Deploy a small read-only MCP server (Streamable HTTP, e.g. /mcp via a Cloudflare Worker) exposing resources for projects, experience and articles and tools mirroring the WebMCP set (get_projects, get_experience, search_portfolio). Document its URL in llms.txt, ai-plugin.json, mcp.json and robots.txt.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Universal Task Profile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200"/>
        <w:gridCol w:w="29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Profile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Discovery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robots.txt, sitemap-index.xml (28 URLs incl. every project and article), llms.txt, llms-full.txt, ai-plugin.json, agent.json, agent-policy and rss.xml all return 200 and cross-reference each other.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Redirects to http:// on non-canonical URLs and the unlisted mcp.json are hygiene issues, not blockers.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&lt;nav aria-label='Main navigation'&gt; with plain &lt;a href&gt; to /about/, /projects/, /insights/, /contact/, /resume.pdf; BreadcrumbList on every inner page; 0 JS-only links.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Label 'Work' maps to /projects/ and 'Writing' to /insights/.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Extraction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Person, WebSite, FAQPage, ItemList, SoftwareApplication/SoftwareSourceCode, Article (+speakable), ContactPage and BreadcrumbList JSON-LD; /api/portfolio.json with 13 projects, 10 articles, 11 roles.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experience entries lack description text present in llms-full.txt.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Action-completion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Contact form: 3/3 visible inputs labelled via for/id, typed (text/email/textarea), required, minlength, autocomplete, explicit POST action. Email published as a sanctioned alternative.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submitted (passive audit). Agent policy reserves the form for humans; the relative _next redirect should be verified.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Recovery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HTML pages: true 404 status with recovery links; inline field errors linked via aria-describedby. API: /api/nope.json returns the HTML 404 page, no JSON error body.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a JSON 404 under /api/ and document error responses in OpenAPI.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Remediation Roadmap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Immediate (Highest Priority)</w:t>
      </w:r>
    </w:p>
    <w:p>
      <w:pPr>
        <w:spacing w:after="120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[LOW effort] Set `absolute_redirect off;` in nginx so trailing-slash and /sitemap.xml redirects stay on HTTPS.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  Impact: Removes HTTP-downgrade hop for every non-canonical URL.</w:t>
      </w:r>
    </w:p>
    <w:p>
      <w:pPr>
        <w:spacing w:after="120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[LOW effort] Fix nginx add_header inheritance: repeat the security headers (or use an include) in the /api/ and .html locations; HTML currently ships without X-Frame-Options, HSTS, Referrer-Policy and Permissions-Policy.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  Impact: Restores the intended security headers on pages and API responses.</w:t>
      </w:r>
    </w:p>
    <w:p>
      <w:pPr>
        <w:spacing w:after="120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[LOW effort] Return a JSON 404 body for unknown /api/ paths and declare it in openapi.json.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  Impact: Parseable API errors.</w:t>
      </w:r>
    </w:p>
    <w:p>
      <w:pPr>
        <w:spacing w:after="120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[LOW effort] Export experience `description` in generate-api.ts and the OpenAPI Experience schema.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  Impact: Structured API reaches parity with llms-full.txt.</w:t>
      </w:r>
    </w:p>
    <w:p>
      <w:pPr>
        <w:spacing w:after="120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[LOW effort] Make the Formspree `_next` value absolute (or switch to a fetch() JSON submission) and verify the on-site confirmation appears.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  Impact: Deterministic on-site confirmation.</w:t>
      </w:r>
    </w:p>
    <w:p>
      <w:pPr>
        <w:spacing w:after="120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[LOW effort] Fix 'a AI Solutions Architect' in the home meta description.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  Impact: Correct top-level snippet.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Short-Term (1-4 Weeks)</w:t>
      </w:r>
    </w:p>
    <w:p>
      <w:pPr>
        <w:spacing w:after="12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[LOW effort] Add @id-linked entities (/#person, /#website) across all JSON-LD; add mainEntityOfPage and dateModified to Article.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  Impact: Single merged entity graph.</w:t>
      </w:r>
    </w:p>
    <w:p>
      <w:pPr>
        <w:spacing w:after="12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[LOW effort] Clean heading text: aria-hidden section numbers with a real separator, 'All projects' as a link, link hints outside About h3s, h3 titles in home Latest Writing.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  Impact: Clean heading outline for extraction.</w:t>
      </w:r>
    </w:p>
    <w:p>
      <w:pPr>
        <w:spacing w:after="12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[LOW effort] Update agent.json to current A2A fields (protocolVersion, provider, documentationUrl) and also serve it at /.well-known/agent-card.json.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  Impact: Card validates against current A2A schema.</w:t>
      </w:r>
    </w:p>
    <w:p>
      <w:pPr>
        <w:spacing w:after="12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[LOW effort] Reference /.well-known/mcp.json from llms.txt and robots.txt; serve agent-policy as text/plain and the webmanifest as application/manifest+json.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  Impact: Every agent surface discoverable from the indexes.</w:t>
      </w:r>
    </w:p>
    <w:p>
      <w:pPr>
        <w:spacing w:after="12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[LOW effort] Use real per-page lastmod dates in the sitemap.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  Impact: Incremental re-crawl.</w:t>
      </w:r>
    </w:p>
    <w:p>
      <w:pPr>
        <w:spacing w:after="12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[LOW effort] Add slug-keyed data-testid to ProjectCard, ArticleRow and career entries.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  Impact: Robust per-item selectors.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Medium-Term (1-3 Months)</w:t>
      </w:r>
    </w:p>
    <w:p>
      <w:pPr>
        <w:spacing w:after="12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[MEDIUM effort] Deploy a read-only MCP server (Streamable HTTP) mirroring the WebMCP tools and API resources; document it in llms.txt, ai-plugin.json and mcp.json.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  Impact: Direct MCP integration; largest remaining protocol gain.</w:t>
      </w:r>
    </w:p>
    <w:p>
      <w:pPr>
        <w:spacing w:after="12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[MEDIUM effort] Publish per-page Markdown alternates and a small /api/search.json index.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  Impact: Lower token cost per page; keyword lookup for non-WebMCP agents.</w:t>
      </w:r>
    </w:p>
    <w:p>
      <w:pPr>
        <w:spacing w:after="12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[MEDIUM effort] Add 3-5 quotable key points to each /insights/ page and per-page og:image cards.</w:t>
      </w:r>
    </w:p>
    <w:p>
      <w:pPr>
        <w:spacing w:after="12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  Impact: More on-site citation-ready content.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Appendix: Configuration &amp; Metadata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Robots 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Present: Yes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Summary: User-agent: * / Allow: /; Sitemap: https://kin.rag.wtf/sitemap-index.xml; commented 'Agent discovery' block listing llms.txt, llms-full.txt, portfolio.json, ai-plugin.json, agent.json and agent-policy.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 Directives: User-agent: * Allow: /; Sitemap: https://kin.rag.wtf/sitemap-index.xml; # A2A Agent Card: https://kin.rag.wtf/.well-known/agent.json; # Agent Policy: https://kin.rag.wtf/.well-known/agent-policy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Sitemap Xml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Present: Yes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Summary: /sitemap.xml 301-redirects (via http://) to /sitemap-index.xml -&gt; /sitemap-0.xml with 28 URLs (home, about, contact, /projects/ + 13 projects, /insights/ + 10 articles). All lastmod values equal the build time.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 Count: 28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Last Modified: 2026-10-19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Llms 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Present: Yes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Summary: 6 KB Markdown index: summary line, About, Core Skills, Current Projects (enterprise + open source), Past Contributions, Work Experience, Articles (Medium links), Contact, Technical links to every agent surface except mcp.json. llms-full.txt (27 KB) has full project bodies and career bullets.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Schema Org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 Types: Person, Organization, ContactPoint, WebSite, ReadAction, FAQPage, Question, Answer, ItemList, ListItem, SoftwareApplication, SoftwareSourceCode, Article, WebPage, SpeakableSpecification, ContactPage, BreadcrumbList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JSON-LD Coverage: 9 of 9 pages checked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Quality: Rich and valid on every page type (all blocks parse). Missing @id entity linking and mainEntityOfPage on articles.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Ai Plugin 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Present: Yes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Summary: Served at /ai-plugin.json and /.well-known/ai-plugin.json (identical). auth none, api.type openapi -&gt; /api/openapi.json.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Agent 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Present: Yes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Summary: A2A-style card with name, description, version 1.0, capabilities (all false), authentication none, two skills. /.well-known/agent-card.json returns 404.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Mcp 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Present: Yes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Summary: Static manifest listing three HTTPS resources; no server endpoint or transport.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Emerging Standards Readiness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NLWeb/MCP Ready: Yes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A2A Protocol: scored as dimension P1 — see Detailed Findings.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WebMCP Ready: Yes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VOIX Ready: 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nlweb_mcp_ready: complete JSON-LD on all page types plus a JSON API makes the content ready for conversational querying. webmcp_ready: WebMCPTools.tsx registers get_projects, get_experience, get_contact_info and search_portfolio through navigator.modelContext.registerTool when the API exists (feature-detected, no polyfill; inactive in the Chrome build used for this audit). voix_ready: no Voix markup.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Methodology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audit was conducted using the Agent-First Web Auditor skill, which employs browser-based inspection to evaluate 14 dimensions of agent readiness. The scoring model uses a weighted average (30% structural, 70% task readiness) with critical-blocker override. A further 2 protocol dimensions contributed an additive bonus of up to +1.0 because the base score reached 7.0. No state-changing actions were executed during the audit. All findings are based on passive structural analysis of the live website.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Generated 2026-10-19</w:t>
    </w:r>
    <w:r>
      <w:t xml:space="preserve">	</w:t>
    </w: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Agent-First Web Audit Report</w:t>
    </w:r>
    <w:r>
      <w:rPr>
        <w:rFonts w:ascii="Arial" w:cs="Arial" w:eastAsia="Arial" w:hAnsi="Arial"/>
        <w:color w:val="7F8C8D"/>
        <w:sz w:val="18"/>
        <w:szCs w:val="18"/>
      </w:rPr>
      <w:t xml:space="preserve">  |  https://kin.rag.wtf/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C1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Agent-First Web Audit — https://kin.rag.wtf/</dc:title>
  <dc:subject>Agent readiness audit, 2026-10-19</dc:subject>
  <dc:creator>Claude Agent-First Web Auditor Skill</dc:creator>
  <dc:description>Overall 9.1/10 — Agent-Friendly</dc:description>
  <cp:lastModifiedBy>Un-named</cp:lastModifiedBy>
  <cp:revision>1</cp:revision>
  <dcterms:created xsi:type="dcterms:W3CDTF">2026-10-19T07:55:48.731Z</dcterms:created>
  <dcterms:modified xsi:type="dcterms:W3CDTF">2026-10-19T07:55:48.731Z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