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6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charts/chart27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28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charts/chart29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charts/chart30.xml" ContentType="application/vnd.openxmlformats-officedocument.drawingml.chart+xml"/>
  <Override PartName="/word/charts/style30.xml" ContentType="application/vnd.ms-office.chartstyle+xml"/>
  <Override PartName="/word/charts/colors30.xml" ContentType="application/vnd.ms-office.chartcolorstyle+xml"/>
  <Override PartName="/word/charts/chart31.xml" ContentType="application/vnd.openxmlformats-officedocument.drawingml.chart+xml"/>
  <Override PartName="/word/charts/style31.xml" ContentType="application/vnd.ms-office.chartstyle+xml"/>
  <Override PartName="/word/charts/colors31.xml" ContentType="application/vnd.ms-office.chartcolorstyle+xml"/>
  <Override PartName="/word/charts/chart32.xml" ContentType="application/vnd.openxmlformats-officedocument.drawingml.chart+xml"/>
  <Override PartName="/word/charts/style32.xml" ContentType="application/vnd.ms-office.chartstyle+xml"/>
  <Override PartName="/word/charts/colors32.xml" ContentType="application/vnd.ms-office.chartcolorstyle+xml"/>
  <Override PartName="/word/charts/chart33.xml" ContentType="application/vnd.openxmlformats-officedocument.drawingml.chart+xml"/>
  <Override PartName="/word/charts/style33.xml" ContentType="application/vnd.ms-office.chartstyle+xml"/>
  <Override PartName="/word/charts/colors3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015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1CEE">
        <w:rPr>
          <w:rFonts w:ascii="Times New Roman" w:hAnsi="Times New Roman" w:cs="Times New Roman"/>
          <w:b/>
          <w:sz w:val="28"/>
          <w:szCs w:val="28"/>
        </w:rPr>
        <w:t>БАРЬЕРЫ В РАЗРЕЗЕ КП</w:t>
      </w:r>
    </w:p>
    <w:p w:rsidR="00DE1CEE" w:rsidRP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83015" w:rsidRDefault="005238F3" w:rsidP="00A7230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3015">
        <w:rPr>
          <w:rFonts w:ascii="Times New Roman" w:hAnsi="Times New Roman" w:cs="Times New Roman"/>
          <w:b/>
          <w:sz w:val="28"/>
          <w:szCs w:val="28"/>
        </w:rPr>
        <w:t>КП «Медицинский аборт»</w:t>
      </w:r>
    </w:p>
    <w:p w:rsidR="0020784C" w:rsidRPr="00A83015" w:rsidRDefault="0020784C" w:rsidP="00A7230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238F3" w:rsidRDefault="00FC280E" w:rsidP="00A8301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</w:t>
      </w:r>
      <w:r w:rsidR="00DC2B67">
        <w:rPr>
          <w:rFonts w:ascii="Times New Roman" w:hAnsi="Times New Roman" w:cs="Times New Roman"/>
          <w:sz w:val="28"/>
          <w:szCs w:val="28"/>
        </w:rPr>
        <w:t xml:space="preserve"> внедрения КП «Медицинский аборт» </w:t>
      </w:r>
      <w:r>
        <w:rPr>
          <w:rFonts w:ascii="Times New Roman" w:hAnsi="Times New Roman" w:cs="Times New Roman"/>
          <w:sz w:val="28"/>
          <w:szCs w:val="28"/>
        </w:rPr>
        <w:t>проведен в</w:t>
      </w:r>
      <w:r w:rsidR="009C4BB2">
        <w:rPr>
          <w:rFonts w:ascii="Times New Roman" w:hAnsi="Times New Roman" w:cs="Times New Roman"/>
          <w:sz w:val="28"/>
          <w:szCs w:val="28"/>
        </w:rPr>
        <w:t xml:space="preserve"> 57</w:t>
      </w:r>
      <w:r w:rsidR="000A40D4">
        <w:rPr>
          <w:rFonts w:ascii="Times New Roman" w:hAnsi="Times New Roman" w:cs="Times New Roman"/>
          <w:sz w:val="28"/>
          <w:szCs w:val="28"/>
        </w:rPr>
        <w:t xml:space="preserve"> МО страны. </w:t>
      </w:r>
      <w:r w:rsidR="00A54AF8">
        <w:rPr>
          <w:rFonts w:ascii="Times New Roman" w:hAnsi="Times New Roman" w:cs="Times New Roman"/>
          <w:sz w:val="28"/>
          <w:szCs w:val="28"/>
        </w:rPr>
        <w:t>Доля МО, в которых выявлены барьеры при внедрении КП</w:t>
      </w:r>
      <w:r w:rsidR="00DB2DA4">
        <w:rPr>
          <w:rFonts w:ascii="Times New Roman" w:hAnsi="Times New Roman" w:cs="Times New Roman"/>
          <w:sz w:val="28"/>
          <w:szCs w:val="28"/>
        </w:rPr>
        <w:t>,</w:t>
      </w:r>
      <w:r w:rsidR="00A54AF8">
        <w:rPr>
          <w:rFonts w:ascii="Times New Roman" w:hAnsi="Times New Roman" w:cs="Times New Roman"/>
          <w:sz w:val="28"/>
          <w:szCs w:val="28"/>
        </w:rPr>
        <w:t xml:space="preserve"> составила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4BB2">
        <w:rPr>
          <w:rFonts w:ascii="Times New Roman" w:hAnsi="Times New Roman" w:cs="Times New Roman"/>
          <w:sz w:val="28"/>
          <w:szCs w:val="28"/>
        </w:rPr>
        <w:t>61,4</w:t>
      </w:r>
      <w:r w:rsidR="00DB2DA4">
        <w:rPr>
          <w:rFonts w:ascii="Times New Roman" w:hAnsi="Times New Roman" w:cs="Times New Roman"/>
          <w:sz w:val="28"/>
          <w:szCs w:val="28"/>
        </w:rPr>
        <w:t>%.</w:t>
      </w:r>
    </w:p>
    <w:p w:rsidR="008B7C5D" w:rsidRDefault="008B7C5D" w:rsidP="00B841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1.</w:t>
      </w:r>
    </w:p>
    <w:p w:rsidR="008B7C5D" w:rsidRDefault="00474C32" w:rsidP="007A24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25C003" wp14:editId="6C43F8B2">
            <wp:extent cx="6485255" cy="2062716"/>
            <wp:effectExtent l="0" t="0" r="10795" b="13970"/>
            <wp:docPr id="13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DC2B67" w:rsidRDefault="00B3654D" w:rsidP="00B3654D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3654D">
        <w:rPr>
          <w:rFonts w:ascii="Times New Roman" w:hAnsi="Times New Roman" w:cs="Times New Roman"/>
          <w:i/>
          <w:sz w:val="28"/>
          <w:szCs w:val="28"/>
        </w:rPr>
        <w:t>Диаграмма 1 – Структура барьеров</w:t>
      </w:r>
    </w:p>
    <w:p w:rsidR="00D97768" w:rsidRDefault="00D97768" w:rsidP="000009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1DB8" w:rsidRDefault="00D97768" w:rsidP="002A380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</w:t>
      </w:r>
      <w:r w:rsidR="004B10CD">
        <w:rPr>
          <w:rFonts w:ascii="Times New Roman" w:hAnsi="Times New Roman" w:cs="Times New Roman"/>
          <w:sz w:val="28"/>
          <w:szCs w:val="28"/>
        </w:rPr>
        <w:t xml:space="preserve"> показывает диаграмма 1, ведущими</w:t>
      </w:r>
      <w:r w:rsidR="00AF7C57">
        <w:rPr>
          <w:rFonts w:ascii="Times New Roman" w:hAnsi="Times New Roman" w:cs="Times New Roman"/>
          <w:sz w:val="28"/>
          <w:szCs w:val="28"/>
        </w:rPr>
        <w:t xml:space="preserve"> барьерами</w:t>
      </w:r>
      <w:r>
        <w:rPr>
          <w:rFonts w:ascii="Times New Roman" w:hAnsi="Times New Roman" w:cs="Times New Roman"/>
          <w:sz w:val="28"/>
          <w:szCs w:val="28"/>
        </w:rPr>
        <w:t xml:space="preserve"> по внедрению КП «</w:t>
      </w:r>
      <w:r w:rsidR="009C0D3A">
        <w:rPr>
          <w:rFonts w:ascii="Times New Roman" w:hAnsi="Times New Roman" w:cs="Times New Roman"/>
          <w:sz w:val="28"/>
          <w:szCs w:val="28"/>
        </w:rPr>
        <w:t>Медицинский аборт</w:t>
      </w:r>
      <w:r w:rsidR="00AF7C57">
        <w:rPr>
          <w:rFonts w:ascii="Times New Roman" w:hAnsi="Times New Roman" w:cs="Times New Roman"/>
          <w:sz w:val="28"/>
          <w:szCs w:val="28"/>
        </w:rPr>
        <w:t>» являю</w:t>
      </w:r>
      <w:r w:rsidR="009C0D3A">
        <w:rPr>
          <w:rFonts w:ascii="Times New Roman" w:hAnsi="Times New Roman" w:cs="Times New Roman"/>
          <w:sz w:val="28"/>
          <w:szCs w:val="28"/>
        </w:rPr>
        <w:t>тся</w:t>
      </w:r>
      <w:r w:rsidR="002A380F" w:rsidRPr="002A380F">
        <w:t xml:space="preserve"> </w:t>
      </w:r>
      <w:r w:rsidR="009C0D3A">
        <w:rPr>
          <w:rFonts w:ascii="Times New Roman" w:hAnsi="Times New Roman" w:cs="Times New Roman"/>
          <w:sz w:val="28"/>
          <w:szCs w:val="28"/>
        </w:rPr>
        <w:t>барьеры,</w:t>
      </w:r>
      <w:r w:rsidR="002A380F" w:rsidRPr="002A380F">
        <w:rPr>
          <w:rFonts w:ascii="Times New Roman" w:hAnsi="Times New Roman" w:cs="Times New Roman"/>
          <w:sz w:val="28"/>
          <w:szCs w:val="28"/>
        </w:rPr>
        <w:t xml:space="preserve"> связанные с нед</w:t>
      </w:r>
      <w:r w:rsidR="002A380F">
        <w:rPr>
          <w:rFonts w:ascii="Times New Roman" w:hAnsi="Times New Roman" w:cs="Times New Roman"/>
          <w:sz w:val="28"/>
          <w:szCs w:val="28"/>
        </w:rPr>
        <w:t>остаточным уровнем оснащенности</w:t>
      </w:r>
      <w:r w:rsidR="002A380F" w:rsidRPr="002A380F">
        <w:rPr>
          <w:rFonts w:ascii="Times New Roman" w:hAnsi="Times New Roman" w:cs="Times New Roman"/>
          <w:sz w:val="28"/>
          <w:szCs w:val="28"/>
        </w:rPr>
        <w:t xml:space="preserve"> оборудованием</w:t>
      </w:r>
      <w:r w:rsidR="004B10CD">
        <w:rPr>
          <w:rFonts w:ascii="Times New Roman" w:hAnsi="Times New Roman" w:cs="Times New Roman"/>
          <w:sz w:val="28"/>
          <w:szCs w:val="28"/>
        </w:rPr>
        <w:t xml:space="preserve"> – 34,9%,</w:t>
      </w:r>
      <w:r w:rsidR="009C0D3A">
        <w:rPr>
          <w:rFonts w:ascii="Times New Roman" w:hAnsi="Times New Roman" w:cs="Times New Roman"/>
          <w:sz w:val="28"/>
          <w:szCs w:val="28"/>
        </w:rPr>
        <w:t xml:space="preserve"> </w:t>
      </w:r>
      <w:r w:rsidR="004B10CD">
        <w:rPr>
          <w:rFonts w:ascii="Times New Roman" w:hAnsi="Times New Roman" w:cs="Times New Roman"/>
          <w:sz w:val="28"/>
          <w:szCs w:val="28"/>
        </w:rPr>
        <w:t xml:space="preserve">кадровым обеспечением – 23,2%, </w:t>
      </w:r>
      <w:r w:rsidR="004B10CD" w:rsidRPr="004B10CD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 w:rsidR="004B10CD">
        <w:rPr>
          <w:rFonts w:ascii="Times New Roman" w:hAnsi="Times New Roman" w:cs="Times New Roman"/>
          <w:sz w:val="28"/>
          <w:szCs w:val="28"/>
        </w:rPr>
        <w:t xml:space="preserve"> – 20,9%. Также имеются барьеры</w:t>
      </w:r>
      <w:r w:rsidR="00AF7C57" w:rsidRPr="00AF7C57">
        <w:rPr>
          <w:rFonts w:ascii="Times New Roman" w:hAnsi="Times New Roman" w:cs="Times New Roman"/>
          <w:sz w:val="28"/>
          <w:szCs w:val="28"/>
        </w:rPr>
        <w:t>, связанные с лекарственным обеспечением</w:t>
      </w:r>
      <w:r w:rsidR="00AF7C57">
        <w:rPr>
          <w:rFonts w:ascii="Times New Roman" w:hAnsi="Times New Roman" w:cs="Times New Roman"/>
          <w:sz w:val="28"/>
          <w:szCs w:val="28"/>
        </w:rPr>
        <w:t xml:space="preserve"> – </w:t>
      </w:r>
      <w:r w:rsidR="00061DB8">
        <w:rPr>
          <w:rFonts w:ascii="Times New Roman" w:hAnsi="Times New Roman" w:cs="Times New Roman"/>
          <w:sz w:val="28"/>
          <w:szCs w:val="28"/>
        </w:rPr>
        <w:t xml:space="preserve">16,3% и </w:t>
      </w:r>
      <w:r w:rsidR="00061DB8" w:rsidRPr="00061DB8">
        <w:rPr>
          <w:rFonts w:ascii="Times New Roman" w:hAnsi="Times New Roman" w:cs="Times New Roman"/>
          <w:sz w:val="28"/>
          <w:szCs w:val="28"/>
        </w:rPr>
        <w:t>барьеры, связанные с диагно</w:t>
      </w:r>
      <w:r w:rsidR="00061DB8">
        <w:rPr>
          <w:rFonts w:ascii="Times New Roman" w:hAnsi="Times New Roman" w:cs="Times New Roman"/>
          <w:sz w:val="28"/>
          <w:szCs w:val="28"/>
        </w:rPr>
        <w:t>с</w:t>
      </w:r>
      <w:r w:rsidR="00061DB8" w:rsidRPr="00061DB8">
        <w:rPr>
          <w:rFonts w:ascii="Times New Roman" w:hAnsi="Times New Roman" w:cs="Times New Roman"/>
          <w:sz w:val="28"/>
          <w:szCs w:val="28"/>
        </w:rPr>
        <w:t>тическим обследованием и лечением</w:t>
      </w:r>
      <w:r w:rsidR="00061DB8">
        <w:rPr>
          <w:rFonts w:ascii="Times New Roman" w:hAnsi="Times New Roman" w:cs="Times New Roman"/>
          <w:sz w:val="28"/>
          <w:szCs w:val="28"/>
        </w:rPr>
        <w:t xml:space="preserve"> – 4,7%.</w:t>
      </w:r>
    </w:p>
    <w:p w:rsidR="00061DB8" w:rsidRDefault="00061DB8" w:rsidP="002A380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61DB8" w:rsidRDefault="00061DB8" w:rsidP="00A7230B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1DB8">
        <w:rPr>
          <w:rFonts w:ascii="Times New Roman" w:hAnsi="Times New Roman" w:cs="Times New Roman"/>
          <w:b/>
          <w:sz w:val="28"/>
          <w:szCs w:val="28"/>
        </w:rPr>
        <w:t>КП «Гипертензивные состояния при беременности»</w:t>
      </w:r>
    </w:p>
    <w:p w:rsidR="00061DB8" w:rsidRDefault="000A539E" w:rsidP="00A7230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</w:t>
      </w:r>
      <w:r w:rsidR="00061DB8">
        <w:rPr>
          <w:rFonts w:ascii="Times New Roman" w:hAnsi="Times New Roman" w:cs="Times New Roman"/>
          <w:sz w:val="28"/>
          <w:szCs w:val="28"/>
        </w:rPr>
        <w:t xml:space="preserve"> внедрения КП «</w:t>
      </w:r>
      <w:r w:rsidR="00F83A46" w:rsidRPr="00F83A46">
        <w:rPr>
          <w:rFonts w:ascii="Times New Roman" w:hAnsi="Times New Roman" w:cs="Times New Roman"/>
          <w:sz w:val="28"/>
          <w:szCs w:val="28"/>
        </w:rPr>
        <w:t>Гипертензивные состояния при беременности</w:t>
      </w:r>
      <w:r w:rsidR="00061DB8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проведен в</w:t>
      </w:r>
      <w:r w:rsidR="00A45104">
        <w:rPr>
          <w:rFonts w:ascii="Times New Roman" w:hAnsi="Times New Roman" w:cs="Times New Roman"/>
          <w:sz w:val="28"/>
          <w:szCs w:val="28"/>
        </w:rPr>
        <w:t xml:space="preserve"> 54 </w:t>
      </w:r>
      <w:r w:rsidR="00061DB8">
        <w:rPr>
          <w:rFonts w:ascii="Times New Roman" w:hAnsi="Times New Roman" w:cs="Times New Roman"/>
          <w:sz w:val="28"/>
          <w:szCs w:val="28"/>
        </w:rPr>
        <w:t xml:space="preserve">МО страны. </w:t>
      </w:r>
      <w:r w:rsidR="00DB2DA4">
        <w:rPr>
          <w:rFonts w:ascii="Times New Roman" w:hAnsi="Times New Roman" w:cs="Times New Roman"/>
          <w:sz w:val="28"/>
          <w:szCs w:val="28"/>
        </w:rPr>
        <w:t>Доля МО, в которых выявлены барьеры при внедрении КП, составила</w:t>
      </w:r>
      <w:r w:rsidR="00061DB8">
        <w:rPr>
          <w:rFonts w:ascii="Times New Roman" w:hAnsi="Times New Roman" w:cs="Times New Roman"/>
          <w:sz w:val="28"/>
          <w:szCs w:val="28"/>
        </w:rPr>
        <w:t xml:space="preserve"> </w:t>
      </w:r>
      <w:r w:rsidR="00B841A4">
        <w:rPr>
          <w:rFonts w:ascii="Times New Roman" w:hAnsi="Times New Roman" w:cs="Times New Roman"/>
          <w:sz w:val="28"/>
          <w:szCs w:val="28"/>
        </w:rPr>
        <w:t>64,8</w:t>
      </w:r>
      <w:r w:rsidR="00DB2DA4">
        <w:rPr>
          <w:rFonts w:ascii="Times New Roman" w:hAnsi="Times New Roman" w:cs="Times New Roman"/>
          <w:sz w:val="28"/>
          <w:szCs w:val="28"/>
        </w:rPr>
        <w:t>%.</w:t>
      </w:r>
      <w:r w:rsidR="00007008">
        <w:rPr>
          <w:rFonts w:ascii="Times New Roman" w:hAnsi="Times New Roman" w:cs="Times New Roman"/>
          <w:sz w:val="28"/>
          <w:szCs w:val="28"/>
        </w:rPr>
        <w:t xml:space="preserve"> </w:t>
      </w:r>
      <w:r w:rsidR="00061DB8">
        <w:rPr>
          <w:rFonts w:ascii="Times New Roman" w:hAnsi="Times New Roman" w:cs="Times New Roman"/>
          <w:sz w:val="28"/>
          <w:szCs w:val="28"/>
        </w:rPr>
        <w:t>Структура барьеров представлена в диа</w:t>
      </w:r>
      <w:r w:rsidR="00F83A46">
        <w:rPr>
          <w:rFonts w:ascii="Times New Roman" w:hAnsi="Times New Roman" w:cs="Times New Roman"/>
          <w:sz w:val="28"/>
          <w:szCs w:val="28"/>
        </w:rPr>
        <w:t>грамме 2</w:t>
      </w:r>
      <w:r w:rsidR="00061DB8">
        <w:rPr>
          <w:rFonts w:ascii="Times New Roman" w:hAnsi="Times New Roman" w:cs="Times New Roman"/>
          <w:sz w:val="28"/>
          <w:szCs w:val="28"/>
        </w:rPr>
        <w:t>.</w:t>
      </w:r>
    </w:p>
    <w:p w:rsidR="00007008" w:rsidRPr="00A7230B" w:rsidRDefault="00007008" w:rsidP="00A7230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841A4" w:rsidRDefault="00B841A4" w:rsidP="00FF1B6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F74967" wp14:editId="67C7E256">
            <wp:extent cx="6485255" cy="2179674"/>
            <wp:effectExtent l="0" t="0" r="10795" b="1143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00094D" w:rsidRDefault="0000094D" w:rsidP="0000094D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0094D">
        <w:rPr>
          <w:rFonts w:ascii="Times New Roman" w:hAnsi="Times New Roman" w:cs="Times New Roman"/>
          <w:i/>
          <w:sz w:val="28"/>
          <w:szCs w:val="28"/>
        </w:rPr>
        <w:t>Диаграмма 2 – Структура барьеров</w:t>
      </w:r>
    </w:p>
    <w:p w:rsidR="0000094D" w:rsidRDefault="0000094D" w:rsidP="0000094D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069A6" w:rsidRDefault="0000094D" w:rsidP="00081E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показывает диаграмма 2, ведущими барьерами внедрения КП являются: </w:t>
      </w:r>
      <w:r w:rsidR="00DA456F" w:rsidRPr="004B10CD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 w:rsidR="00DA456F">
        <w:rPr>
          <w:rFonts w:ascii="Times New Roman" w:hAnsi="Times New Roman" w:cs="Times New Roman"/>
          <w:sz w:val="28"/>
          <w:szCs w:val="28"/>
        </w:rPr>
        <w:t xml:space="preserve"> – 34,5%, </w:t>
      </w:r>
      <w:r w:rsidR="00DA456F" w:rsidRPr="002A380F">
        <w:rPr>
          <w:rFonts w:ascii="Times New Roman" w:hAnsi="Times New Roman" w:cs="Times New Roman"/>
          <w:sz w:val="28"/>
          <w:szCs w:val="28"/>
        </w:rPr>
        <w:t>нед</w:t>
      </w:r>
      <w:r w:rsidR="00DA456F">
        <w:rPr>
          <w:rFonts w:ascii="Times New Roman" w:hAnsi="Times New Roman" w:cs="Times New Roman"/>
          <w:sz w:val="28"/>
          <w:szCs w:val="28"/>
        </w:rPr>
        <w:t>остаточный уровень оснащенности</w:t>
      </w:r>
      <w:r w:rsidR="00DA456F" w:rsidRPr="002A380F">
        <w:rPr>
          <w:rFonts w:ascii="Times New Roman" w:hAnsi="Times New Roman" w:cs="Times New Roman"/>
          <w:sz w:val="28"/>
          <w:szCs w:val="28"/>
        </w:rPr>
        <w:t xml:space="preserve"> оборудованием</w:t>
      </w:r>
      <w:r w:rsidR="003427D5">
        <w:rPr>
          <w:rFonts w:ascii="Times New Roman" w:hAnsi="Times New Roman" w:cs="Times New Roman"/>
          <w:sz w:val="28"/>
          <w:szCs w:val="28"/>
        </w:rPr>
        <w:t xml:space="preserve"> – 34,5%. Также имеются барьеры, </w:t>
      </w:r>
      <w:r w:rsidR="003069A6">
        <w:rPr>
          <w:rFonts w:ascii="Times New Roman" w:hAnsi="Times New Roman" w:cs="Times New Roman"/>
          <w:sz w:val="28"/>
          <w:szCs w:val="28"/>
        </w:rPr>
        <w:t>связанные с</w:t>
      </w:r>
      <w:r w:rsidR="00FD61FE">
        <w:rPr>
          <w:rFonts w:ascii="Times New Roman" w:hAnsi="Times New Roman" w:cs="Times New Roman"/>
          <w:sz w:val="28"/>
          <w:szCs w:val="28"/>
        </w:rPr>
        <w:t xml:space="preserve"> </w:t>
      </w:r>
      <w:r w:rsidR="00820651">
        <w:rPr>
          <w:rFonts w:ascii="Times New Roman" w:hAnsi="Times New Roman" w:cs="Times New Roman"/>
          <w:sz w:val="28"/>
          <w:szCs w:val="28"/>
        </w:rPr>
        <w:t xml:space="preserve">недостаточным кадровым обеспечением – 17,2%, </w:t>
      </w:r>
      <w:r w:rsidR="00820651" w:rsidRPr="00AF7C57">
        <w:rPr>
          <w:rFonts w:ascii="Times New Roman" w:hAnsi="Times New Roman" w:cs="Times New Roman"/>
          <w:sz w:val="28"/>
          <w:szCs w:val="28"/>
        </w:rPr>
        <w:t>связанные с лекарственным обеспечением</w:t>
      </w:r>
      <w:r w:rsidR="00820651">
        <w:rPr>
          <w:rFonts w:ascii="Times New Roman" w:hAnsi="Times New Roman" w:cs="Times New Roman"/>
          <w:sz w:val="28"/>
          <w:szCs w:val="28"/>
        </w:rPr>
        <w:t xml:space="preserve"> – 8,6%, </w:t>
      </w:r>
      <w:r w:rsidR="00FD61FE">
        <w:rPr>
          <w:rFonts w:ascii="Times New Roman" w:hAnsi="Times New Roman" w:cs="Times New Roman"/>
          <w:sz w:val="28"/>
          <w:szCs w:val="28"/>
        </w:rPr>
        <w:t>связан</w:t>
      </w:r>
      <w:r w:rsidR="00820651" w:rsidRPr="00820651">
        <w:rPr>
          <w:rFonts w:ascii="Times New Roman" w:hAnsi="Times New Roman" w:cs="Times New Roman"/>
          <w:sz w:val="28"/>
          <w:szCs w:val="28"/>
        </w:rPr>
        <w:t>ные с проблемами возмещения ус</w:t>
      </w:r>
      <w:r w:rsidR="00FD61FE">
        <w:rPr>
          <w:rFonts w:ascii="Times New Roman" w:hAnsi="Times New Roman" w:cs="Times New Roman"/>
          <w:sz w:val="28"/>
          <w:szCs w:val="28"/>
        </w:rPr>
        <w:t xml:space="preserve">луг – 3,5%, </w:t>
      </w:r>
      <w:r w:rsidR="00FD61FE" w:rsidRPr="00061DB8">
        <w:rPr>
          <w:rFonts w:ascii="Times New Roman" w:hAnsi="Times New Roman" w:cs="Times New Roman"/>
          <w:sz w:val="28"/>
          <w:szCs w:val="28"/>
        </w:rPr>
        <w:t>связанные с диагно</w:t>
      </w:r>
      <w:r w:rsidR="00FD61FE">
        <w:rPr>
          <w:rFonts w:ascii="Times New Roman" w:hAnsi="Times New Roman" w:cs="Times New Roman"/>
          <w:sz w:val="28"/>
          <w:szCs w:val="28"/>
        </w:rPr>
        <w:t>с</w:t>
      </w:r>
      <w:r w:rsidR="00FD61FE" w:rsidRPr="00061DB8">
        <w:rPr>
          <w:rFonts w:ascii="Times New Roman" w:hAnsi="Times New Roman" w:cs="Times New Roman"/>
          <w:sz w:val="28"/>
          <w:szCs w:val="28"/>
        </w:rPr>
        <w:t>тическим обследованием и лечением</w:t>
      </w:r>
      <w:r w:rsidR="00FD61FE">
        <w:rPr>
          <w:rFonts w:ascii="Times New Roman" w:hAnsi="Times New Roman" w:cs="Times New Roman"/>
          <w:sz w:val="28"/>
          <w:szCs w:val="28"/>
        </w:rPr>
        <w:t xml:space="preserve"> – </w:t>
      </w:r>
      <w:r w:rsidR="003069A6">
        <w:rPr>
          <w:rFonts w:ascii="Times New Roman" w:hAnsi="Times New Roman" w:cs="Times New Roman"/>
          <w:sz w:val="28"/>
          <w:szCs w:val="28"/>
        </w:rPr>
        <w:t>1,7%.</w:t>
      </w:r>
    </w:p>
    <w:p w:rsidR="003069A6" w:rsidRDefault="003069A6" w:rsidP="008206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0094D" w:rsidRDefault="003069A6" w:rsidP="003069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69A6">
        <w:rPr>
          <w:rFonts w:ascii="Times New Roman" w:hAnsi="Times New Roman" w:cs="Times New Roman"/>
          <w:b/>
          <w:sz w:val="28"/>
          <w:szCs w:val="28"/>
        </w:rPr>
        <w:t>КП «</w:t>
      </w:r>
      <w:r>
        <w:rPr>
          <w:rFonts w:ascii="Times New Roman" w:hAnsi="Times New Roman" w:cs="Times New Roman"/>
          <w:b/>
          <w:sz w:val="28"/>
          <w:szCs w:val="28"/>
        </w:rPr>
        <w:t>Хронический гепатит С</w:t>
      </w:r>
      <w:r w:rsidRPr="003069A6">
        <w:rPr>
          <w:rFonts w:ascii="Times New Roman" w:hAnsi="Times New Roman" w:cs="Times New Roman"/>
          <w:b/>
          <w:sz w:val="28"/>
          <w:szCs w:val="28"/>
        </w:rPr>
        <w:t>»</w:t>
      </w:r>
    </w:p>
    <w:p w:rsidR="0020784C" w:rsidRDefault="0020784C" w:rsidP="003069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81DD6" w:rsidRDefault="00A81DD6" w:rsidP="00A81D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="008B73F1" w:rsidRPr="008B73F1">
        <w:rPr>
          <w:rFonts w:ascii="Times New Roman" w:hAnsi="Times New Roman" w:cs="Times New Roman"/>
          <w:sz w:val="28"/>
          <w:szCs w:val="28"/>
        </w:rPr>
        <w:t>Хронический гепатит С</w:t>
      </w:r>
      <w:r>
        <w:rPr>
          <w:rFonts w:ascii="Times New Roman" w:hAnsi="Times New Roman" w:cs="Times New Roman"/>
          <w:sz w:val="28"/>
          <w:szCs w:val="28"/>
        </w:rPr>
        <w:t>» проведен в</w:t>
      </w:r>
      <w:r w:rsidR="009C4BB2">
        <w:rPr>
          <w:rFonts w:ascii="Times New Roman" w:hAnsi="Times New Roman" w:cs="Times New Roman"/>
          <w:sz w:val="28"/>
          <w:szCs w:val="28"/>
        </w:rPr>
        <w:t xml:space="preserve"> 47</w:t>
      </w:r>
      <w:r>
        <w:rPr>
          <w:rFonts w:ascii="Times New Roman" w:hAnsi="Times New Roman" w:cs="Times New Roman"/>
          <w:sz w:val="28"/>
          <w:szCs w:val="28"/>
        </w:rPr>
        <w:t xml:space="preserve"> МО страны. </w:t>
      </w:r>
      <w:r w:rsidR="00DB2DA4">
        <w:rPr>
          <w:rFonts w:ascii="Times New Roman" w:hAnsi="Times New Roman" w:cs="Times New Roman"/>
          <w:sz w:val="28"/>
          <w:szCs w:val="28"/>
        </w:rPr>
        <w:t xml:space="preserve">Доля МО, в которых выявлены барьеры при внедрении КП, составила </w:t>
      </w:r>
      <w:r w:rsidR="009906EF">
        <w:rPr>
          <w:rFonts w:ascii="Times New Roman" w:hAnsi="Times New Roman" w:cs="Times New Roman"/>
          <w:sz w:val="28"/>
          <w:szCs w:val="28"/>
        </w:rPr>
        <w:t>53,2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A81DD6" w:rsidRDefault="00A81DD6" w:rsidP="00A81D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</w:t>
      </w:r>
      <w:r w:rsidR="008B73F1">
        <w:rPr>
          <w:rFonts w:ascii="Times New Roman" w:hAnsi="Times New Roman" w:cs="Times New Roman"/>
          <w:sz w:val="28"/>
          <w:szCs w:val="28"/>
        </w:rPr>
        <w:t>грамме 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B73F1" w:rsidRDefault="008B73F1" w:rsidP="00A81D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81DD6" w:rsidRDefault="008B73F1" w:rsidP="00A81D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D6CF1D" wp14:editId="1BD44934">
            <wp:extent cx="6223635" cy="2764465"/>
            <wp:effectExtent l="0" t="0" r="5715" b="17145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8B73F1" w:rsidRDefault="008B73F1" w:rsidP="008B73F1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B73F1">
        <w:rPr>
          <w:rFonts w:ascii="Times New Roman" w:hAnsi="Times New Roman" w:cs="Times New Roman"/>
          <w:i/>
          <w:sz w:val="28"/>
          <w:szCs w:val="28"/>
        </w:rPr>
        <w:t>Диаграмма 3 – Структура барьеров</w:t>
      </w:r>
    </w:p>
    <w:p w:rsidR="0020784C" w:rsidRDefault="0020784C" w:rsidP="002078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E4D18" w:rsidRDefault="008B73F1" w:rsidP="002078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B73F1">
        <w:rPr>
          <w:rFonts w:ascii="Times New Roman" w:hAnsi="Times New Roman" w:cs="Times New Roman"/>
          <w:sz w:val="28"/>
          <w:szCs w:val="28"/>
        </w:rPr>
        <w:t>Как показывает диаграмма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73F1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</w:rPr>
        <w:t xml:space="preserve">ведущими барьерами внедрения КП являются: </w:t>
      </w:r>
      <w:r w:rsidR="00913033">
        <w:rPr>
          <w:rFonts w:ascii="Times New Roman" w:hAnsi="Times New Roman" w:cs="Times New Roman"/>
          <w:sz w:val="28"/>
          <w:szCs w:val="28"/>
        </w:rPr>
        <w:t xml:space="preserve">барьеры, связанные с недостаточным кадровым обеспечением – 39,5%, </w:t>
      </w:r>
      <w:r w:rsidR="00CE278E" w:rsidRPr="00CE278E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 w:rsidR="00CE278E">
        <w:rPr>
          <w:rFonts w:ascii="Times New Roman" w:hAnsi="Times New Roman" w:cs="Times New Roman"/>
          <w:sz w:val="28"/>
          <w:szCs w:val="28"/>
        </w:rPr>
        <w:t xml:space="preserve"> – </w:t>
      </w:r>
      <w:r w:rsidR="00B75B79">
        <w:rPr>
          <w:rFonts w:ascii="Times New Roman" w:hAnsi="Times New Roman" w:cs="Times New Roman"/>
          <w:sz w:val="28"/>
          <w:szCs w:val="28"/>
        </w:rPr>
        <w:t xml:space="preserve">31,6%, </w:t>
      </w:r>
      <w:r w:rsidR="00DF6E62">
        <w:rPr>
          <w:rFonts w:ascii="Times New Roman" w:hAnsi="Times New Roman" w:cs="Times New Roman"/>
          <w:sz w:val="28"/>
          <w:szCs w:val="28"/>
        </w:rPr>
        <w:t xml:space="preserve">барьеры, </w:t>
      </w:r>
      <w:r w:rsidR="00B75B79" w:rsidRPr="00B75B79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 w:rsidR="00815BA2">
        <w:rPr>
          <w:rFonts w:ascii="Times New Roman" w:hAnsi="Times New Roman" w:cs="Times New Roman"/>
          <w:sz w:val="28"/>
          <w:szCs w:val="28"/>
        </w:rPr>
        <w:t>ем оснащенности</w:t>
      </w:r>
      <w:r w:rsidR="00AF10ED">
        <w:rPr>
          <w:rFonts w:ascii="Times New Roman" w:hAnsi="Times New Roman" w:cs="Times New Roman"/>
          <w:sz w:val="28"/>
          <w:szCs w:val="28"/>
        </w:rPr>
        <w:t xml:space="preserve"> оборудованием – 13,2%, </w:t>
      </w:r>
      <w:r w:rsidR="00B75B79" w:rsidRPr="00B75B79">
        <w:rPr>
          <w:rFonts w:ascii="Times New Roman" w:hAnsi="Times New Roman" w:cs="Times New Roman"/>
          <w:sz w:val="28"/>
          <w:szCs w:val="28"/>
        </w:rPr>
        <w:t>барьеры, связанные с диагно</w:t>
      </w:r>
      <w:r w:rsidR="00B75B79">
        <w:rPr>
          <w:rFonts w:ascii="Times New Roman" w:hAnsi="Times New Roman" w:cs="Times New Roman"/>
          <w:sz w:val="28"/>
          <w:szCs w:val="28"/>
        </w:rPr>
        <w:t>с</w:t>
      </w:r>
      <w:r w:rsidR="00B75B79" w:rsidRPr="00B75B79">
        <w:rPr>
          <w:rFonts w:ascii="Times New Roman" w:hAnsi="Times New Roman" w:cs="Times New Roman"/>
          <w:sz w:val="28"/>
          <w:szCs w:val="28"/>
        </w:rPr>
        <w:t>тическим обследованием и лечением</w:t>
      </w:r>
      <w:r w:rsidR="00B75B79">
        <w:rPr>
          <w:rFonts w:ascii="Times New Roman" w:hAnsi="Times New Roman" w:cs="Times New Roman"/>
          <w:sz w:val="28"/>
          <w:szCs w:val="28"/>
        </w:rPr>
        <w:t xml:space="preserve"> – 10,5%</w:t>
      </w:r>
      <w:r w:rsidR="00AF10ED">
        <w:rPr>
          <w:rFonts w:ascii="Times New Roman" w:hAnsi="Times New Roman" w:cs="Times New Roman"/>
          <w:sz w:val="28"/>
          <w:szCs w:val="28"/>
        </w:rPr>
        <w:t xml:space="preserve">. Также </w:t>
      </w:r>
      <w:r w:rsidR="00DF6E62">
        <w:rPr>
          <w:rFonts w:ascii="Times New Roman" w:hAnsi="Times New Roman" w:cs="Times New Roman"/>
          <w:sz w:val="28"/>
          <w:szCs w:val="28"/>
        </w:rPr>
        <w:t xml:space="preserve">имеются барьеры, </w:t>
      </w:r>
      <w:r w:rsidR="00DF6E62" w:rsidRPr="00AF7C57">
        <w:rPr>
          <w:rFonts w:ascii="Times New Roman" w:hAnsi="Times New Roman" w:cs="Times New Roman"/>
          <w:sz w:val="28"/>
          <w:szCs w:val="28"/>
        </w:rPr>
        <w:t>связанные с лекарственным обеспечением</w:t>
      </w:r>
      <w:r w:rsidR="00DF6E62">
        <w:rPr>
          <w:rFonts w:ascii="Times New Roman" w:hAnsi="Times New Roman" w:cs="Times New Roman"/>
          <w:sz w:val="28"/>
          <w:szCs w:val="28"/>
        </w:rPr>
        <w:t xml:space="preserve"> – 2,6%, связан</w:t>
      </w:r>
      <w:r w:rsidR="00DF6E62" w:rsidRPr="00820651">
        <w:rPr>
          <w:rFonts w:ascii="Times New Roman" w:hAnsi="Times New Roman" w:cs="Times New Roman"/>
          <w:sz w:val="28"/>
          <w:szCs w:val="28"/>
        </w:rPr>
        <w:t>ные с проблемами возмещения ус</w:t>
      </w:r>
      <w:r w:rsidR="00DF6E62">
        <w:rPr>
          <w:rFonts w:ascii="Times New Roman" w:hAnsi="Times New Roman" w:cs="Times New Roman"/>
          <w:sz w:val="28"/>
          <w:szCs w:val="28"/>
        </w:rPr>
        <w:t>луг – 2,6%.</w:t>
      </w:r>
    </w:p>
    <w:p w:rsidR="00BE4D18" w:rsidRDefault="00BE4D18" w:rsidP="002078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B73F1" w:rsidRDefault="00BE4D18" w:rsidP="00BE4D18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4D18">
        <w:rPr>
          <w:rFonts w:ascii="Times New Roman" w:hAnsi="Times New Roman" w:cs="Times New Roman"/>
          <w:b/>
          <w:sz w:val="28"/>
          <w:szCs w:val="28"/>
        </w:rPr>
        <w:t>КП «Язвенный колит»</w:t>
      </w:r>
    </w:p>
    <w:p w:rsidR="00BE4D18" w:rsidRDefault="00BE4D18" w:rsidP="00BE4D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="003A6BF9">
        <w:rPr>
          <w:rFonts w:ascii="Times New Roman" w:hAnsi="Times New Roman" w:cs="Times New Roman"/>
          <w:sz w:val="28"/>
          <w:szCs w:val="28"/>
        </w:rPr>
        <w:t>Язвенный колит</w:t>
      </w:r>
      <w:r>
        <w:rPr>
          <w:rFonts w:ascii="Times New Roman" w:hAnsi="Times New Roman" w:cs="Times New Roman"/>
          <w:sz w:val="28"/>
          <w:szCs w:val="28"/>
        </w:rPr>
        <w:t>» проведен в</w:t>
      </w:r>
      <w:r w:rsidR="003A6BF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06EF">
        <w:rPr>
          <w:rFonts w:ascii="Times New Roman" w:hAnsi="Times New Roman" w:cs="Times New Roman"/>
          <w:sz w:val="28"/>
          <w:szCs w:val="28"/>
        </w:rPr>
        <w:t xml:space="preserve">47 </w:t>
      </w:r>
      <w:r>
        <w:rPr>
          <w:rFonts w:ascii="Times New Roman" w:hAnsi="Times New Roman" w:cs="Times New Roman"/>
          <w:sz w:val="28"/>
          <w:szCs w:val="28"/>
        </w:rPr>
        <w:t xml:space="preserve">МО страны. </w:t>
      </w:r>
      <w:r w:rsidR="0046562B">
        <w:rPr>
          <w:rFonts w:ascii="Times New Roman" w:hAnsi="Times New Roman" w:cs="Times New Roman"/>
          <w:sz w:val="28"/>
          <w:szCs w:val="28"/>
        </w:rPr>
        <w:t>Доля МО, в которых выявлены барьеры при внедрении КП, составила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07EE">
        <w:rPr>
          <w:rFonts w:ascii="Times New Roman" w:hAnsi="Times New Roman" w:cs="Times New Roman"/>
          <w:sz w:val="28"/>
          <w:szCs w:val="28"/>
        </w:rPr>
        <w:t>76,6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BE4D18" w:rsidRDefault="00BE4D18" w:rsidP="00BE4D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</w:t>
      </w:r>
      <w:r w:rsidR="003A6BF9">
        <w:rPr>
          <w:rFonts w:ascii="Times New Roman" w:hAnsi="Times New Roman" w:cs="Times New Roman"/>
          <w:sz w:val="28"/>
          <w:szCs w:val="28"/>
        </w:rPr>
        <w:t>грамме 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967D8" w:rsidRDefault="001967D8" w:rsidP="00BE4D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967D8" w:rsidRDefault="001967D8" w:rsidP="00BE4D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967D8" w:rsidRDefault="00851207" w:rsidP="001967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r w:rsidR="001967D8"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83F4B9" wp14:editId="2E501E2C">
            <wp:extent cx="5909310" cy="2328530"/>
            <wp:effectExtent l="0" t="0" r="15240" b="1524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BE4D18" w:rsidRDefault="001B0247" w:rsidP="00BE4D18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B0247">
        <w:rPr>
          <w:rFonts w:ascii="Times New Roman" w:hAnsi="Times New Roman" w:cs="Times New Roman"/>
          <w:i/>
          <w:sz w:val="28"/>
          <w:szCs w:val="28"/>
        </w:rPr>
        <w:t>Диаграмма 4 – Структура барьеров</w:t>
      </w:r>
    </w:p>
    <w:p w:rsidR="00D45F67" w:rsidRDefault="00D45F67" w:rsidP="00BE4D18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838BB" w:rsidRDefault="00D45F67" w:rsidP="00D45F6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показывает диаграмма 4, ведущими барьерами внедрения КП являются:</w:t>
      </w:r>
    </w:p>
    <w:p w:rsidR="00D45F67" w:rsidRDefault="005838BB" w:rsidP="0012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78E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 w:rsidR="00D45F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29,8%, барьеры, связанные с недостаточным кадровым обеспечением – </w:t>
      </w:r>
      <w:r w:rsidR="000A4FCE">
        <w:rPr>
          <w:rFonts w:ascii="Times New Roman" w:hAnsi="Times New Roman" w:cs="Times New Roman"/>
          <w:sz w:val="28"/>
          <w:szCs w:val="28"/>
        </w:rPr>
        <w:t xml:space="preserve">26,3%, </w:t>
      </w:r>
      <w:r w:rsidR="001A014E">
        <w:rPr>
          <w:rFonts w:ascii="Times New Roman" w:hAnsi="Times New Roman" w:cs="Times New Roman"/>
          <w:sz w:val="28"/>
          <w:szCs w:val="28"/>
        </w:rPr>
        <w:t xml:space="preserve">барьеры, </w:t>
      </w:r>
      <w:r w:rsidR="000A4FCE"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 w:rsidR="000A4FCE">
        <w:rPr>
          <w:rFonts w:ascii="Times New Roman" w:hAnsi="Times New Roman" w:cs="Times New Roman"/>
          <w:sz w:val="28"/>
          <w:szCs w:val="28"/>
        </w:rPr>
        <w:t>ем оснащ</w:t>
      </w:r>
      <w:r w:rsidR="00815BA2">
        <w:rPr>
          <w:rFonts w:ascii="Times New Roman" w:hAnsi="Times New Roman" w:cs="Times New Roman"/>
          <w:sz w:val="28"/>
          <w:szCs w:val="28"/>
        </w:rPr>
        <w:t>енности</w:t>
      </w:r>
      <w:r w:rsidR="001A014E">
        <w:rPr>
          <w:rFonts w:ascii="Times New Roman" w:hAnsi="Times New Roman" w:cs="Times New Roman"/>
          <w:sz w:val="28"/>
          <w:szCs w:val="28"/>
        </w:rPr>
        <w:t xml:space="preserve"> оборудованием – 22,8%. Также имеются барьеры</w:t>
      </w:r>
      <w:r w:rsidR="001A014E" w:rsidRPr="00B75B79">
        <w:rPr>
          <w:rFonts w:ascii="Times New Roman" w:hAnsi="Times New Roman" w:cs="Times New Roman"/>
          <w:sz w:val="28"/>
          <w:szCs w:val="28"/>
        </w:rPr>
        <w:t>, связанные с диагно</w:t>
      </w:r>
      <w:r w:rsidR="001A014E">
        <w:rPr>
          <w:rFonts w:ascii="Times New Roman" w:hAnsi="Times New Roman" w:cs="Times New Roman"/>
          <w:sz w:val="28"/>
          <w:szCs w:val="28"/>
        </w:rPr>
        <w:t>с</w:t>
      </w:r>
      <w:r w:rsidR="001A014E" w:rsidRPr="00B75B79">
        <w:rPr>
          <w:rFonts w:ascii="Times New Roman" w:hAnsi="Times New Roman" w:cs="Times New Roman"/>
          <w:sz w:val="28"/>
          <w:szCs w:val="28"/>
        </w:rPr>
        <w:t>тическим обследованием и лечением</w:t>
      </w:r>
      <w:r w:rsidR="001A014E">
        <w:rPr>
          <w:rFonts w:ascii="Times New Roman" w:hAnsi="Times New Roman" w:cs="Times New Roman"/>
          <w:sz w:val="28"/>
          <w:szCs w:val="28"/>
        </w:rPr>
        <w:t xml:space="preserve"> – 12,3%, барьеры, </w:t>
      </w:r>
      <w:r w:rsidR="001A014E" w:rsidRPr="00AF7C57">
        <w:rPr>
          <w:rFonts w:ascii="Times New Roman" w:hAnsi="Times New Roman" w:cs="Times New Roman"/>
          <w:sz w:val="28"/>
          <w:szCs w:val="28"/>
        </w:rPr>
        <w:t>связанные с лекарственным обеспечением</w:t>
      </w:r>
      <w:r w:rsidR="001A014E">
        <w:rPr>
          <w:rFonts w:ascii="Times New Roman" w:hAnsi="Times New Roman" w:cs="Times New Roman"/>
          <w:sz w:val="28"/>
          <w:szCs w:val="28"/>
        </w:rPr>
        <w:t xml:space="preserve"> – 5,3%, барьеры, связан</w:t>
      </w:r>
      <w:r w:rsidR="001A014E" w:rsidRPr="001A014E">
        <w:rPr>
          <w:rFonts w:ascii="Times New Roman" w:hAnsi="Times New Roman" w:cs="Times New Roman"/>
          <w:sz w:val="28"/>
          <w:szCs w:val="28"/>
        </w:rPr>
        <w:t>ные с проблемами возмещения усл</w:t>
      </w:r>
      <w:r w:rsidR="001A014E">
        <w:rPr>
          <w:rFonts w:ascii="Times New Roman" w:hAnsi="Times New Roman" w:cs="Times New Roman"/>
          <w:sz w:val="28"/>
          <w:szCs w:val="28"/>
        </w:rPr>
        <w:t xml:space="preserve">уг – </w:t>
      </w:r>
      <w:r w:rsidR="00E76645">
        <w:rPr>
          <w:rFonts w:ascii="Times New Roman" w:hAnsi="Times New Roman" w:cs="Times New Roman"/>
          <w:sz w:val="28"/>
          <w:szCs w:val="28"/>
        </w:rPr>
        <w:t>3,5%.</w:t>
      </w:r>
    </w:p>
    <w:p w:rsidR="00B22DB9" w:rsidRDefault="00B22DB9" w:rsidP="0012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2DB9" w:rsidRDefault="00B22DB9" w:rsidP="00D400A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00A0">
        <w:rPr>
          <w:rFonts w:ascii="Times New Roman" w:hAnsi="Times New Roman" w:cs="Times New Roman"/>
          <w:b/>
          <w:sz w:val="28"/>
          <w:szCs w:val="28"/>
        </w:rPr>
        <w:t>КП «</w:t>
      </w:r>
      <w:r w:rsidR="00D400A0" w:rsidRPr="00D400A0">
        <w:rPr>
          <w:rFonts w:ascii="Times New Roman" w:hAnsi="Times New Roman" w:cs="Times New Roman"/>
          <w:b/>
          <w:sz w:val="28"/>
          <w:szCs w:val="28"/>
        </w:rPr>
        <w:t>Т-клеточные лимфомы у взрослых</w:t>
      </w:r>
      <w:r w:rsidRPr="00D400A0">
        <w:rPr>
          <w:rFonts w:ascii="Times New Roman" w:hAnsi="Times New Roman" w:cs="Times New Roman"/>
          <w:b/>
          <w:sz w:val="28"/>
          <w:szCs w:val="28"/>
        </w:rPr>
        <w:t>»</w:t>
      </w:r>
    </w:p>
    <w:p w:rsidR="00D400A0" w:rsidRDefault="00D400A0" w:rsidP="00D400A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400A0" w:rsidRDefault="00D400A0" w:rsidP="00D400A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Pr="00D400A0">
        <w:rPr>
          <w:rFonts w:ascii="Times New Roman" w:hAnsi="Times New Roman" w:cs="Times New Roman"/>
          <w:sz w:val="28"/>
          <w:szCs w:val="28"/>
        </w:rPr>
        <w:t>Т-клеточные лимфомы у взрослых</w:t>
      </w:r>
      <w:r>
        <w:rPr>
          <w:rFonts w:ascii="Times New Roman" w:hAnsi="Times New Roman" w:cs="Times New Roman"/>
          <w:sz w:val="28"/>
          <w:szCs w:val="28"/>
        </w:rPr>
        <w:t xml:space="preserve">» проведен в   </w:t>
      </w:r>
      <w:r w:rsidR="00C366EE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МО страны. </w:t>
      </w:r>
      <w:r w:rsidR="0046562B">
        <w:rPr>
          <w:rFonts w:ascii="Times New Roman" w:hAnsi="Times New Roman" w:cs="Times New Roman"/>
          <w:sz w:val="28"/>
          <w:szCs w:val="28"/>
        </w:rPr>
        <w:t>Доля МО, в которых выявлены барьеры при внедрении КП, составила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66EE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D400A0" w:rsidRDefault="00D400A0" w:rsidP="00D400A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</w:t>
      </w:r>
      <w:r w:rsidR="00C366EE">
        <w:rPr>
          <w:rFonts w:ascii="Times New Roman" w:hAnsi="Times New Roman" w:cs="Times New Roman"/>
          <w:sz w:val="28"/>
          <w:szCs w:val="28"/>
        </w:rPr>
        <w:t>грамме 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366EE" w:rsidRDefault="00C366EE" w:rsidP="00D400A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400A0" w:rsidRDefault="00C366EE" w:rsidP="00D400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2BC735" wp14:editId="4B85F20D">
            <wp:extent cx="5909310" cy="2349796"/>
            <wp:effectExtent l="0" t="0" r="15240" b="1270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C7672C" w:rsidRDefault="00C7672C" w:rsidP="003007F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007F6">
        <w:rPr>
          <w:rFonts w:ascii="Times New Roman" w:hAnsi="Times New Roman" w:cs="Times New Roman"/>
          <w:i/>
          <w:sz w:val="28"/>
          <w:szCs w:val="28"/>
        </w:rPr>
        <w:t xml:space="preserve">Диаграмма </w:t>
      </w:r>
      <w:r w:rsidR="003007F6" w:rsidRPr="003007F6">
        <w:rPr>
          <w:rFonts w:ascii="Times New Roman" w:hAnsi="Times New Roman" w:cs="Times New Roman"/>
          <w:i/>
          <w:sz w:val="28"/>
          <w:szCs w:val="28"/>
        </w:rPr>
        <w:t>5 – Структура барьеров</w:t>
      </w:r>
    </w:p>
    <w:p w:rsidR="00912341" w:rsidRDefault="00912341" w:rsidP="003007F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912341" w:rsidRDefault="0008393C" w:rsidP="007562A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</w:t>
      </w:r>
      <w:r w:rsidR="00912341" w:rsidRPr="000839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диаграммы</w:t>
      </w:r>
      <w:r w:rsidRPr="0008393C">
        <w:rPr>
          <w:rFonts w:ascii="Times New Roman" w:hAnsi="Times New Roman" w:cs="Times New Roman"/>
          <w:sz w:val="28"/>
          <w:szCs w:val="28"/>
        </w:rPr>
        <w:t xml:space="preserve"> 5, ведущими барьерами внедрения КП</w:t>
      </w:r>
      <w:r w:rsidR="007562AF">
        <w:rPr>
          <w:rFonts w:ascii="Times New Roman" w:hAnsi="Times New Roman" w:cs="Times New Roman"/>
          <w:sz w:val="28"/>
          <w:szCs w:val="28"/>
        </w:rPr>
        <w:t xml:space="preserve"> являются: недостаточное кадровое обеспечение – 55,6%, </w:t>
      </w:r>
      <w:r w:rsidR="007562AF" w:rsidRPr="00CE278E">
        <w:rPr>
          <w:rFonts w:ascii="Times New Roman" w:hAnsi="Times New Roman" w:cs="Times New Roman"/>
          <w:sz w:val="28"/>
          <w:szCs w:val="28"/>
        </w:rPr>
        <w:t>некачественным выполнения КП на уровне МО</w:t>
      </w:r>
      <w:r w:rsidR="007562AF">
        <w:rPr>
          <w:rFonts w:ascii="Times New Roman" w:hAnsi="Times New Roman" w:cs="Times New Roman"/>
          <w:sz w:val="28"/>
          <w:szCs w:val="28"/>
        </w:rPr>
        <w:t xml:space="preserve"> – 44,4%.</w:t>
      </w:r>
    </w:p>
    <w:p w:rsidR="00FD016C" w:rsidRDefault="00FD016C" w:rsidP="00FD016C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016C">
        <w:rPr>
          <w:rFonts w:ascii="Times New Roman" w:hAnsi="Times New Roman" w:cs="Times New Roman"/>
          <w:b/>
          <w:sz w:val="28"/>
          <w:szCs w:val="28"/>
        </w:rPr>
        <w:lastRenderedPageBreak/>
        <w:t>КП «Мантийно-клеточная лимфома у взрослых»</w:t>
      </w:r>
    </w:p>
    <w:p w:rsidR="008E07F2" w:rsidRDefault="008E07F2" w:rsidP="00FD016C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7F2" w:rsidRDefault="008E07F2" w:rsidP="008E07F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Pr="008E07F2">
        <w:rPr>
          <w:rFonts w:ascii="Times New Roman" w:hAnsi="Times New Roman" w:cs="Times New Roman"/>
          <w:sz w:val="28"/>
          <w:szCs w:val="28"/>
        </w:rPr>
        <w:t>Мантийно-клеточная лимфома у взрослых</w:t>
      </w:r>
      <w:r>
        <w:rPr>
          <w:rFonts w:ascii="Times New Roman" w:hAnsi="Times New Roman" w:cs="Times New Roman"/>
          <w:sz w:val="28"/>
          <w:szCs w:val="28"/>
        </w:rPr>
        <w:t xml:space="preserve">» проведен в 21 МО страны. </w:t>
      </w:r>
      <w:r w:rsidR="0046562B">
        <w:rPr>
          <w:rFonts w:ascii="Times New Roman" w:hAnsi="Times New Roman" w:cs="Times New Roman"/>
          <w:sz w:val="28"/>
          <w:szCs w:val="28"/>
        </w:rPr>
        <w:t>Доля МО, в которых выявлены барьеры при внедрении КП, составила</w:t>
      </w:r>
      <w:r>
        <w:rPr>
          <w:rFonts w:ascii="Times New Roman" w:hAnsi="Times New Roman" w:cs="Times New Roman"/>
          <w:sz w:val="28"/>
          <w:szCs w:val="28"/>
        </w:rPr>
        <w:t xml:space="preserve"> 28,6%.</w:t>
      </w:r>
    </w:p>
    <w:p w:rsidR="008E07F2" w:rsidRPr="00AF625B" w:rsidRDefault="008E07F2" w:rsidP="00AF625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6.</w:t>
      </w:r>
    </w:p>
    <w:p w:rsidR="00FD016C" w:rsidRDefault="00FD016C" w:rsidP="00FD016C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016C" w:rsidRDefault="00AF625B" w:rsidP="00AF62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A56ACD" wp14:editId="53FF02A1">
            <wp:extent cx="6560185" cy="2424223"/>
            <wp:effectExtent l="0" t="0" r="12065" b="1460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DE45C0" w:rsidRPr="00DE45C0" w:rsidRDefault="00DE45C0" w:rsidP="00DE45C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E45C0">
        <w:rPr>
          <w:rFonts w:ascii="Times New Roman" w:hAnsi="Times New Roman" w:cs="Times New Roman"/>
          <w:i/>
          <w:sz w:val="28"/>
          <w:szCs w:val="28"/>
        </w:rPr>
        <w:t>Диаграмма 6 – Структура барьеров.</w:t>
      </w:r>
    </w:p>
    <w:p w:rsidR="00DE45C0" w:rsidRDefault="00DE45C0" w:rsidP="00AF62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B06D47" w:rsidRDefault="00DE45C0" w:rsidP="00DE45C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показывает диаграмма 6, ведущими барьерами внедрения КП являются: </w:t>
      </w:r>
      <w:r w:rsidR="00781952">
        <w:rPr>
          <w:rFonts w:ascii="Times New Roman" w:hAnsi="Times New Roman" w:cs="Times New Roman"/>
          <w:sz w:val="28"/>
          <w:szCs w:val="28"/>
        </w:rPr>
        <w:t xml:space="preserve">барьеры, связанные с недостаточным кадровым обеспечением – 44,5%, </w:t>
      </w:r>
      <w:r w:rsidR="00781952" w:rsidRPr="00CE278E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 w:rsidR="00781952">
        <w:rPr>
          <w:rFonts w:ascii="Times New Roman" w:hAnsi="Times New Roman" w:cs="Times New Roman"/>
          <w:sz w:val="28"/>
          <w:szCs w:val="28"/>
        </w:rPr>
        <w:t xml:space="preserve"> – </w:t>
      </w:r>
      <w:r w:rsidR="00146A6C">
        <w:rPr>
          <w:rFonts w:ascii="Times New Roman" w:hAnsi="Times New Roman" w:cs="Times New Roman"/>
          <w:sz w:val="28"/>
          <w:szCs w:val="28"/>
        </w:rPr>
        <w:t xml:space="preserve">22,2%, барьеры, </w:t>
      </w:r>
      <w:r w:rsidR="00146A6C"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 w:rsidR="00815BA2">
        <w:rPr>
          <w:rFonts w:ascii="Times New Roman" w:hAnsi="Times New Roman" w:cs="Times New Roman"/>
          <w:sz w:val="28"/>
          <w:szCs w:val="28"/>
        </w:rPr>
        <w:t>ем оснащенности</w:t>
      </w:r>
      <w:r w:rsidR="00146A6C">
        <w:rPr>
          <w:rFonts w:ascii="Times New Roman" w:hAnsi="Times New Roman" w:cs="Times New Roman"/>
          <w:sz w:val="28"/>
          <w:szCs w:val="28"/>
        </w:rPr>
        <w:t xml:space="preserve"> оборудованием – 22,2%, </w:t>
      </w:r>
      <w:r w:rsidR="00146A6C" w:rsidRPr="00146A6C">
        <w:rPr>
          <w:rFonts w:ascii="Times New Roman" w:hAnsi="Times New Roman" w:cs="Times New Roman"/>
          <w:sz w:val="28"/>
          <w:szCs w:val="28"/>
        </w:rPr>
        <w:t>барьеры, связанные с лекарственным обеспечен</w:t>
      </w:r>
      <w:r w:rsidR="00146A6C">
        <w:rPr>
          <w:rFonts w:ascii="Times New Roman" w:hAnsi="Times New Roman" w:cs="Times New Roman"/>
          <w:sz w:val="28"/>
          <w:szCs w:val="28"/>
        </w:rPr>
        <w:t>ием – 11,1%.</w:t>
      </w:r>
    </w:p>
    <w:p w:rsidR="00B06D47" w:rsidRDefault="00B06D47" w:rsidP="00DE45C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E45C0" w:rsidRDefault="00B06D47" w:rsidP="00B06D47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06D47">
        <w:rPr>
          <w:rFonts w:ascii="Times New Roman" w:hAnsi="Times New Roman" w:cs="Times New Roman"/>
          <w:b/>
          <w:sz w:val="28"/>
          <w:szCs w:val="28"/>
        </w:rPr>
        <w:t>КП «Хроническая сердечная недостаточность»</w:t>
      </w:r>
    </w:p>
    <w:p w:rsidR="00B06D47" w:rsidRDefault="00B06D47" w:rsidP="00B06D4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06D47" w:rsidRDefault="00B06D47" w:rsidP="00B06D4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Pr="00B06D47">
        <w:rPr>
          <w:rFonts w:ascii="Times New Roman" w:hAnsi="Times New Roman" w:cs="Times New Roman"/>
          <w:sz w:val="28"/>
          <w:szCs w:val="28"/>
        </w:rPr>
        <w:t>Хроническая сердечная недостаточность</w:t>
      </w:r>
      <w:r>
        <w:rPr>
          <w:rFonts w:ascii="Times New Roman" w:hAnsi="Times New Roman" w:cs="Times New Roman"/>
          <w:sz w:val="28"/>
          <w:szCs w:val="28"/>
        </w:rPr>
        <w:t>» провед</w:t>
      </w:r>
      <w:r w:rsidR="006B5BCC">
        <w:rPr>
          <w:rFonts w:ascii="Times New Roman" w:hAnsi="Times New Roman" w:cs="Times New Roman"/>
          <w:sz w:val="28"/>
          <w:szCs w:val="28"/>
        </w:rPr>
        <w:t>ен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5BCC">
        <w:rPr>
          <w:rFonts w:ascii="Times New Roman" w:hAnsi="Times New Roman" w:cs="Times New Roman"/>
          <w:sz w:val="28"/>
          <w:szCs w:val="28"/>
        </w:rPr>
        <w:t xml:space="preserve">56 </w:t>
      </w:r>
      <w:r>
        <w:rPr>
          <w:rFonts w:ascii="Times New Roman" w:hAnsi="Times New Roman" w:cs="Times New Roman"/>
          <w:sz w:val="28"/>
          <w:szCs w:val="28"/>
        </w:rPr>
        <w:t>МО страны. Доля МО, в которых выявлены барьеры при внедрении КП, составила</w:t>
      </w:r>
      <w:r w:rsidR="001B6E14">
        <w:rPr>
          <w:rFonts w:ascii="Times New Roman" w:hAnsi="Times New Roman" w:cs="Times New Roman"/>
          <w:sz w:val="28"/>
          <w:szCs w:val="28"/>
        </w:rPr>
        <w:t xml:space="preserve"> </w:t>
      </w:r>
      <w:r w:rsidR="006B5BCC">
        <w:rPr>
          <w:rFonts w:ascii="Times New Roman" w:hAnsi="Times New Roman" w:cs="Times New Roman"/>
          <w:sz w:val="28"/>
          <w:szCs w:val="28"/>
        </w:rPr>
        <w:t>71,4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B06D47" w:rsidRPr="00AF625B" w:rsidRDefault="00B06D47" w:rsidP="00B06D4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</w:t>
      </w:r>
      <w:r w:rsidR="001B6E14">
        <w:rPr>
          <w:rFonts w:ascii="Times New Roman" w:hAnsi="Times New Roman" w:cs="Times New Roman"/>
          <w:sz w:val="28"/>
          <w:szCs w:val="28"/>
        </w:rPr>
        <w:t>ьеров представлена в диаграмме 7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06D47" w:rsidRDefault="00174F67" w:rsidP="00174F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9504A0" wp14:editId="59DF51EE">
            <wp:extent cx="6517758" cy="2657475"/>
            <wp:effectExtent l="0" t="0" r="1651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6B5BCC" w:rsidRDefault="00174F67" w:rsidP="00B06D47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74F67">
        <w:rPr>
          <w:rFonts w:ascii="Times New Roman" w:hAnsi="Times New Roman" w:cs="Times New Roman"/>
          <w:i/>
          <w:sz w:val="28"/>
          <w:szCs w:val="28"/>
        </w:rPr>
        <w:t>Диаграмма 7 – Структура барьеров</w:t>
      </w:r>
    </w:p>
    <w:p w:rsidR="00866FA9" w:rsidRDefault="00866FA9" w:rsidP="00866FA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66FA9" w:rsidRDefault="00866FA9" w:rsidP="00F70B2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показывает диаграмма 7, ведущими барьерами внедрения КП являются:</w:t>
      </w:r>
      <w:r w:rsidR="009F1987">
        <w:rPr>
          <w:rFonts w:ascii="Times New Roman" w:hAnsi="Times New Roman" w:cs="Times New Roman"/>
          <w:sz w:val="28"/>
          <w:szCs w:val="28"/>
        </w:rPr>
        <w:t xml:space="preserve"> </w:t>
      </w:r>
      <w:r w:rsidR="009F1987" w:rsidRPr="00CE278E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 w:rsidR="009F1987">
        <w:rPr>
          <w:rFonts w:ascii="Times New Roman" w:hAnsi="Times New Roman" w:cs="Times New Roman"/>
          <w:sz w:val="28"/>
          <w:szCs w:val="28"/>
        </w:rPr>
        <w:t xml:space="preserve"> – 33,8%, барьеры, связанные с недостаточным кадровым обеспечением – 22,5%, </w:t>
      </w:r>
      <w:r w:rsidR="00A47A2B">
        <w:rPr>
          <w:rFonts w:ascii="Times New Roman" w:hAnsi="Times New Roman" w:cs="Times New Roman"/>
          <w:sz w:val="28"/>
          <w:szCs w:val="28"/>
        </w:rPr>
        <w:t xml:space="preserve">барьеры, </w:t>
      </w:r>
      <w:r w:rsidR="00A47A2B" w:rsidRPr="00AF7C57">
        <w:rPr>
          <w:rFonts w:ascii="Times New Roman" w:hAnsi="Times New Roman" w:cs="Times New Roman"/>
          <w:sz w:val="28"/>
          <w:szCs w:val="28"/>
        </w:rPr>
        <w:t>связанные с лекарственным обеспечением</w:t>
      </w:r>
      <w:r w:rsidR="00A47A2B">
        <w:rPr>
          <w:rFonts w:ascii="Times New Roman" w:hAnsi="Times New Roman" w:cs="Times New Roman"/>
          <w:sz w:val="28"/>
          <w:szCs w:val="28"/>
        </w:rPr>
        <w:t xml:space="preserve"> – 21,2%. </w:t>
      </w:r>
      <w:r w:rsidR="0063148C">
        <w:rPr>
          <w:rFonts w:ascii="Times New Roman" w:hAnsi="Times New Roman" w:cs="Times New Roman"/>
          <w:sz w:val="28"/>
          <w:szCs w:val="28"/>
        </w:rPr>
        <w:t xml:space="preserve">Также имеются барьеры, </w:t>
      </w:r>
      <w:r w:rsidR="0063148C"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 w:rsidR="0063148C">
        <w:rPr>
          <w:rFonts w:ascii="Times New Roman" w:hAnsi="Times New Roman" w:cs="Times New Roman"/>
          <w:sz w:val="28"/>
          <w:szCs w:val="28"/>
        </w:rPr>
        <w:t>ем оснащ</w:t>
      </w:r>
      <w:r w:rsidR="008C1E22">
        <w:rPr>
          <w:rFonts w:ascii="Times New Roman" w:hAnsi="Times New Roman" w:cs="Times New Roman"/>
          <w:sz w:val="28"/>
          <w:szCs w:val="28"/>
        </w:rPr>
        <w:t>енности</w:t>
      </w:r>
      <w:r w:rsidR="0063148C">
        <w:rPr>
          <w:rFonts w:ascii="Times New Roman" w:hAnsi="Times New Roman" w:cs="Times New Roman"/>
          <w:sz w:val="28"/>
          <w:szCs w:val="28"/>
        </w:rPr>
        <w:t xml:space="preserve"> оборудованием – </w:t>
      </w:r>
      <w:r w:rsidR="009245E5">
        <w:rPr>
          <w:rFonts w:ascii="Times New Roman" w:hAnsi="Times New Roman" w:cs="Times New Roman"/>
          <w:sz w:val="28"/>
          <w:szCs w:val="28"/>
        </w:rPr>
        <w:t>15,5%, барьеры, связан</w:t>
      </w:r>
      <w:r w:rsidR="009245E5" w:rsidRPr="001A014E">
        <w:rPr>
          <w:rFonts w:ascii="Times New Roman" w:hAnsi="Times New Roman" w:cs="Times New Roman"/>
          <w:sz w:val="28"/>
          <w:szCs w:val="28"/>
        </w:rPr>
        <w:t>ные с проблемами возмещения усл</w:t>
      </w:r>
      <w:r w:rsidR="009245E5">
        <w:rPr>
          <w:rFonts w:ascii="Times New Roman" w:hAnsi="Times New Roman" w:cs="Times New Roman"/>
          <w:sz w:val="28"/>
          <w:szCs w:val="28"/>
        </w:rPr>
        <w:t xml:space="preserve">уг – 4,2%, </w:t>
      </w:r>
      <w:r w:rsidR="00F70B2D">
        <w:rPr>
          <w:rFonts w:ascii="Times New Roman" w:hAnsi="Times New Roman" w:cs="Times New Roman"/>
          <w:sz w:val="28"/>
          <w:szCs w:val="28"/>
        </w:rPr>
        <w:t>барьеры</w:t>
      </w:r>
      <w:r w:rsidR="00F70B2D" w:rsidRPr="00B75B79">
        <w:rPr>
          <w:rFonts w:ascii="Times New Roman" w:hAnsi="Times New Roman" w:cs="Times New Roman"/>
          <w:sz w:val="28"/>
          <w:szCs w:val="28"/>
        </w:rPr>
        <w:t>, связанные с диагно</w:t>
      </w:r>
      <w:r w:rsidR="00F70B2D">
        <w:rPr>
          <w:rFonts w:ascii="Times New Roman" w:hAnsi="Times New Roman" w:cs="Times New Roman"/>
          <w:sz w:val="28"/>
          <w:szCs w:val="28"/>
        </w:rPr>
        <w:t>с</w:t>
      </w:r>
      <w:r w:rsidR="00F70B2D" w:rsidRPr="00B75B79">
        <w:rPr>
          <w:rFonts w:ascii="Times New Roman" w:hAnsi="Times New Roman" w:cs="Times New Roman"/>
          <w:sz w:val="28"/>
          <w:szCs w:val="28"/>
        </w:rPr>
        <w:t>тическим обследованием и лечением</w:t>
      </w:r>
      <w:r w:rsidR="00F70B2D">
        <w:rPr>
          <w:rFonts w:ascii="Times New Roman" w:hAnsi="Times New Roman" w:cs="Times New Roman"/>
          <w:sz w:val="28"/>
          <w:szCs w:val="28"/>
        </w:rPr>
        <w:t xml:space="preserve"> – 2,8%.</w:t>
      </w:r>
    </w:p>
    <w:p w:rsidR="00996699" w:rsidRDefault="00996699" w:rsidP="00F70B2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96699" w:rsidRDefault="00996699" w:rsidP="00996699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6699">
        <w:rPr>
          <w:rFonts w:ascii="Times New Roman" w:hAnsi="Times New Roman" w:cs="Times New Roman"/>
          <w:b/>
          <w:sz w:val="28"/>
          <w:szCs w:val="28"/>
        </w:rPr>
        <w:t>КП «Тромбоэмболия легочной артерии»</w:t>
      </w:r>
    </w:p>
    <w:p w:rsidR="004F4508" w:rsidRDefault="004F4508" w:rsidP="0099669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96699" w:rsidRDefault="00996699" w:rsidP="0099669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="00A306CC" w:rsidRPr="00A306CC">
        <w:rPr>
          <w:rFonts w:ascii="Times New Roman" w:hAnsi="Times New Roman" w:cs="Times New Roman"/>
          <w:sz w:val="28"/>
          <w:szCs w:val="28"/>
        </w:rPr>
        <w:t>Тромбоэмболия легочной артерии</w:t>
      </w:r>
      <w:r>
        <w:rPr>
          <w:rFonts w:ascii="Times New Roman" w:hAnsi="Times New Roman" w:cs="Times New Roman"/>
          <w:sz w:val="28"/>
          <w:szCs w:val="28"/>
        </w:rPr>
        <w:t xml:space="preserve">» проведен в </w:t>
      </w:r>
      <w:r w:rsidR="00A306CC">
        <w:rPr>
          <w:rFonts w:ascii="Times New Roman" w:hAnsi="Times New Roman" w:cs="Times New Roman"/>
          <w:sz w:val="28"/>
          <w:szCs w:val="28"/>
        </w:rPr>
        <w:t>52</w:t>
      </w:r>
      <w:r>
        <w:rPr>
          <w:rFonts w:ascii="Times New Roman" w:hAnsi="Times New Roman" w:cs="Times New Roman"/>
          <w:sz w:val="28"/>
          <w:szCs w:val="28"/>
        </w:rPr>
        <w:t xml:space="preserve"> МО страны. Доля МО, в которых выявлены барьеры при внедрении КП, составила </w:t>
      </w:r>
      <w:r w:rsidR="00A306CC">
        <w:rPr>
          <w:rFonts w:ascii="Times New Roman" w:hAnsi="Times New Roman" w:cs="Times New Roman"/>
          <w:sz w:val="28"/>
          <w:szCs w:val="28"/>
        </w:rPr>
        <w:t>42,3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996699" w:rsidRDefault="00996699" w:rsidP="0099669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</w:t>
      </w:r>
      <w:r w:rsidR="00A306CC">
        <w:rPr>
          <w:rFonts w:ascii="Times New Roman" w:hAnsi="Times New Roman" w:cs="Times New Roman"/>
          <w:sz w:val="28"/>
          <w:szCs w:val="28"/>
        </w:rPr>
        <w:t>ьеров представлена в диаграмме 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306CC" w:rsidRPr="00AF625B" w:rsidRDefault="00A306CC" w:rsidP="0099669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96699" w:rsidRDefault="00A306CC" w:rsidP="007A24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60C3AC" wp14:editId="323F51B6">
            <wp:extent cx="6230679" cy="2428875"/>
            <wp:effectExtent l="0" t="0" r="17780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A306CC" w:rsidRDefault="00A306CC" w:rsidP="00A306C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306CC">
        <w:rPr>
          <w:rFonts w:ascii="Times New Roman" w:hAnsi="Times New Roman" w:cs="Times New Roman"/>
          <w:i/>
          <w:sz w:val="28"/>
          <w:szCs w:val="28"/>
        </w:rPr>
        <w:t>Диаграмма 8 – Структура барьеров</w:t>
      </w:r>
    </w:p>
    <w:p w:rsidR="00143C7C" w:rsidRDefault="00143C7C" w:rsidP="00A306C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143C7C" w:rsidRDefault="003869D9" w:rsidP="007A24A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 показывает диаграмма 8</w:t>
      </w:r>
      <w:r w:rsidR="00143C7C">
        <w:rPr>
          <w:rFonts w:ascii="Times New Roman" w:hAnsi="Times New Roman" w:cs="Times New Roman"/>
          <w:sz w:val="28"/>
          <w:szCs w:val="28"/>
        </w:rPr>
        <w:t>, ведущими барьерами внедрения КП являются:</w:t>
      </w:r>
      <w:r w:rsidR="007A24AD">
        <w:rPr>
          <w:rFonts w:ascii="Times New Roman" w:hAnsi="Times New Roman" w:cs="Times New Roman"/>
          <w:sz w:val="28"/>
          <w:szCs w:val="28"/>
        </w:rPr>
        <w:t xml:space="preserve"> </w:t>
      </w:r>
      <w:r w:rsidR="00143C7C" w:rsidRPr="00CE278E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 w:rsidR="00143C7C">
        <w:rPr>
          <w:rFonts w:ascii="Times New Roman" w:hAnsi="Times New Roman" w:cs="Times New Roman"/>
          <w:sz w:val="28"/>
          <w:szCs w:val="28"/>
        </w:rPr>
        <w:t xml:space="preserve"> – 34,5%,</w:t>
      </w:r>
      <w:r w:rsidR="00F643C5">
        <w:rPr>
          <w:rFonts w:ascii="Times New Roman" w:hAnsi="Times New Roman" w:cs="Times New Roman"/>
          <w:sz w:val="28"/>
          <w:szCs w:val="28"/>
        </w:rPr>
        <w:t xml:space="preserve"> барьеры, связанные с недостаточным кадровым обеспечением – 34,5%, барьеры, </w:t>
      </w:r>
      <w:r w:rsidR="00F643C5"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 w:rsidR="00F643C5">
        <w:rPr>
          <w:rFonts w:ascii="Times New Roman" w:hAnsi="Times New Roman" w:cs="Times New Roman"/>
          <w:sz w:val="28"/>
          <w:szCs w:val="28"/>
        </w:rPr>
        <w:t xml:space="preserve">ем оснащенностью оборудованием – 10,3%, </w:t>
      </w:r>
      <w:r w:rsidR="008C1E22">
        <w:rPr>
          <w:rFonts w:ascii="Times New Roman" w:hAnsi="Times New Roman" w:cs="Times New Roman"/>
          <w:sz w:val="28"/>
          <w:szCs w:val="28"/>
        </w:rPr>
        <w:t>барьеры, связан</w:t>
      </w:r>
      <w:r w:rsidR="008C1E22" w:rsidRPr="001A014E">
        <w:rPr>
          <w:rFonts w:ascii="Times New Roman" w:hAnsi="Times New Roman" w:cs="Times New Roman"/>
          <w:sz w:val="28"/>
          <w:szCs w:val="28"/>
        </w:rPr>
        <w:t>ные с проблемами возмещения усл</w:t>
      </w:r>
      <w:r w:rsidR="008C1E22">
        <w:rPr>
          <w:rFonts w:ascii="Times New Roman" w:hAnsi="Times New Roman" w:cs="Times New Roman"/>
          <w:sz w:val="28"/>
          <w:szCs w:val="28"/>
        </w:rPr>
        <w:t xml:space="preserve">уг – 10,3%. </w:t>
      </w:r>
      <w:r w:rsidR="00EA6D0B">
        <w:rPr>
          <w:rFonts w:ascii="Times New Roman" w:hAnsi="Times New Roman" w:cs="Times New Roman"/>
          <w:sz w:val="28"/>
          <w:szCs w:val="28"/>
        </w:rPr>
        <w:t xml:space="preserve">Также имеются барьеры, </w:t>
      </w:r>
      <w:r w:rsidR="00EA6D0B" w:rsidRPr="00B75B79">
        <w:rPr>
          <w:rFonts w:ascii="Times New Roman" w:hAnsi="Times New Roman" w:cs="Times New Roman"/>
          <w:sz w:val="28"/>
          <w:szCs w:val="28"/>
        </w:rPr>
        <w:t>связанные с диагно</w:t>
      </w:r>
      <w:r w:rsidR="00EA6D0B">
        <w:rPr>
          <w:rFonts w:ascii="Times New Roman" w:hAnsi="Times New Roman" w:cs="Times New Roman"/>
          <w:sz w:val="28"/>
          <w:szCs w:val="28"/>
        </w:rPr>
        <w:t>с</w:t>
      </w:r>
      <w:r w:rsidR="00EA6D0B" w:rsidRPr="00B75B79">
        <w:rPr>
          <w:rFonts w:ascii="Times New Roman" w:hAnsi="Times New Roman" w:cs="Times New Roman"/>
          <w:sz w:val="28"/>
          <w:szCs w:val="28"/>
        </w:rPr>
        <w:t>тическим обследованием и лечением</w:t>
      </w:r>
      <w:r w:rsidR="00936775">
        <w:rPr>
          <w:rFonts w:ascii="Times New Roman" w:hAnsi="Times New Roman" w:cs="Times New Roman"/>
          <w:sz w:val="28"/>
          <w:szCs w:val="28"/>
        </w:rPr>
        <w:t xml:space="preserve"> – 6,9%</w:t>
      </w:r>
      <w:r w:rsidR="00EA6D0B">
        <w:rPr>
          <w:rFonts w:ascii="Times New Roman" w:hAnsi="Times New Roman" w:cs="Times New Roman"/>
          <w:sz w:val="28"/>
          <w:szCs w:val="28"/>
        </w:rPr>
        <w:t xml:space="preserve"> </w:t>
      </w:r>
      <w:r w:rsidR="00936775">
        <w:rPr>
          <w:rFonts w:ascii="Times New Roman" w:hAnsi="Times New Roman" w:cs="Times New Roman"/>
          <w:sz w:val="28"/>
          <w:szCs w:val="28"/>
        </w:rPr>
        <w:t>и</w:t>
      </w:r>
      <w:r w:rsidR="00EA6D0B" w:rsidRPr="00146A6C">
        <w:rPr>
          <w:rFonts w:ascii="Times New Roman" w:hAnsi="Times New Roman" w:cs="Times New Roman"/>
          <w:sz w:val="28"/>
          <w:szCs w:val="28"/>
        </w:rPr>
        <w:t xml:space="preserve"> связанные с лекарственным обеспечен</w:t>
      </w:r>
      <w:r w:rsidR="00EA6D0B">
        <w:rPr>
          <w:rFonts w:ascii="Times New Roman" w:hAnsi="Times New Roman" w:cs="Times New Roman"/>
          <w:sz w:val="28"/>
          <w:szCs w:val="28"/>
        </w:rPr>
        <w:t>ием</w:t>
      </w:r>
      <w:r w:rsidR="00A76C71">
        <w:rPr>
          <w:rFonts w:ascii="Times New Roman" w:hAnsi="Times New Roman" w:cs="Times New Roman"/>
          <w:sz w:val="28"/>
          <w:szCs w:val="28"/>
        </w:rPr>
        <w:t xml:space="preserve"> – 3,5%.</w:t>
      </w:r>
    </w:p>
    <w:p w:rsidR="00A76C71" w:rsidRDefault="00A76C71" w:rsidP="00EA6D0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76C71" w:rsidRDefault="003869D9" w:rsidP="003869D9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69D9">
        <w:rPr>
          <w:rFonts w:ascii="Times New Roman" w:hAnsi="Times New Roman" w:cs="Times New Roman"/>
          <w:b/>
          <w:sz w:val="28"/>
          <w:szCs w:val="28"/>
        </w:rPr>
        <w:t>КП «Церебральный венозный тромбоз»</w:t>
      </w:r>
    </w:p>
    <w:p w:rsidR="003869D9" w:rsidRDefault="003869D9" w:rsidP="003869D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869D9" w:rsidRDefault="003869D9" w:rsidP="003869D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="00C37977" w:rsidRPr="00C37977">
        <w:rPr>
          <w:rFonts w:ascii="Times New Roman" w:hAnsi="Times New Roman" w:cs="Times New Roman"/>
          <w:sz w:val="28"/>
          <w:szCs w:val="28"/>
        </w:rPr>
        <w:t>Церебральный венозный тромбоз</w:t>
      </w:r>
      <w:r>
        <w:rPr>
          <w:rFonts w:ascii="Times New Roman" w:hAnsi="Times New Roman" w:cs="Times New Roman"/>
          <w:sz w:val="28"/>
          <w:szCs w:val="28"/>
        </w:rPr>
        <w:t xml:space="preserve">» проведен в </w:t>
      </w:r>
      <w:r w:rsidR="00BC3C42">
        <w:rPr>
          <w:rFonts w:ascii="Times New Roman" w:hAnsi="Times New Roman" w:cs="Times New Roman"/>
          <w:sz w:val="28"/>
          <w:szCs w:val="28"/>
        </w:rPr>
        <w:t>56</w:t>
      </w:r>
      <w:r>
        <w:rPr>
          <w:rFonts w:ascii="Times New Roman" w:hAnsi="Times New Roman" w:cs="Times New Roman"/>
          <w:sz w:val="28"/>
          <w:szCs w:val="28"/>
        </w:rPr>
        <w:t xml:space="preserve"> МО страны. Доля МО, в которых выявлены барьеры при внедрении КП, составила </w:t>
      </w:r>
      <w:r w:rsidR="00BC3C42">
        <w:rPr>
          <w:rFonts w:ascii="Times New Roman" w:hAnsi="Times New Roman" w:cs="Times New Roman"/>
          <w:sz w:val="28"/>
          <w:szCs w:val="28"/>
        </w:rPr>
        <w:t>35,7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3869D9" w:rsidRDefault="003869D9" w:rsidP="003869D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</w:t>
      </w:r>
      <w:r w:rsidR="00C37977">
        <w:rPr>
          <w:rFonts w:ascii="Times New Roman" w:hAnsi="Times New Roman" w:cs="Times New Roman"/>
          <w:sz w:val="28"/>
          <w:szCs w:val="28"/>
        </w:rPr>
        <w:t>ьеров представлена в диаграмме 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D4CF0" w:rsidRPr="00AF625B" w:rsidRDefault="00AD4CF0" w:rsidP="003869D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869D9" w:rsidRDefault="00454B33" w:rsidP="009A2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FDB810" wp14:editId="048B0646">
            <wp:extent cx="6570345" cy="2402958"/>
            <wp:effectExtent l="0" t="0" r="1905" b="1651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9A234B" w:rsidRDefault="009A234B" w:rsidP="009A234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A234B">
        <w:rPr>
          <w:rFonts w:ascii="Times New Roman" w:hAnsi="Times New Roman" w:cs="Times New Roman"/>
          <w:i/>
          <w:sz w:val="28"/>
          <w:szCs w:val="28"/>
        </w:rPr>
        <w:t>Диаграмма 9 – Структура барьеров</w:t>
      </w:r>
    </w:p>
    <w:p w:rsidR="00936775" w:rsidRDefault="00936775" w:rsidP="009A234B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9A234B" w:rsidRDefault="002022C2" w:rsidP="009A234B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показывает диаграмма 9</w:t>
      </w:r>
      <w:r w:rsidR="009A234B">
        <w:rPr>
          <w:rFonts w:ascii="Times New Roman" w:hAnsi="Times New Roman" w:cs="Times New Roman"/>
          <w:sz w:val="28"/>
          <w:szCs w:val="28"/>
        </w:rPr>
        <w:t>, ведущими барьерами внедрения КП являются:</w:t>
      </w:r>
    </w:p>
    <w:p w:rsidR="009A234B" w:rsidRDefault="00A90D93" w:rsidP="00AD4C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78E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>
        <w:rPr>
          <w:rFonts w:ascii="Times New Roman" w:hAnsi="Times New Roman" w:cs="Times New Roman"/>
          <w:sz w:val="28"/>
          <w:szCs w:val="28"/>
        </w:rPr>
        <w:t xml:space="preserve"> – 30,4%, барьеры, связанные с недостаточным кадровым обеспечением – 30,4%, </w:t>
      </w:r>
      <w:r w:rsidR="00D66E93">
        <w:rPr>
          <w:rFonts w:ascii="Times New Roman" w:hAnsi="Times New Roman" w:cs="Times New Roman"/>
          <w:sz w:val="28"/>
          <w:szCs w:val="28"/>
        </w:rPr>
        <w:t xml:space="preserve">барьеры, </w:t>
      </w:r>
      <w:r w:rsidR="00D66E93"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 w:rsidR="00D66E93">
        <w:rPr>
          <w:rFonts w:ascii="Times New Roman" w:hAnsi="Times New Roman" w:cs="Times New Roman"/>
          <w:sz w:val="28"/>
          <w:szCs w:val="28"/>
        </w:rPr>
        <w:t xml:space="preserve">ем оснащенностью оборудованием – 21,7%. Также имеются барьеры, </w:t>
      </w:r>
      <w:r w:rsidR="00AD4CF0">
        <w:rPr>
          <w:rFonts w:ascii="Times New Roman" w:hAnsi="Times New Roman" w:cs="Times New Roman"/>
          <w:sz w:val="28"/>
          <w:szCs w:val="28"/>
        </w:rPr>
        <w:t xml:space="preserve">связанные </w:t>
      </w:r>
      <w:r w:rsidR="00AD4CF0" w:rsidRPr="001A014E">
        <w:rPr>
          <w:rFonts w:ascii="Times New Roman" w:hAnsi="Times New Roman" w:cs="Times New Roman"/>
          <w:sz w:val="28"/>
          <w:szCs w:val="28"/>
        </w:rPr>
        <w:t>с</w:t>
      </w:r>
      <w:r w:rsidR="00D66E93" w:rsidRPr="001A014E">
        <w:rPr>
          <w:rFonts w:ascii="Times New Roman" w:hAnsi="Times New Roman" w:cs="Times New Roman"/>
          <w:sz w:val="28"/>
          <w:szCs w:val="28"/>
        </w:rPr>
        <w:t xml:space="preserve"> проблемами возмещения усл</w:t>
      </w:r>
      <w:r w:rsidR="00D66E93">
        <w:rPr>
          <w:rFonts w:ascii="Times New Roman" w:hAnsi="Times New Roman" w:cs="Times New Roman"/>
          <w:sz w:val="28"/>
          <w:szCs w:val="28"/>
        </w:rPr>
        <w:t xml:space="preserve">уг – 13,1%, </w:t>
      </w:r>
      <w:r w:rsidR="00AD4CF0" w:rsidRPr="00146A6C">
        <w:rPr>
          <w:rFonts w:ascii="Times New Roman" w:hAnsi="Times New Roman" w:cs="Times New Roman"/>
          <w:sz w:val="28"/>
          <w:szCs w:val="28"/>
        </w:rPr>
        <w:t>связанные с лекарственным обеспечен</w:t>
      </w:r>
      <w:r w:rsidR="00AD4CF0">
        <w:rPr>
          <w:rFonts w:ascii="Times New Roman" w:hAnsi="Times New Roman" w:cs="Times New Roman"/>
          <w:sz w:val="28"/>
          <w:szCs w:val="28"/>
        </w:rPr>
        <w:t>ием – 4,4%.</w:t>
      </w:r>
    </w:p>
    <w:p w:rsidR="00AD4CF0" w:rsidRDefault="00AD4CF0" w:rsidP="00AD4C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D4CF0" w:rsidRDefault="00AD4CF0" w:rsidP="00AD4CF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4CF0">
        <w:rPr>
          <w:rFonts w:ascii="Times New Roman" w:hAnsi="Times New Roman" w:cs="Times New Roman"/>
          <w:b/>
          <w:sz w:val="28"/>
          <w:szCs w:val="28"/>
        </w:rPr>
        <w:t>КП «Рассеянный склероз»</w:t>
      </w:r>
    </w:p>
    <w:p w:rsidR="004B1D2E" w:rsidRPr="00AD4CF0" w:rsidRDefault="004B1D2E" w:rsidP="00AD4CF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B1D2E" w:rsidRDefault="004B1D2E" w:rsidP="004B1D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Pr="004B1D2E">
        <w:rPr>
          <w:rFonts w:ascii="Times New Roman" w:hAnsi="Times New Roman" w:cs="Times New Roman"/>
          <w:sz w:val="28"/>
          <w:szCs w:val="28"/>
        </w:rPr>
        <w:t>Рассеянный склероз</w:t>
      </w:r>
      <w:r>
        <w:rPr>
          <w:rFonts w:ascii="Times New Roman" w:hAnsi="Times New Roman" w:cs="Times New Roman"/>
          <w:sz w:val="28"/>
          <w:szCs w:val="28"/>
        </w:rPr>
        <w:t xml:space="preserve">» проведен в </w:t>
      </w:r>
      <w:r w:rsidR="009B506D">
        <w:rPr>
          <w:rFonts w:ascii="Times New Roman" w:hAnsi="Times New Roman" w:cs="Times New Roman"/>
          <w:sz w:val="28"/>
          <w:szCs w:val="28"/>
        </w:rPr>
        <w:t xml:space="preserve">54 </w:t>
      </w:r>
      <w:r>
        <w:rPr>
          <w:rFonts w:ascii="Times New Roman" w:hAnsi="Times New Roman" w:cs="Times New Roman"/>
          <w:sz w:val="28"/>
          <w:szCs w:val="28"/>
        </w:rPr>
        <w:t xml:space="preserve">МО страны. Доля МО, в которых выявлены барьеры при внедрении КП, составила </w:t>
      </w:r>
      <w:r w:rsidR="009B506D">
        <w:rPr>
          <w:rFonts w:ascii="Times New Roman" w:hAnsi="Times New Roman" w:cs="Times New Roman"/>
          <w:sz w:val="28"/>
          <w:szCs w:val="28"/>
        </w:rPr>
        <w:t>51,8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4B1D2E" w:rsidRDefault="004B1D2E" w:rsidP="004B1D2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10.</w:t>
      </w:r>
    </w:p>
    <w:p w:rsidR="00AD4CF0" w:rsidRDefault="004B5180" w:rsidP="007A24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71DE6A" wp14:editId="0D6E52B1">
            <wp:extent cx="6411432" cy="2447925"/>
            <wp:effectExtent l="0" t="0" r="8890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4B5180" w:rsidRDefault="004B5180" w:rsidP="004B51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B5180">
        <w:rPr>
          <w:rFonts w:ascii="Times New Roman" w:hAnsi="Times New Roman" w:cs="Times New Roman"/>
          <w:i/>
          <w:sz w:val="28"/>
          <w:szCs w:val="28"/>
        </w:rPr>
        <w:t>Диаграмма 10 – Структура барьеров</w:t>
      </w:r>
    </w:p>
    <w:p w:rsidR="00120C66" w:rsidRDefault="00120C66" w:rsidP="004B51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120C66" w:rsidRDefault="002022C2" w:rsidP="002022C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показывает диаграмма 10</w:t>
      </w:r>
      <w:r w:rsidR="00120C66">
        <w:rPr>
          <w:rFonts w:ascii="Times New Roman" w:hAnsi="Times New Roman" w:cs="Times New Roman"/>
          <w:sz w:val="28"/>
          <w:szCs w:val="28"/>
        </w:rPr>
        <w:t>, ведущими барьерами внедрения КП являются:</w:t>
      </w:r>
    </w:p>
    <w:p w:rsidR="00120C66" w:rsidRDefault="006F5BE3" w:rsidP="00C55D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барьеры, </w:t>
      </w:r>
      <w:r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>
        <w:rPr>
          <w:rFonts w:ascii="Times New Roman" w:hAnsi="Times New Roman" w:cs="Times New Roman"/>
          <w:sz w:val="28"/>
          <w:szCs w:val="28"/>
        </w:rPr>
        <w:t xml:space="preserve">ем оснащенностью оборудованием – 31,6%, </w:t>
      </w:r>
      <w:r w:rsidRPr="00CE278E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>
        <w:rPr>
          <w:rFonts w:ascii="Times New Roman" w:hAnsi="Times New Roman" w:cs="Times New Roman"/>
          <w:sz w:val="28"/>
          <w:szCs w:val="28"/>
        </w:rPr>
        <w:t xml:space="preserve"> – 26,3%,</w:t>
      </w:r>
      <w:r w:rsidR="00137645">
        <w:rPr>
          <w:rFonts w:ascii="Times New Roman" w:hAnsi="Times New Roman" w:cs="Times New Roman"/>
          <w:sz w:val="28"/>
          <w:szCs w:val="28"/>
        </w:rPr>
        <w:t xml:space="preserve"> барьеры, </w:t>
      </w:r>
      <w:r w:rsidR="00137645" w:rsidRPr="00B75B79">
        <w:rPr>
          <w:rFonts w:ascii="Times New Roman" w:hAnsi="Times New Roman" w:cs="Times New Roman"/>
          <w:sz w:val="28"/>
          <w:szCs w:val="28"/>
        </w:rPr>
        <w:t>связанные с диагно</w:t>
      </w:r>
      <w:r w:rsidR="00137645">
        <w:rPr>
          <w:rFonts w:ascii="Times New Roman" w:hAnsi="Times New Roman" w:cs="Times New Roman"/>
          <w:sz w:val="28"/>
          <w:szCs w:val="28"/>
        </w:rPr>
        <w:t>с</w:t>
      </w:r>
      <w:r w:rsidR="00137645" w:rsidRPr="00B75B79">
        <w:rPr>
          <w:rFonts w:ascii="Times New Roman" w:hAnsi="Times New Roman" w:cs="Times New Roman"/>
          <w:sz w:val="28"/>
          <w:szCs w:val="28"/>
        </w:rPr>
        <w:t>тическим обследованием и лечением</w:t>
      </w:r>
      <w:r w:rsidR="00137645">
        <w:rPr>
          <w:rFonts w:ascii="Times New Roman" w:hAnsi="Times New Roman" w:cs="Times New Roman"/>
          <w:sz w:val="28"/>
          <w:szCs w:val="28"/>
        </w:rPr>
        <w:t xml:space="preserve"> – 13,2%. Также имеются</w:t>
      </w:r>
      <w:r>
        <w:rPr>
          <w:rFonts w:ascii="Times New Roman" w:hAnsi="Times New Roman" w:cs="Times New Roman"/>
          <w:sz w:val="28"/>
          <w:szCs w:val="28"/>
        </w:rPr>
        <w:t xml:space="preserve"> барьеры, связанные с недостаточным кадровым обеспечением – </w:t>
      </w:r>
      <w:r w:rsidR="001F6E29">
        <w:rPr>
          <w:rFonts w:ascii="Times New Roman" w:hAnsi="Times New Roman" w:cs="Times New Roman"/>
          <w:sz w:val="28"/>
          <w:szCs w:val="28"/>
        </w:rPr>
        <w:t>1</w:t>
      </w:r>
      <w:r w:rsidR="00081E11" w:rsidRPr="00081E1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%,</w:t>
      </w:r>
      <w:r w:rsidR="001F6E29" w:rsidRPr="001F6E29">
        <w:rPr>
          <w:rFonts w:ascii="Times New Roman" w:hAnsi="Times New Roman" w:cs="Times New Roman"/>
          <w:sz w:val="28"/>
          <w:szCs w:val="28"/>
        </w:rPr>
        <w:t xml:space="preserve"> </w:t>
      </w:r>
      <w:r w:rsidR="001F6E29">
        <w:rPr>
          <w:rFonts w:ascii="Times New Roman" w:hAnsi="Times New Roman" w:cs="Times New Roman"/>
          <w:sz w:val="28"/>
          <w:szCs w:val="28"/>
        </w:rPr>
        <w:t xml:space="preserve">связанные </w:t>
      </w:r>
      <w:r w:rsidR="001F6E29" w:rsidRPr="001A014E">
        <w:rPr>
          <w:rFonts w:ascii="Times New Roman" w:hAnsi="Times New Roman" w:cs="Times New Roman"/>
          <w:sz w:val="28"/>
          <w:szCs w:val="28"/>
        </w:rPr>
        <w:t>с проблемами возмещения усл</w:t>
      </w:r>
      <w:r w:rsidR="001F6E29">
        <w:rPr>
          <w:rFonts w:ascii="Times New Roman" w:hAnsi="Times New Roman" w:cs="Times New Roman"/>
          <w:sz w:val="28"/>
          <w:szCs w:val="28"/>
        </w:rPr>
        <w:t>уг</w:t>
      </w:r>
      <w:r w:rsidR="00137645">
        <w:rPr>
          <w:rFonts w:ascii="Times New Roman" w:hAnsi="Times New Roman" w:cs="Times New Roman"/>
          <w:sz w:val="28"/>
          <w:szCs w:val="28"/>
        </w:rPr>
        <w:t xml:space="preserve"> – 10,5%, </w:t>
      </w:r>
      <w:r w:rsidR="00120C66" w:rsidRPr="00146A6C">
        <w:rPr>
          <w:rFonts w:ascii="Times New Roman" w:hAnsi="Times New Roman" w:cs="Times New Roman"/>
          <w:sz w:val="28"/>
          <w:szCs w:val="28"/>
        </w:rPr>
        <w:t>связанные с лекарственным обеспечен</w:t>
      </w:r>
      <w:r w:rsidR="00120C66">
        <w:rPr>
          <w:rFonts w:ascii="Times New Roman" w:hAnsi="Times New Roman" w:cs="Times New Roman"/>
          <w:sz w:val="28"/>
          <w:szCs w:val="28"/>
        </w:rPr>
        <w:t>ием</w:t>
      </w:r>
      <w:r w:rsidR="00FB288C">
        <w:rPr>
          <w:rFonts w:ascii="Times New Roman" w:hAnsi="Times New Roman" w:cs="Times New Roman"/>
          <w:sz w:val="28"/>
          <w:szCs w:val="28"/>
        </w:rPr>
        <w:t xml:space="preserve"> – 7,9</w:t>
      </w:r>
      <w:r w:rsidR="00120C66">
        <w:rPr>
          <w:rFonts w:ascii="Times New Roman" w:hAnsi="Times New Roman" w:cs="Times New Roman"/>
          <w:sz w:val="28"/>
          <w:szCs w:val="28"/>
        </w:rPr>
        <w:t>%.</w:t>
      </w:r>
    </w:p>
    <w:p w:rsidR="00FB288C" w:rsidRDefault="00FB288C" w:rsidP="001376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FB288C" w:rsidRPr="008776FF" w:rsidRDefault="00FB288C" w:rsidP="008776FF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76FF">
        <w:rPr>
          <w:rFonts w:ascii="Times New Roman" w:hAnsi="Times New Roman" w:cs="Times New Roman"/>
          <w:b/>
          <w:sz w:val="28"/>
          <w:szCs w:val="28"/>
        </w:rPr>
        <w:t>КП «</w:t>
      </w:r>
      <w:r w:rsidR="008776FF" w:rsidRPr="008776FF">
        <w:rPr>
          <w:rFonts w:ascii="Times New Roman" w:hAnsi="Times New Roman" w:cs="Times New Roman"/>
          <w:b/>
          <w:sz w:val="28"/>
          <w:szCs w:val="28"/>
        </w:rPr>
        <w:t>Артериовенозный мальформации головного мозга</w:t>
      </w:r>
      <w:r w:rsidRPr="008776FF">
        <w:rPr>
          <w:rFonts w:ascii="Times New Roman" w:hAnsi="Times New Roman" w:cs="Times New Roman"/>
          <w:b/>
          <w:sz w:val="28"/>
          <w:szCs w:val="28"/>
        </w:rPr>
        <w:t>»</w:t>
      </w:r>
    </w:p>
    <w:p w:rsidR="0078595B" w:rsidRDefault="0078595B" w:rsidP="008776F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776FF" w:rsidRDefault="008776FF" w:rsidP="008776F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="00C3674D" w:rsidRPr="00C3674D">
        <w:rPr>
          <w:rFonts w:ascii="Times New Roman" w:hAnsi="Times New Roman" w:cs="Times New Roman"/>
          <w:sz w:val="28"/>
          <w:szCs w:val="28"/>
        </w:rPr>
        <w:t>Артериовенозный мальформации головного мозга</w:t>
      </w:r>
      <w:r>
        <w:rPr>
          <w:rFonts w:ascii="Times New Roman" w:hAnsi="Times New Roman" w:cs="Times New Roman"/>
          <w:sz w:val="28"/>
          <w:szCs w:val="28"/>
        </w:rPr>
        <w:t xml:space="preserve">» проведен в </w:t>
      </w:r>
      <w:r w:rsidR="00CB6FB8">
        <w:rPr>
          <w:rFonts w:ascii="Times New Roman" w:hAnsi="Times New Roman" w:cs="Times New Roman"/>
          <w:sz w:val="28"/>
          <w:szCs w:val="28"/>
        </w:rPr>
        <w:t xml:space="preserve">25 </w:t>
      </w:r>
      <w:r>
        <w:rPr>
          <w:rFonts w:ascii="Times New Roman" w:hAnsi="Times New Roman" w:cs="Times New Roman"/>
          <w:sz w:val="28"/>
          <w:szCs w:val="28"/>
        </w:rPr>
        <w:t xml:space="preserve">МО страны. Доля МО, в которых выявлены барьеры при внедрении КП, составила </w:t>
      </w:r>
      <w:r w:rsidR="00CB6FB8">
        <w:rPr>
          <w:rFonts w:ascii="Times New Roman" w:hAnsi="Times New Roman" w:cs="Times New Roman"/>
          <w:sz w:val="28"/>
          <w:szCs w:val="28"/>
        </w:rPr>
        <w:t>44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CB6FB8" w:rsidRDefault="008776FF" w:rsidP="009108D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</w:t>
      </w:r>
      <w:r w:rsidR="00C55D42">
        <w:rPr>
          <w:rFonts w:ascii="Times New Roman" w:hAnsi="Times New Roman" w:cs="Times New Roman"/>
          <w:sz w:val="28"/>
          <w:szCs w:val="28"/>
        </w:rPr>
        <w:t>еров представлена в диаграмме 11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20C66" w:rsidRDefault="00CB6FB8" w:rsidP="008776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A5A7EC" wp14:editId="0927F443">
            <wp:extent cx="6410960" cy="2477386"/>
            <wp:effectExtent l="0" t="0" r="8890" b="18415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C55D42" w:rsidRDefault="00C55D42" w:rsidP="00C55D4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55D42">
        <w:rPr>
          <w:rFonts w:ascii="Times New Roman" w:hAnsi="Times New Roman" w:cs="Times New Roman"/>
          <w:i/>
          <w:sz w:val="28"/>
          <w:szCs w:val="28"/>
        </w:rPr>
        <w:t>Диаграмма 11 – Структура барьеров</w:t>
      </w:r>
    </w:p>
    <w:p w:rsidR="002022C2" w:rsidRDefault="002022C2" w:rsidP="00C55D4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A55E04" w:rsidRDefault="00CA441D" w:rsidP="003934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показывает диаграмма 11</w:t>
      </w:r>
      <w:r w:rsidR="002022C2">
        <w:rPr>
          <w:rFonts w:ascii="Times New Roman" w:hAnsi="Times New Roman" w:cs="Times New Roman"/>
          <w:sz w:val="28"/>
          <w:szCs w:val="28"/>
        </w:rPr>
        <w:t>, ведущими барьерами внедрения КП являются:</w:t>
      </w:r>
      <w:r w:rsidR="0039342A">
        <w:rPr>
          <w:rFonts w:ascii="Times New Roman" w:hAnsi="Times New Roman" w:cs="Times New Roman"/>
          <w:sz w:val="28"/>
          <w:szCs w:val="28"/>
        </w:rPr>
        <w:t xml:space="preserve"> </w:t>
      </w:r>
      <w:r w:rsidR="00A55E04" w:rsidRPr="00A55E04">
        <w:rPr>
          <w:rFonts w:ascii="Times New Roman" w:hAnsi="Times New Roman" w:cs="Times New Roman"/>
          <w:sz w:val="28"/>
          <w:szCs w:val="28"/>
        </w:rPr>
        <w:t>связанные с недостаточным кадровым обеспечением –</w:t>
      </w:r>
      <w:r w:rsidR="00A55E04">
        <w:rPr>
          <w:rFonts w:ascii="Times New Roman" w:hAnsi="Times New Roman" w:cs="Times New Roman"/>
          <w:sz w:val="28"/>
          <w:szCs w:val="28"/>
        </w:rPr>
        <w:t xml:space="preserve"> 45,5%, </w:t>
      </w:r>
      <w:r w:rsidR="0039342A">
        <w:rPr>
          <w:rFonts w:ascii="Times New Roman" w:hAnsi="Times New Roman" w:cs="Times New Roman"/>
          <w:sz w:val="28"/>
          <w:szCs w:val="28"/>
        </w:rPr>
        <w:t xml:space="preserve">с </w:t>
      </w:r>
      <w:r w:rsidR="00A55E04" w:rsidRPr="00CE278E">
        <w:rPr>
          <w:rFonts w:ascii="Times New Roman" w:hAnsi="Times New Roman" w:cs="Times New Roman"/>
          <w:sz w:val="28"/>
          <w:szCs w:val="28"/>
        </w:rPr>
        <w:t xml:space="preserve">некачественным </w:t>
      </w:r>
      <w:r w:rsidR="00A55E04" w:rsidRPr="00CE278E">
        <w:rPr>
          <w:rFonts w:ascii="Times New Roman" w:hAnsi="Times New Roman" w:cs="Times New Roman"/>
          <w:sz w:val="28"/>
          <w:szCs w:val="28"/>
        </w:rPr>
        <w:lastRenderedPageBreak/>
        <w:t>выполнения КП на уровне МО</w:t>
      </w:r>
      <w:r w:rsidR="00A833E7">
        <w:rPr>
          <w:rFonts w:ascii="Times New Roman" w:hAnsi="Times New Roman" w:cs="Times New Roman"/>
          <w:sz w:val="28"/>
          <w:szCs w:val="28"/>
        </w:rPr>
        <w:t xml:space="preserve"> – 27,3%, </w:t>
      </w:r>
      <w:r w:rsidR="00A833E7" w:rsidRPr="001A014E">
        <w:rPr>
          <w:rFonts w:ascii="Times New Roman" w:hAnsi="Times New Roman" w:cs="Times New Roman"/>
          <w:sz w:val="28"/>
          <w:szCs w:val="28"/>
        </w:rPr>
        <w:t>с проблемами возмещения усл</w:t>
      </w:r>
      <w:r w:rsidR="00A833E7">
        <w:rPr>
          <w:rFonts w:ascii="Times New Roman" w:hAnsi="Times New Roman" w:cs="Times New Roman"/>
          <w:sz w:val="28"/>
          <w:szCs w:val="28"/>
        </w:rPr>
        <w:t xml:space="preserve">уг – 18,2%, </w:t>
      </w:r>
      <w:r w:rsidR="00A833E7" w:rsidRPr="000A4FCE">
        <w:rPr>
          <w:rFonts w:ascii="Times New Roman" w:hAnsi="Times New Roman" w:cs="Times New Roman"/>
          <w:sz w:val="28"/>
          <w:szCs w:val="28"/>
        </w:rPr>
        <w:t>с недостаточным уровн</w:t>
      </w:r>
      <w:r w:rsidR="00A833E7">
        <w:rPr>
          <w:rFonts w:ascii="Times New Roman" w:hAnsi="Times New Roman" w:cs="Times New Roman"/>
          <w:sz w:val="28"/>
          <w:szCs w:val="28"/>
        </w:rPr>
        <w:t>ем оснащенностью оборудованием – 9%.</w:t>
      </w:r>
    </w:p>
    <w:p w:rsidR="00A833E7" w:rsidRPr="007A24AD" w:rsidRDefault="00A833E7" w:rsidP="00A833E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14"/>
          <w:szCs w:val="28"/>
        </w:rPr>
      </w:pPr>
    </w:p>
    <w:p w:rsidR="00A833E7" w:rsidRDefault="00174417" w:rsidP="00A833E7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4417">
        <w:rPr>
          <w:rFonts w:ascii="Times New Roman" w:hAnsi="Times New Roman" w:cs="Times New Roman"/>
          <w:b/>
          <w:sz w:val="28"/>
          <w:szCs w:val="28"/>
        </w:rPr>
        <w:t>КП «Врожденная спинномозговая грыжа»</w:t>
      </w:r>
    </w:p>
    <w:p w:rsidR="00CA441D" w:rsidRPr="007A24AD" w:rsidRDefault="00CA441D" w:rsidP="00A833E7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18"/>
          <w:szCs w:val="28"/>
        </w:rPr>
      </w:pPr>
    </w:p>
    <w:p w:rsidR="00CA441D" w:rsidRDefault="00CA441D" w:rsidP="00CA441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Pr="00CA441D">
        <w:rPr>
          <w:rFonts w:ascii="Times New Roman" w:hAnsi="Times New Roman" w:cs="Times New Roman"/>
          <w:sz w:val="28"/>
          <w:szCs w:val="28"/>
        </w:rPr>
        <w:t>Врожденная спинномозговая грыжа</w:t>
      </w:r>
      <w:r>
        <w:rPr>
          <w:rFonts w:ascii="Times New Roman" w:hAnsi="Times New Roman" w:cs="Times New Roman"/>
          <w:sz w:val="28"/>
          <w:szCs w:val="28"/>
        </w:rPr>
        <w:t xml:space="preserve">» проведен в </w:t>
      </w:r>
      <w:r w:rsidR="0060076B">
        <w:rPr>
          <w:rFonts w:ascii="Times New Roman" w:hAnsi="Times New Roman" w:cs="Times New Roman"/>
          <w:sz w:val="28"/>
          <w:szCs w:val="28"/>
        </w:rPr>
        <w:t xml:space="preserve">22 </w:t>
      </w:r>
      <w:r>
        <w:rPr>
          <w:rFonts w:ascii="Times New Roman" w:hAnsi="Times New Roman" w:cs="Times New Roman"/>
          <w:sz w:val="28"/>
          <w:szCs w:val="28"/>
        </w:rPr>
        <w:t>МО страны. Доля МО, в которых выявлены барьеры при внедрении КП, составила</w:t>
      </w:r>
      <w:r w:rsidR="0060076B">
        <w:rPr>
          <w:rFonts w:ascii="Times New Roman" w:hAnsi="Times New Roman" w:cs="Times New Roman"/>
          <w:sz w:val="28"/>
          <w:szCs w:val="28"/>
        </w:rPr>
        <w:t xml:space="preserve"> 22,7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CA441D" w:rsidRDefault="00CA441D" w:rsidP="009108D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12.</w:t>
      </w:r>
    </w:p>
    <w:p w:rsidR="00A55E04" w:rsidRDefault="00D155B4" w:rsidP="002022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CA441D">
        <w:rPr>
          <w:rFonts w:ascii="Times New Roman" w:hAnsi="Times New Roman" w:cs="Times New Roman"/>
          <w:sz w:val="28"/>
          <w:szCs w:val="28"/>
        </w:rPr>
        <w:t xml:space="preserve"> </w:t>
      </w:r>
      <w:r w:rsidR="00CA441D"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82CD4B" wp14:editId="550A89DD">
            <wp:extent cx="6422065" cy="2390775"/>
            <wp:effectExtent l="0" t="0" r="17145" b="9525"/>
            <wp:docPr id="12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CA441D" w:rsidRDefault="00CA441D" w:rsidP="00CA441D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A441D">
        <w:rPr>
          <w:rFonts w:ascii="Times New Roman" w:hAnsi="Times New Roman" w:cs="Times New Roman"/>
          <w:i/>
          <w:sz w:val="28"/>
          <w:szCs w:val="28"/>
        </w:rPr>
        <w:t>Диаграмма 12 – Структура барьеров</w:t>
      </w:r>
    </w:p>
    <w:p w:rsidR="0060076B" w:rsidRDefault="0060076B" w:rsidP="00CA441D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0076B" w:rsidRDefault="00254AF4" w:rsidP="00254AF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показывает диаграмма 12</w:t>
      </w:r>
      <w:r w:rsidR="0060076B">
        <w:rPr>
          <w:rFonts w:ascii="Times New Roman" w:hAnsi="Times New Roman" w:cs="Times New Roman"/>
          <w:sz w:val="28"/>
          <w:szCs w:val="28"/>
        </w:rPr>
        <w:t>, ведущими барьерами внедрения КП являются:</w:t>
      </w:r>
    </w:p>
    <w:p w:rsidR="0060076B" w:rsidRDefault="006A762A" w:rsidP="00254A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недостаточное кадровое обеспечение</w:t>
      </w:r>
      <w:r w:rsidR="00DE109B" w:rsidRPr="00A55E04">
        <w:rPr>
          <w:rFonts w:ascii="Times New Roman" w:hAnsi="Times New Roman" w:cs="Times New Roman"/>
          <w:sz w:val="28"/>
          <w:szCs w:val="28"/>
        </w:rPr>
        <w:t xml:space="preserve"> –</w:t>
      </w:r>
      <w:r w:rsidR="00DE109B">
        <w:rPr>
          <w:rFonts w:ascii="Times New Roman" w:hAnsi="Times New Roman" w:cs="Times New Roman"/>
          <w:sz w:val="28"/>
          <w:szCs w:val="28"/>
        </w:rPr>
        <w:t xml:space="preserve"> 60%, </w:t>
      </w:r>
      <w:r>
        <w:rPr>
          <w:rFonts w:ascii="Times New Roman" w:hAnsi="Times New Roman" w:cs="Times New Roman"/>
          <w:sz w:val="28"/>
          <w:szCs w:val="28"/>
        </w:rPr>
        <w:t>некачественное выполнение</w:t>
      </w:r>
      <w:r w:rsidR="0060076B" w:rsidRPr="00CE278E">
        <w:rPr>
          <w:rFonts w:ascii="Times New Roman" w:hAnsi="Times New Roman" w:cs="Times New Roman"/>
          <w:sz w:val="28"/>
          <w:szCs w:val="28"/>
        </w:rPr>
        <w:t xml:space="preserve"> КП на уровне МО</w:t>
      </w:r>
      <w:r w:rsidR="00DE109B">
        <w:rPr>
          <w:rFonts w:ascii="Times New Roman" w:hAnsi="Times New Roman" w:cs="Times New Roman"/>
          <w:sz w:val="28"/>
          <w:szCs w:val="28"/>
        </w:rPr>
        <w:t xml:space="preserve"> – </w:t>
      </w:r>
      <w:r w:rsidR="00254AF4">
        <w:rPr>
          <w:rFonts w:ascii="Times New Roman" w:hAnsi="Times New Roman" w:cs="Times New Roman"/>
          <w:sz w:val="28"/>
          <w:szCs w:val="28"/>
        </w:rPr>
        <w:t>20</w:t>
      </w:r>
      <w:r w:rsidR="0060076B">
        <w:rPr>
          <w:rFonts w:ascii="Times New Roman" w:hAnsi="Times New Roman" w:cs="Times New Roman"/>
          <w:sz w:val="28"/>
          <w:szCs w:val="28"/>
        </w:rPr>
        <w:t xml:space="preserve">%, </w:t>
      </w:r>
      <w:r>
        <w:rPr>
          <w:rFonts w:ascii="Times New Roman" w:hAnsi="Times New Roman" w:cs="Times New Roman"/>
          <w:sz w:val="28"/>
          <w:szCs w:val="28"/>
        </w:rPr>
        <w:t>недостаточный уровень</w:t>
      </w:r>
      <w:r w:rsidR="0060076B">
        <w:rPr>
          <w:rFonts w:ascii="Times New Roman" w:hAnsi="Times New Roman" w:cs="Times New Roman"/>
          <w:sz w:val="28"/>
          <w:szCs w:val="28"/>
        </w:rPr>
        <w:t xml:space="preserve"> оснащ</w:t>
      </w:r>
      <w:r>
        <w:rPr>
          <w:rFonts w:ascii="Times New Roman" w:hAnsi="Times New Roman" w:cs="Times New Roman"/>
          <w:sz w:val="28"/>
          <w:szCs w:val="28"/>
        </w:rPr>
        <w:t>енности</w:t>
      </w:r>
      <w:r w:rsidR="0060076B">
        <w:rPr>
          <w:rFonts w:ascii="Times New Roman" w:hAnsi="Times New Roman" w:cs="Times New Roman"/>
          <w:sz w:val="28"/>
          <w:szCs w:val="28"/>
        </w:rPr>
        <w:t xml:space="preserve"> оборудованием –</w:t>
      </w:r>
      <w:r w:rsidR="00DE109B">
        <w:rPr>
          <w:rFonts w:ascii="Times New Roman" w:hAnsi="Times New Roman" w:cs="Times New Roman"/>
          <w:sz w:val="28"/>
          <w:szCs w:val="28"/>
        </w:rPr>
        <w:t xml:space="preserve"> </w:t>
      </w:r>
      <w:r w:rsidR="00254AF4">
        <w:rPr>
          <w:rFonts w:ascii="Times New Roman" w:hAnsi="Times New Roman" w:cs="Times New Roman"/>
          <w:sz w:val="28"/>
          <w:szCs w:val="28"/>
        </w:rPr>
        <w:t>20</w:t>
      </w:r>
      <w:r w:rsidR="0060076B">
        <w:rPr>
          <w:rFonts w:ascii="Times New Roman" w:hAnsi="Times New Roman" w:cs="Times New Roman"/>
          <w:sz w:val="28"/>
          <w:szCs w:val="28"/>
        </w:rPr>
        <w:t>%.</w:t>
      </w:r>
    </w:p>
    <w:p w:rsidR="00237FB8" w:rsidRPr="007A24AD" w:rsidRDefault="00237FB8" w:rsidP="00254AF4">
      <w:pPr>
        <w:spacing w:after="0" w:line="240" w:lineRule="auto"/>
        <w:jc w:val="both"/>
        <w:rPr>
          <w:rFonts w:ascii="Times New Roman" w:hAnsi="Times New Roman" w:cs="Times New Roman"/>
          <w:sz w:val="18"/>
          <w:szCs w:val="28"/>
        </w:rPr>
      </w:pPr>
    </w:p>
    <w:p w:rsidR="00237FB8" w:rsidRPr="00237FB8" w:rsidRDefault="00237FB8" w:rsidP="00237FB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7FB8">
        <w:rPr>
          <w:rFonts w:ascii="Times New Roman" w:hAnsi="Times New Roman" w:cs="Times New Roman"/>
          <w:b/>
          <w:sz w:val="28"/>
          <w:szCs w:val="28"/>
        </w:rPr>
        <w:t>КП «Реанимация новорожденных»</w:t>
      </w:r>
    </w:p>
    <w:p w:rsidR="00A55E04" w:rsidRPr="007A24AD" w:rsidRDefault="00A55E04" w:rsidP="002022C2">
      <w:pPr>
        <w:spacing w:after="0" w:line="240" w:lineRule="auto"/>
        <w:jc w:val="both"/>
        <w:rPr>
          <w:rFonts w:ascii="Times New Roman" w:hAnsi="Times New Roman" w:cs="Times New Roman"/>
          <w:sz w:val="18"/>
          <w:szCs w:val="28"/>
        </w:rPr>
      </w:pPr>
    </w:p>
    <w:p w:rsidR="00D155B4" w:rsidRDefault="00D155B4" w:rsidP="00D155B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Pr="00D155B4">
        <w:rPr>
          <w:rFonts w:ascii="Times New Roman" w:hAnsi="Times New Roman" w:cs="Times New Roman"/>
          <w:sz w:val="28"/>
          <w:szCs w:val="28"/>
        </w:rPr>
        <w:t>Реанимация новорожденных</w:t>
      </w:r>
      <w:r>
        <w:rPr>
          <w:rFonts w:ascii="Times New Roman" w:hAnsi="Times New Roman" w:cs="Times New Roman"/>
          <w:sz w:val="28"/>
          <w:szCs w:val="28"/>
        </w:rPr>
        <w:t xml:space="preserve">» проведен в </w:t>
      </w:r>
      <w:r w:rsidR="009108D9">
        <w:rPr>
          <w:rFonts w:ascii="Times New Roman" w:hAnsi="Times New Roman" w:cs="Times New Roman"/>
          <w:sz w:val="28"/>
          <w:szCs w:val="28"/>
        </w:rPr>
        <w:t xml:space="preserve">24 </w:t>
      </w:r>
      <w:r>
        <w:rPr>
          <w:rFonts w:ascii="Times New Roman" w:hAnsi="Times New Roman" w:cs="Times New Roman"/>
          <w:sz w:val="28"/>
          <w:szCs w:val="28"/>
        </w:rPr>
        <w:t xml:space="preserve">МО страны. Доля МО, в которых выявлены барьеры при внедрении КП, составила </w:t>
      </w:r>
      <w:r w:rsidR="009108D9">
        <w:rPr>
          <w:rFonts w:ascii="Times New Roman" w:hAnsi="Times New Roman" w:cs="Times New Roman"/>
          <w:sz w:val="28"/>
          <w:szCs w:val="28"/>
        </w:rPr>
        <w:t>58,3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D155B4" w:rsidRDefault="00D155B4" w:rsidP="00D155B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13.</w:t>
      </w:r>
    </w:p>
    <w:p w:rsidR="007A24AD" w:rsidRPr="007A24AD" w:rsidRDefault="007A24AD" w:rsidP="00D155B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18"/>
          <w:szCs w:val="28"/>
        </w:rPr>
      </w:pPr>
    </w:p>
    <w:p w:rsidR="00F56127" w:rsidRDefault="00F56127" w:rsidP="00F56127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F2251">
        <w:rPr>
          <w:rFonts w:ascii="Times New Roman" w:hAnsi="Times New Roman" w:cs="Times New Roman"/>
          <w:noProof/>
          <w:sz w:val="28"/>
          <w:szCs w:val="28"/>
          <w:shd w:val="clear" w:color="auto" w:fill="DEEAF6" w:themeFill="accent1" w:themeFillTint="33"/>
          <w:lang w:eastAsia="ru-RU"/>
        </w:rPr>
        <w:drawing>
          <wp:inline distT="0" distB="0" distL="0" distR="0" wp14:anchorId="30FA0915" wp14:editId="033B3B1B">
            <wp:extent cx="6305107" cy="2276475"/>
            <wp:effectExtent l="0" t="0" r="635" b="9525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F56127" w:rsidRDefault="00F56127" w:rsidP="00C55D4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13 – Структура барьеров</w:t>
      </w:r>
    </w:p>
    <w:p w:rsidR="00856228" w:rsidRDefault="00856228" w:rsidP="0085622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 показывает диаграмма 13, ведущими барьерами внедрения КП являются:</w:t>
      </w:r>
    </w:p>
    <w:p w:rsidR="00856228" w:rsidRDefault="00A32E3B" w:rsidP="008562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барьеры, связанные с недостаточным кадровым обеспечением – 33,3%, </w:t>
      </w:r>
      <w:r w:rsidRPr="00CE278E">
        <w:rPr>
          <w:rFonts w:ascii="Times New Roman" w:hAnsi="Times New Roman" w:cs="Times New Roman"/>
          <w:sz w:val="28"/>
          <w:szCs w:val="28"/>
        </w:rPr>
        <w:t>связанные с некачественным выполнения КП на уровне МО</w:t>
      </w:r>
      <w:r>
        <w:rPr>
          <w:rFonts w:ascii="Times New Roman" w:hAnsi="Times New Roman" w:cs="Times New Roman"/>
          <w:sz w:val="28"/>
          <w:szCs w:val="28"/>
        </w:rPr>
        <w:t xml:space="preserve"> – 33,3%, </w:t>
      </w:r>
      <w:r w:rsidR="00486145"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 w:rsidR="00486145">
        <w:rPr>
          <w:rFonts w:ascii="Times New Roman" w:hAnsi="Times New Roman" w:cs="Times New Roman"/>
          <w:sz w:val="28"/>
          <w:szCs w:val="28"/>
        </w:rPr>
        <w:t xml:space="preserve">ем оснащенностью оборудованием – 26,7%, </w:t>
      </w:r>
      <w:r w:rsidR="00856228" w:rsidRPr="00146A6C">
        <w:rPr>
          <w:rFonts w:ascii="Times New Roman" w:hAnsi="Times New Roman" w:cs="Times New Roman"/>
          <w:sz w:val="28"/>
          <w:szCs w:val="28"/>
        </w:rPr>
        <w:t>связанные с лекарственным обеспечен</w:t>
      </w:r>
      <w:r w:rsidR="00856228">
        <w:rPr>
          <w:rFonts w:ascii="Times New Roman" w:hAnsi="Times New Roman" w:cs="Times New Roman"/>
          <w:sz w:val="28"/>
          <w:szCs w:val="28"/>
        </w:rPr>
        <w:t>ием</w:t>
      </w:r>
      <w:r w:rsidR="00486145">
        <w:rPr>
          <w:rFonts w:ascii="Times New Roman" w:hAnsi="Times New Roman" w:cs="Times New Roman"/>
          <w:sz w:val="28"/>
          <w:szCs w:val="28"/>
        </w:rPr>
        <w:t xml:space="preserve"> – 6,7</w:t>
      </w:r>
      <w:r w:rsidR="00856228">
        <w:rPr>
          <w:rFonts w:ascii="Times New Roman" w:hAnsi="Times New Roman" w:cs="Times New Roman"/>
          <w:sz w:val="28"/>
          <w:szCs w:val="28"/>
        </w:rPr>
        <w:t>%.</w:t>
      </w:r>
    </w:p>
    <w:p w:rsidR="00856228" w:rsidRDefault="00856228" w:rsidP="008562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427DF" w:rsidRDefault="00A427DF" w:rsidP="00A427D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27DF">
        <w:rPr>
          <w:rFonts w:ascii="Times New Roman" w:hAnsi="Times New Roman" w:cs="Times New Roman"/>
          <w:b/>
          <w:sz w:val="28"/>
          <w:szCs w:val="28"/>
        </w:rPr>
        <w:t>КП «Уход за маловесными новорожденными»</w:t>
      </w:r>
    </w:p>
    <w:p w:rsidR="00B11BB7" w:rsidRDefault="00B11BB7" w:rsidP="00A427D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92763" w:rsidRDefault="00892763" w:rsidP="0089276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Pr="00892763">
        <w:rPr>
          <w:rFonts w:ascii="Times New Roman" w:hAnsi="Times New Roman" w:cs="Times New Roman"/>
          <w:sz w:val="28"/>
          <w:szCs w:val="28"/>
        </w:rPr>
        <w:t>Уход за маловесными новорожденными</w:t>
      </w:r>
      <w:r>
        <w:rPr>
          <w:rFonts w:ascii="Times New Roman" w:hAnsi="Times New Roman" w:cs="Times New Roman"/>
          <w:sz w:val="28"/>
          <w:szCs w:val="28"/>
        </w:rPr>
        <w:t xml:space="preserve">» проведен в </w:t>
      </w:r>
      <w:r w:rsidR="00FD4FAD">
        <w:rPr>
          <w:rFonts w:ascii="Times New Roman" w:hAnsi="Times New Roman" w:cs="Times New Roman"/>
          <w:sz w:val="28"/>
          <w:szCs w:val="28"/>
        </w:rPr>
        <w:t xml:space="preserve">25 </w:t>
      </w:r>
      <w:r>
        <w:rPr>
          <w:rFonts w:ascii="Times New Roman" w:hAnsi="Times New Roman" w:cs="Times New Roman"/>
          <w:sz w:val="28"/>
          <w:szCs w:val="28"/>
        </w:rPr>
        <w:t xml:space="preserve">МО страны. Доля МО, в которых выявлены барьеры при внедрении КП, составила </w:t>
      </w:r>
      <w:r w:rsidR="00FD4FAD">
        <w:rPr>
          <w:rFonts w:ascii="Times New Roman" w:hAnsi="Times New Roman" w:cs="Times New Roman"/>
          <w:sz w:val="28"/>
          <w:szCs w:val="28"/>
        </w:rPr>
        <w:t>48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892763" w:rsidRDefault="00892763" w:rsidP="0089276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14.</w:t>
      </w:r>
    </w:p>
    <w:p w:rsidR="00B11BB7" w:rsidRDefault="00B11BB7" w:rsidP="0089276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92763" w:rsidRDefault="00FD4FAD" w:rsidP="007A24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2251">
        <w:rPr>
          <w:rFonts w:ascii="Times New Roman" w:hAnsi="Times New Roman" w:cs="Times New Roman"/>
          <w:noProof/>
          <w:sz w:val="28"/>
          <w:szCs w:val="28"/>
          <w:shd w:val="clear" w:color="auto" w:fill="DEEAF6" w:themeFill="accent1" w:themeFillTint="33"/>
          <w:lang w:eastAsia="ru-RU"/>
        </w:rPr>
        <w:drawing>
          <wp:inline distT="0" distB="0" distL="0" distR="0" wp14:anchorId="5FE3FD42" wp14:editId="4877C0E4">
            <wp:extent cx="6475228" cy="2563495"/>
            <wp:effectExtent l="0" t="0" r="1905" b="8255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892763" w:rsidRPr="00A758BF" w:rsidRDefault="00A758BF" w:rsidP="00A427DF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758BF">
        <w:rPr>
          <w:rFonts w:ascii="Times New Roman" w:hAnsi="Times New Roman" w:cs="Times New Roman"/>
          <w:i/>
          <w:sz w:val="28"/>
          <w:szCs w:val="28"/>
        </w:rPr>
        <w:t>Диаграмма 14 – Структура барьеров</w:t>
      </w:r>
    </w:p>
    <w:p w:rsidR="00A758BF" w:rsidRDefault="00A758BF" w:rsidP="00A427D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900D0" w:rsidRDefault="00A758BF" w:rsidP="001900D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показывает диаграмма 1</w:t>
      </w:r>
      <w:r w:rsidR="00B11BB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, ведущими барьерами внедрения КП являются:</w:t>
      </w:r>
    </w:p>
    <w:p w:rsidR="00A758BF" w:rsidRDefault="00A758BF" w:rsidP="00A758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барьеры, связанные с недостаточным кадровым обеспечением –</w:t>
      </w:r>
      <w:r w:rsidR="001900D0">
        <w:rPr>
          <w:rFonts w:ascii="Times New Roman" w:hAnsi="Times New Roman" w:cs="Times New Roman"/>
          <w:sz w:val="28"/>
          <w:szCs w:val="28"/>
        </w:rPr>
        <w:t xml:space="preserve"> 41,6</w:t>
      </w:r>
      <w:r>
        <w:rPr>
          <w:rFonts w:ascii="Times New Roman" w:hAnsi="Times New Roman" w:cs="Times New Roman"/>
          <w:sz w:val="28"/>
          <w:szCs w:val="28"/>
        </w:rPr>
        <w:t xml:space="preserve">%, </w:t>
      </w:r>
      <w:r w:rsidRPr="00CE278E">
        <w:rPr>
          <w:rFonts w:ascii="Times New Roman" w:hAnsi="Times New Roman" w:cs="Times New Roman"/>
          <w:sz w:val="28"/>
          <w:szCs w:val="28"/>
        </w:rPr>
        <w:t>связанные с некачественным выполнения КП на уровне МО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1900D0">
        <w:rPr>
          <w:rFonts w:ascii="Times New Roman" w:hAnsi="Times New Roman" w:cs="Times New Roman"/>
          <w:sz w:val="28"/>
          <w:szCs w:val="28"/>
        </w:rPr>
        <w:t xml:space="preserve"> 25</w:t>
      </w:r>
      <w:r>
        <w:rPr>
          <w:rFonts w:ascii="Times New Roman" w:hAnsi="Times New Roman" w:cs="Times New Roman"/>
          <w:sz w:val="28"/>
          <w:szCs w:val="28"/>
        </w:rPr>
        <w:t xml:space="preserve">%, </w:t>
      </w:r>
      <w:r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>
        <w:rPr>
          <w:rFonts w:ascii="Times New Roman" w:hAnsi="Times New Roman" w:cs="Times New Roman"/>
          <w:sz w:val="28"/>
          <w:szCs w:val="28"/>
        </w:rPr>
        <w:t>ем оснащенностью оборудованием –</w:t>
      </w:r>
      <w:r w:rsidR="001900D0">
        <w:rPr>
          <w:rFonts w:ascii="Times New Roman" w:hAnsi="Times New Roman" w:cs="Times New Roman"/>
          <w:sz w:val="28"/>
          <w:szCs w:val="28"/>
        </w:rPr>
        <w:t xml:space="preserve"> 16,7</w:t>
      </w:r>
      <w:r>
        <w:rPr>
          <w:rFonts w:ascii="Times New Roman" w:hAnsi="Times New Roman" w:cs="Times New Roman"/>
          <w:sz w:val="28"/>
          <w:szCs w:val="28"/>
        </w:rPr>
        <w:t xml:space="preserve">%, </w:t>
      </w:r>
      <w:r w:rsidRPr="00146A6C">
        <w:rPr>
          <w:rFonts w:ascii="Times New Roman" w:hAnsi="Times New Roman" w:cs="Times New Roman"/>
          <w:sz w:val="28"/>
          <w:szCs w:val="28"/>
        </w:rPr>
        <w:t>связанные с лекарственным обеспечен</w:t>
      </w:r>
      <w:r>
        <w:rPr>
          <w:rFonts w:ascii="Times New Roman" w:hAnsi="Times New Roman" w:cs="Times New Roman"/>
          <w:sz w:val="28"/>
          <w:szCs w:val="28"/>
        </w:rPr>
        <w:t>ием</w:t>
      </w:r>
      <w:r w:rsidR="001900D0">
        <w:rPr>
          <w:rFonts w:ascii="Times New Roman" w:hAnsi="Times New Roman" w:cs="Times New Roman"/>
          <w:sz w:val="28"/>
          <w:szCs w:val="28"/>
        </w:rPr>
        <w:t xml:space="preserve"> – 16,7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B11BB7" w:rsidRDefault="00B11BB7" w:rsidP="00A758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11BB7" w:rsidRPr="00B11BB7" w:rsidRDefault="00B11BB7" w:rsidP="00B11BB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1BB7">
        <w:rPr>
          <w:rFonts w:ascii="Times New Roman" w:hAnsi="Times New Roman" w:cs="Times New Roman"/>
          <w:b/>
          <w:sz w:val="28"/>
          <w:szCs w:val="28"/>
        </w:rPr>
        <w:t>КП «Хроническая болезнь почек»</w:t>
      </w:r>
    </w:p>
    <w:p w:rsidR="00A758BF" w:rsidRDefault="00A758BF" w:rsidP="00A427D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11BB7" w:rsidRDefault="00B11BB7" w:rsidP="00B11BB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="00A276B0" w:rsidRPr="00A276B0">
        <w:rPr>
          <w:rFonts w:ascii="Times New Roman" w:hAnsi="Times New Roman" w:cs="Times New Roman"/>
          <w:sz w:val="28"/>
          <w:szCs w:val="28"/>
        </w:rPr>
        <w:t>Хроническая болезнь почек</w:t>
      </w:r>
      <w:r>
        <w:rPr>
          <w:rFonts w:ascii="Times New Roman" w:hAnsi="Times New Roman" w:cs="Times New Roman"/>
          <w:sz w:val="28"/>
          <w:szCs w:val="28"/>
        </w:rPr>
        <w:t xml:space="preserve">» проведен в </w:t>
      </w:r>
      <w:r w:rsidR="00C16216">
        <w:rPr>
          <w:rFonts w:ascii="Times New Roman" w:hAnsi="Times New Roman" w:cs="Times New Roman"/>
          <w:sz w:val="28"/>
          <w:szCs w:val="28"/>
        </w:rPr>
        <w:t xml:space="preserve">39 </w:t>
      </w:r>
      <w:r>
        <w:rPr>
          <w:rFonts w:ascii="Times New Roman" w:hAnsi="Times New Roman" w:cs="Times New Roman"/>
          <w:sz w:val="28"/>
          <w:szCs w:val="28"/>
        </w:rPr>
        <w:t xml:space="preserve">МО страны. Доля МО, в которых выявлены барьеры при внедрении КП, составила </w:t>
      </w:r>
      <w:r w:rsidR="00C16216">
        <w:rPr>
          <w:rFonts w:ascii="Times New Roman" w:hAnsi="Times New Roman" w:cs="Times New Roman"/>
          <w:sz w:val="28"/>
          <w:szCs w:val="28"/>
        </w:rPr>
        <w:t>69,2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B11BB7" w:rsidRDefault="00B11BB7" w:rsidP="00B11BB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</w:t>
      </w:r>
      <w:r w:rsidR="00A276B0">
        <w:rPr>
          <w:rFonts w:ascii="Times New Roman" w:hAnsi="Times New Roman" w:cs="Times New Roman"/>
          <w:sz w:val="28"/>
          <w:szCs w:val="28"/>
        </w:rPr>
        <w:t>еров представлена в диаграмме 15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B3BA2" w:rsidRDefault="005B3BA2" w:rsidP="007A24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6E1336A" wp14:editId="587E30FD">
            <wp:extent cx="6273210" cy="2447925"/>
            <wp:effectExtent l="0" t="0" r="13335" b="9525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B11BB7" w:rsidRDefault="004842EF" w:rsidP="00A427DF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842EF">
        <w:rPr>
          <w:rFonts w:ascii="Times New Roman" w:hAnsi="Times New Roman" w:cs="Times New Roman"/>
          <w:i/>
          <w:sz w:val="28"/>
          <w:szCs w:val="28"/>
        </w:rPr>
        <w:t>Диаграмма 15 – Структура барьеров</w:t>
      </w:r>
    </w:p>
    <w:p w:rsidR="00696E96" w:rsidRDefault="00696E96" w:rsidP="00A427DF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780158" w:rsidRDefault="00780158" w:rsidP="007801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показывает диаграмма 15, ведущими барьерами внедрения КП являются:</w:t>
      </w:r>
    </w:p>
    <w:p w:rsidR="00780158" w:rsidRDefault="008F0062" w:rsidP="00780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78E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 w:rsidR="00081E11">
        <w:rPr>
          <w:rFonts w:ascii="Times New Roman" w:hAnsi="Times New Roman" w:cs="Times New Roman"/>
          <w:sz w:val="28"/>
          <w:szCs w:val="28"/>
        </w:rPr>
        <w:t xml:space="preserve"> – 6</w:t>
      </w:r>
      <w:r w:rsidR="00081E11" w:rsidRPr="00081E1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%,</w:t>
      </w:r>
      <w:r w:rsidRPr="008F00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барьеры, связанные с недостаточным кадровым обеспечением –  16,2</w:t>
      </w:r>
      <w:r w:rsidR="00440008">
        <w:rPr>
          <w:rFonts w:ascii="Times New Roman" w:hAnsi="Times New Roman" w:cs="Times New Roman"/>
          <w:sz w:val="28"/>
          <w:szCs w:val="28"/>
        </w:rPr>
        <w:t>%.</w:t>
      </w:r>
      <w:r w:rsidR="00440008" w:rsidRPr="00440008">
        <w:rPr>
          <w:rFonts w:ascii="Times New Roman" w:hAnsi="Times New Roman" w:cs="Times New Roman"/>
          <w:sz w:val="28"/>
          <w:szCs w:val="28"/>
        </w:rPr>
        <w:t xml:space="preserve"> </w:t>
      </w:r>
      <w:r w:rsidR="00440008">
        <w:rPr>
          <w:rFonts w:ascii="Times New Roman" w:hAnsi="Times New Roman" w:cs="Times New Roman"/>
          <w:sz w:val="28"/>
          <w:szCs w:val="28"/>
        </w:rPr>
        <w:t xml:space="preserve">Также имеются барьеры, </w:t>
      </w:r>
      <w:r w:rsidRPr="00146A6C">
        <w:rPr>
          <w:rFonts w:ascii="Times New Roman" w:hAnsi="Times New Roman" w:cs="Times New Roman"/>
          <w:sz w:val="28"/>
          <w:szCs w:val="28"/>
        </w:rPr>
        <w:t>связанные с лекарственным обеспечен</w:t>
      </w:r>
      <w:r>
        <w:rPr>
          <w:rFonts w:ascii="Times New Roman" w:hAnsi="Times New Roman" w:cs="Times New Roman"/>
          <w:sz w:val="28"/>
          <w:szCs w:val="28"/>
        </w:rPr>
        <w:t xml:space="preserve">ием – </w:t>
      </w:r>
      <w:r w:rsidR="00440008">
        <w:rPr>
          <w:rFonts w:ascii="Times New Roman" w:hAnsi="Times New Roman" w:cs="Times New Roman"/>
          <w:sz w:val="28"/>
          <w:szCs w:val="28"/>
        </w:rPr>
        <w:t xml:space="preserve">9,7%, </w:t>
      </w:r>
      <w:r w:rsidR="00780158">
        <w:rPr>
          <w:rFonts w:ascii="Times New Roman" w:hAnsi="Times New Roman" w:cs="Times New Roman"/>
          <w:sz w:val="28"/>
          <w:szCs w:val="28"/>
        </w:rPr>
        <w:t xml:space="preserve">барьеры, </w:t>
      </w:r>
      <w:r w:rsidR="00780158"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 w:rsidR="00780158">
        <w:rPr>
          <w:rFonts w:ascii="Times New Roman" w:hAnsi="Times New Roman" w:cs="Times New Roman"/>
          <w:sz w:val="28"/>
          <w:szCs w:val="28"/>
        </w:rPr>
        <w:t xml:space="preserve">ем оснащенностью оборудованием – </w:t>
      </w:r>
      <w:r w:rsidR="00440008">
        <w:rPr>
          <w:rFonts w:ascii="Times New Roman" w:hAnsi="Times New Roman" w:cs="Times New Roman"/>
          <w:sz w:val="28"/>
          <w:szCs w:val="28"/>
        </w:rPr>
        <w:t>3,2</w:t>
      </w:r>
      <w:r w:rsidR="00780158">
        <w:rPr>
          <w:rFonts w:ascii="Times New Roman" w:hAnsi="Times New Roman" w:cs="Times New Roman"/>
          <w:sz w:val="28"/>
          <w:szCs w:val="28"/>
        </w:rPr>
        <w:t xml:space="preserve">%, барьеры, </w:t>
      </w:r>
      <w:r w:rsidR="00780158" w:rsidRPr="00B75B79">
        <w:rPr>
          <w:rFonts w:ascii="Times New Roman" w:hAnsi="Times New Roman" w:cs="Times New Roman"/>
          <w:sz w:val="28"/>
          <w:szCs w:val="28"/>
        </w:rPr>
        <w:t>связанные с диагно</w:t>
      </w:r>
      <w:r w:rsidR="00780158">
        <w:rPr>
          <w:rFonts w:ascii="Times New Roman" w:hAnsi="Times New Roman" w:cs="Times New Roman"/>
          <w:sz w:val="28"/>
          <w:szCs w:val="28"/>
        </w:rPr>
        <w:t>с</w:t>
      </w:r>
      <w:r w:rsidR="00780158" w:rsidRPr="00B75B79">
        <w:rPr>
          <w:rFonts w:ascii="Times New Roman" w:hAnsi="Times New Roman" w:cs="Times New Roman"/>
          <w:sz w:val="28"/>
          <w:szCs w:val="28"/>
        </w:rPr>
        <w:t>тическим обследованием и лечением</w:t>
      </w:r>
      <w:r w:rsidR="00780158">
        <w:rPr>
          <w:rFonts w:ascii="Times New Roman" w:hAnsi="Times New Roman" w:cs="Times New Roman"/>
          <w:sz w:val="28"/>
          <w:szCs w:val="28"/>
        </w:rPr>
        <w:t xml:space="preserve"> – </w:t>
      </w:r>
      <w:r w:rsidR="00440008">
        <w:rPr>
          <w:rFonts w:ascii="Times New Roman" w:hAnsi="Times New Roman" w:cs="Times New Roman"/>
          <w:sz w:val="28"/>
          <w:szCs w:val="28"/>
        </w:rPr>
        <w:t>3,2</w:t>
      </w:r>
      <w:r w:rsidR="00780158">
        <w:rPr>
          <w:rFonts w:ascii="Times New Roman" w:hAnsi="Times New Roman" w:cs="Times New Roman"/>
          <w:sz w:val="28"/>
          <w:szCs w:val="28"/>
        </w:rPr>
        <w:t>%</w:t>
      </w:r>
      <w:proofErr w:type="gramStart"/>
      <w:r w:rsidR="0078015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780158">
        <w:rPr>
          <w:rFonts w:ascii="Times New Roman" w:hAnsi="Times New Roman" w:cs="Times New Roman"/>
          <w:sz w:val="28"/>
          <w:szCs w:val="28"/>
        </w:rPr>
        <w:t xml:space="preserve"> связанные </w:t>
      </w:r>
      <w:r w:rsidR="00780158" w:rsidRPr="001A014E">
        <w:rPr>
          <w:rFonts w:ascii="Times New Roman" w:hAnsi="Times New Roman" w:cs="Times New Roman"/>
          <w:sz w:val="28"/>
          <w:szCs w:val="28"/>
        </w:rPr>
        <w:t>с проблемами возмещения усл</w:t>
      </w:r>
      <w:r w:rsidR="00780158">
        <w:rPr>
          <w:rFonts w:ascii="Times New Roman" w:hAnsi="Times New Roman" w:cs="Times New Roman"/>
          <w:sz w:val="28"/>
          <w:szCs w:val="28"/>
        </w:rPr>
        <w:t xml:space="preserve">уг – </w:t>
      </w:r>
      <w:r w:rsidR="00440008">
        <w:rPr>
          <w:rFonts w:ascii="Times New Roman" w:hAnsi="Times New Roman" w:cs="Times New Roman"/>
          <w:sz w:val="28"/>
          <w:szCs w:val="28"/>
        </w:rPr>
        <w:t>3,2</w:t>
      </w:r>
      <w:r w:rsidR="00696E96">
        <w:rPr>
          <w:rFonts w:ascii="Times New Roman" w:hAnsi="Times New Roman" w:cs="Times New Roman"/>
          <w:sz w:val="28"/>
          <w:szCs w:val="28"/>
        </w:rPr>
        <w:t>%.</w:t>
      </w:r>
    </w:p>
    <w:p w:rsidR="00DB0BDB" w:rsidRDefault="00DB0BDB" w:rsidP="00780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0BDB" w:rsidRDefault="00DB0BDB" w:rsidP="00DB0B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0BDB">
        <w:rPr>
          <w:rFonts w:ascii="Times New Roman" w:hAnsi="Times New Roman" w:cs="Times New Roman"/>
          <w:b/>
          <w:sz w:val="28"/>
          <w:szCs w:val="28"/>
        </w:rPr>
        <w:t>КП «Тромболитические микроангиопатии: типичные и атипичные</w:t>
      </w:r>
      <w:r>
        <w:rPr>
          <w:rFonts w:ascii="Times New Roman" w:hAnsi="Times New Roman" w:cs="Times New Roman"/>
          <w:b/>
          <w:sz w:val="28"/>
          <w:szCs w:val="28"/>
        </w:rPr>
        <w:t xml:space="preserve"> гемолитико-</w:t>
      </w:r>
      <w:r w:rsidR="004F07BE">
        <w:rPr>
          <w:rFonts w:ascii="Times New Roman" w:hAnsi="Times New Roman" w:cs="Times New Roman"/>
          <w:b/>
          <w:sz w:val="28"/>
          <w:szCs w:val="28"/>
        </w:rPr>
        <w:t>уремические</w:t>
      </w:r>
      <w:r>
        <w:rPr>
          <w:rFonts w:ascii="Times New Roman" w:hAnsi="Times New Roman" w:cs="Times New Roman"/>
          <w:b/>
          <w:sz w:val="28"/>
          <w:szCs w:val="28"/>
        </w:rPr>
        <w:t xml:space="preserve"> синдромы</w:t>
      </w:r>
      <w:r w:rsidRPr="00DB0BDB">
        <w:rPr>
          <w:rFonts w:ascii="Times New Roman" w:hAnsi="Times New Roman" w:cs="Times New Roman"/>
          <w:b/>
          <w:sz w:val="28"/>
          <w:szCs w:val="28"/>
        </w:rPr>
        <w:t>»</w:t>
      </w:r>
    </w:p>
    <w:p w:rsidR="00DB0BDB" w:rsidRDefault="00DB0BDB" w:rsidP="00DB0B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B0BDB" w:rsidRDefault="00DB0BDB" w:rsidP="00DB0BD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Pr="00DB0BDB">
        <w:rPr>
          <w:rFonts w:ascii="Times New Roman" w:hAnsi="Times New Roman" w:cs="Times New Roman"/>
          <w:sz w:val="28"/>
          <w:szCs w:val="28"/>
        </w:rPr>
        <w:t>Тромболитические микроангиопатии: типичные и атипичные гемолитико-уремичес</w:t>
      </w:r>
      <w:r w:rsidR="004F07BE">
        <w:rPr>
          <w:rFonts w:ascii="Times New Roman" w:hAnsi="Times New Roman" w:cs="Times New Roman"/>
          <w:sz w:val="28"/>
          <w:szCs w:val="28"/>
        </w:rPr>
        <w:t>к</w:t>
      </w:r>
      <w:r w:rsidRPr="00DB0BDB">
        <w:rPr>
          <w:rFonts w:ascii="Times New Roman" w:hAnsi="Times New Roman" w:cs="Times New Roman"/>
          <w:sz w:val="28"/>
          <w:szCs w:val="28"/>
        </w:rPr>
        <w:t>ие синдромы</w:t>
      </w:r>
      <w:r>
        <w:rPr>
          <w:rFonts w:ascii="Times New Roman" w:hAnsi="Times New Roman" w:cs="Times New Roman"/>
          <w:sz w:val="28"/>
          <w:szCs w:val="28"/>
        </w:rPr>
        <w:t xml:space="preserve">» проведен в </w:t>
      </w:r>
      <w:r w:rsidR="004B746E">
        <w:rPr>
          <w:rFonts w:ascii="Times New Roman" w:hAnsi="Times New Roman" w:cs="Times New Roman"/>
          <w:sz w:val="28"/>
          <w:szCs w:val="28"/>
        </w:rPr>
        <w:t xml:space="preserve">32 </w:t>
      </w:r>
      <w:r>
        <w:rPr>
          <w:rFonts w:ascii="Times New Roman" w:hAnsi="Times New Roman" w:cs="Times New Roman"/>
          <w:sz w:val="28"/>
          <w:szCs w:val="28"/>
        </w:rPr>
        <w:t xml:space="preserve">МО страны. Доля МО, в которых выявлены барьеры при внедрении КП, составила </w:t>
      </w:r>
      <w:r w:rsidR="004B746E">
        <w:rPr>
          <w:rFonts w:ascii="Times New Roman" w:hAnsi="Times New Roman" w:cs="Times New Roman"/>
          <w:sz w:val="28"/>
          <w:szCs w:val="28"/>
        </w:rPr>
        <w:t>28,1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DB0BDB" w:rsidRDefault="00DB0BDB" w:rsidP="00DB0BD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</w:t>
      </w:r>
      <w:r w:rsidR="004B746E">
        <w:rPr>
          <w:rFonts w:ascii="Times New Roman" w:hAnsi="Times New Roman" w:cs="Times New Roman"/>
          <w:sz w:val="28"/>
          <w:szCs w:val="28"/>
        </w:rPr>
        <w:t>еров представлена в диаграмме 16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6E96" w:rsidRDefault="00696E96" w:rsidP="00DB0BD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80158" w:rsidRDefault="00696E96" w:rsidP="00780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7FBD99" wp14:editId="4C99967C">
            <wp:extent cx="6453963" cy="2447925"/>
            <wp:effectExtent l="0" t="0" r="4445" b="9525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696E96" w:rsidRDefault="00696E96" w:rsidP="00696E9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96E96">
        <w:rPr>
          <w:rFonts w:ascii="Times New Roman" w:hAnsi="Times New Roman" w:cs="Times New Roman"/>
          <w:i/>
          <w:sz w:val="28"/>
          <w:szCs w:val="28"/>
        </w:rPr>
        <w:t>Диаграмма 16 – Структура барьеров</w:t>
      </w:r>
    </w:p>
    <w:p w:rsidR="00CF7C85" w:rsidRDefault="00CF7C85" w:rsidP="00696E9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F7C85" w:rsidRDefault="00CF7C85" w:rsidP="006A461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 показывает диаграмма 16, ведущими барьерами внедрения КП являются:</w:t>
      </w:r>
      <w:r w:rsidR="0095309D" w:rsidRPr="0095309D">
        <w:rPr>
          <w:rFonts w:ascii="Times New Roman" w:hAnsi="Times New Roman" w:cs="Times New Roman"/>
          <w:sz w:val="28"/>
          <w:szCs w:val="28"/>
        </w:rPr>
        <w:t xml:space="preserve"> </w:t>
      </w:r>
      <w:r w:rsidR="0095309D">
        <w:rPr>
          <w:rFonts w:ascii="Times New Roman" w:hAnsi="Times New Roman" w:cs="Times New Roman"/>
          <w:sz w:val="28"/>
          <w:szCs w:val="28"/>
        </w:rPr>
        <w:t>барьеры, связанные с недостаточным кадровым обеспечением –  36,3%,</w:t>
      </w:r>
      <w:r w:rsidR="0095309D" w:rsidRPr="0095309D">
        <w:rPr>
          <w:rFonts w:ascii="Times New Roman" w:hAnsi="Times New Roman" w:cs="Times New Roman"/>
          <w:sz w:val="28"/>
          <w:szCs w:val="28"/>
        </w:rPr>
        <w:t xml:space="preserve"> </w:t>
      </w:r>
      <w:r w:rsidR="0095309D" w:rsidRPr="00CE278E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 w:rsidR="0095309D">
        <w:rPr>
          <w:rFonts w:ascii="Times New Roman" w:hAnsi="Times New Roman" w:cs="Times New Roman"/>
          <w:sz w:val="28"/>
          <w:szCs w:val="28"/>
        </w:rPr>
        <w:t xml:space="preserve"> – </w:t>
      </w:r>
      <w:r w:rsidR="006A4615">
        <w:rPr>
          <w:rFonts w:ascii="Times New Roman" w:hAnsi="Times New Roman" w:cs="Times New Roman"/>
          <w:sz w:val="28"/>
          <w:szCs w:val="28"/>
        </w:rPr>
        <w:t>27,3</w:t>
      </w:r>
      <w:r w:rsidR="0095309D">
        <w:rPr>
          <w:rFonts w:ascii="Times New Roman" w:hAnsi="Times New Roman" w:cs="Times New Roman"/>
          <w:sz w:val="28"/>
          <w:szCs w:val="28"/>
        </w:rPr>
        <w:t>%</w:t>
      </w:r>
      <w:r w:rsidR="006A461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Также имеются барьеры, </w:t>
      </w:r>
      <w:r w:rsidRPr="00146A6C">
        <w:rPr>
          <w:rFonts w:ascii="Times New Roman" w:hAnsi="Times New Roman" w:cs="Times New Roman"/>
          <w:sz w:val="28"/>
          <w:szCs w:val="28"/>
        </w:rPr>
        <w:t>связанные с лекарственным обеспечен</w:t>
      </w:r>
      <w:r>
        <w:rPr>
          <w:rFonts w:ascii="Times New Roman" w:hAnsi="Times New Roman" w:cs="Times New Roman"/>
          <w:sz w:val="28"/>
          <w:szCs w:val="28"/>
        </w:rPr>
        <w:t xml:space="preserve">ием – </w:t>
      </w:r>
      <w:r w:rsidR="006A4615">
        <w:rPr>
          <w:rFonts w:ascii="Times New Roman" w:hAnsi="Times New Roman" w:cs="Times New Roman"/>
          <w:sz w:val="28"/>
          <w:szCs w:val="28"/>
        </w:rPr>
        <w:t>9,1</w:t>
      </w:r>
      <w:r>
        <w:rPr>
          <w:rFonts w:ascii="Times New Roman" w:hAnsi="Times New Roman" w:cs="Times New Roman"/>
          <w:sz w:val="28"/>
          <w:szCs w:val="28"/>
        </w:rPr>
        <w:t xml:space="preserve">%, барьеры, </w:t>
      </w:r>
      <w:r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>
        <w:rPr>
          <w:rFonts w:ascii="Times New Roman" w:hAnsi="Times New Roman" w:cs="Times New Roman"/>
          <w:sz w:val="28"/>
          <w:szCs w:val="28"/>
        </w:rPr>
        <w:t xml:space="preserve">ем оснащенностью оборудованием – </w:t>
      </w:r>
      <w:r w:rsidR="006A4615">
        <w:rPr>
          <w:rFonts w:ascii="Times New Roman" w:hAnsi="Times New Roman" w:cs="Times New Roman"/>
          <w:sz w:val="28"/>
          <w:szCs w:val="28"/>
        </w:rPr>
        <w:t>9,1</w:t>
      </w:r>
      <w:r>
        <w:rPr>
          <w:rFonts w:ascii="Times New Roman" w:hAnsi="Times New Roman" w:cs="Times New Roman"/>
          <w:sz w:val="28"/>
          <w:szCs w:val="28"/>
        </w:rPr>
        <w:t xml:space="preserve">%, барьеры, </w:t>
      </w:r>
      <w:r w:rsidRPr="00B75B79">
        <w:rPr>
          <w:rFonts w:ascii="Times New Roman" w:hAnsi="Times New Roman" w:cs="Times New Roman"/>
          <w:sz w:val="28"/>
          <w:szCs w:val="28"/>
        </w:rPr>
        <w:t>связанные с диагно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75B79">
        <w:rPr>
          <w:rFonts w:ascii="Times New Roman" w:hAnsi="Times New Roman" w:cs="Times New Roman"/>
          <w:sz w:val="28"/>
          <w:szCs w:val="28"/>
        </w:rPr>
        <w:t>тическим обследованием и лечением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A4615">
        <w:rPr>
          <w:rFonts w:ascii="Times New Roman" w:hAnsi="Times New Roman" w:cs="Times New Roman"/>
          <w:sz w:val="28"/>
          <w:szCs w:val="28"/>
        </w:rPr>
        <w:t>9,1</w:t>
      </w:r>
      <w:r>
        <w:rPr>
          <w:rFonts w:ascii="Times New Roman" w:hAnsi="Times New Roman" w:cs="Times New Roman"/>
          <w:sz w:val="28"/>
          <w:szCs w:val="28"/>
        </w:rPr>
        <w:t>%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связанные </w:t>
      </w:r>
      <w:r w:rsidRPr="001A014E">
        <w:rPr>
          <w:rFonts w:ascii="Times New Roman" w:hAnsi="Times New Roman" w:cs="Times New Roman"/>
          <w:sz w:val="28"/>
          <w:szCs w:val="28"/>
        </w:rPr>
        <w:t>с проблемами возмещения усл</w:t>
      </w:r>
      <w:r>
        <w:rPr>
          <w:rFonts w:ascii="Times New Roman" w:hAnsi="Times New Roman" w:cs="Times New Roman"/>
          <w:sz w:val="28"/>
          <w:szCs w:val="28"/>
        </w:rPr>
        <w:t xml:space="preserve">уг – </w:t>
      </w:r>
      <w:r w:rsidR="006A4615">
        <w:rPr>
          <w:rFonts w:ascii="Times New Roman" w:hAnsi="Times New Roman" w:cs="Times New Roman"/>
          <w:sz w:val="28"/>
          <w:szCs w:val="28"/>
        </w:rPr>
        <w:t>9,1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1F4F07" w:rsidRDefault="001F4F07" w:rsidP="006A461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F4F07" w:rsidRDefault="001F4F07" w:rsidP="001F4F07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4F07">
        <w:rPr>
          <w:rFonts w:ascii="Times New Roman" w:hAnsi="Times New Roman" w:cs="Times New Roman"/>
          <w:b/>
          <w:sz w:val="28"/>
          <w:szCs w:val="28"/>
        </w:rPr>
        <w:t>КП «Злокачественн</w:t>
      </w:r>
      <w:r>
        <w:rPr>
          <w:rFonts w:ascii="Times New Roman" w:hAnsi="Times New Roman" w:cs="Times New Roman"/>
          <w:b/>
          <w:sz w:val="28"/>
          <w:szCs w:val="28"/>
        </w:rPr>
        <w:t>ые новообразования прямой кишки</w:t>
      </w:r>
      <w:r w:rsidRPr="001F4F07">
        <w:rPr>
          <w:rFonts w:ascii="Times New Roman" w:hAnsi="Times New Roman" w:cs="Times New Roman"/>
          <w:b/>
          <w:sz w:val="28"/>
          <w:szCs w:val="28"/>
        </w:rPr>
        <w:t>»</w:t>
      </w:r>
    </w:p>
    <w:p w:rsidR="001F4F07" w:rsidRDefault="001F4F07" w:rsidP="001F4F07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4F07" w:rsidRDefault="001F4F07" w:rsidP="001F4F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Pr="001F4F07">
        <w:rPr>
          <w:rFonts w:ascii="Times New Roman" w:hAnsi="Times New Roman" w:cs="Times New Roman"/>
          <w:sz w:val="28"/>
          <w:szCs w:val="28"/>
        </w:rPr>
        <w:t>Злокачественные новообразования прямой кишки</w:t>
      </w:r>
      <w:r>
        <w:rPr>
          <w:rFonts w:ascii="Times New Roman" w:hAnsi="Times New Roman" w:cs="Times New Roman"/>
          <w:sz w:val="28"/>
          <w:szCs w:val="28"/>
        </w:rPr>
        <w:t xml:space="preserve">» проведен в </w:t>
      </w:r>
      <w:r w:rsidR="00127338">
        <w:rPr>
          <w:rFonts w:ascii="Times New Roman" w:hAnsi="Times New Roman" w:cs="Times New Roman"/>
          <w:sz w:val="28"/>
          <w:szCs w:val="28"/>
        </w:rPr>
        <w:t xml:space="preserve">41 </w:t>
      </w:r>
      <w:r>
        <w:rPr>
          <w:rFonts w:ascii="Times New Roman" w:hAnsi="Times New Roman" w:cs="Times New Roman"/>
          <w:sz w:val="28"/>
          <w:szCs w:val="28"/>
        </w:rPr>
        <w:t xml:space="preserve">МО страны. Доля МО, в которых выявлены барьеры при внедрении КП, составила </w:t>
      </w:r>
      <w:r w:rsidR="00127338">
        <w:rPr>
          <w:rFonts w:ascii="Times New Roman" w:hAnsi="Times New Roman" w:cs="Times New Roman"/>
          <w:sz w:val="28"/>
          <w:szCs w:val="28"/>
        </w:rPr>
        <w:t>43,9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1F4F07" w:rsidRDefault="001F4F07" w:rsidP="001F4F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17.</w:t>
      </w:r>
    </w:p>
    <w:p w:rsidR="001F4F07" w:rsidRDefault="00127338" w:rsidP="001273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B08970" wp14:editId="1B957D2F">
            <wp:extent cx="6485860" cy="2447925"/>
            <wp:effectExtent l="0" t="0" r="10795" b="9525"/>
            <wp:docPr id="18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:rsidR="00127338" w:rsidRDefault="00127338" w:rsidP="00127338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27338">
        <w:rPr>
          <w:rFonts w:ascii="Times New Roman" w:hAnsi="Times New Roman" w:cs="Times New Roman"/>
          <w:i/>
          <w:sz w:val="28"/>
          <w:szCs w:val="28"/>
        </w:rPr>
        <w:t>Диаграмма 17 – Структура барьеров</w:t>
      </w:r>
    </w:p>
    <w:p w:rsidR="000917C2" w:rsidRDefault="000917C2" w:rsidP="00127338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0917C2" w:rsidRDefault="000917C2" w:rsidP="000917C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показывает диаграмма 17, ведущими барьерами внедрения КП являются:</w:t>
      </w:r>
      <w:r w:rsidRPr="009530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711A" w:rsidRDefault="000917C2" w:rsidP="0000711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барьеры, связанные с недостаточным кадровым обеспечением – </w:t>
      </w:r>
      <w:r w:rsidR="0000711A">
        <w:rPr>
          <w:rFonts w:ascii="Times New Roman" w:hAnsi="Times New Roman" w:cs="Times New Roman"/>
          <w:sz w:val="28"/>
          <w:szCs w:val="28"/>
        </w:rPr>
        <w:t>42,8</w:t>
      </w:r>
      <w:r>
        <w:rPr>
          <w:rFonts w:ascii="Times New Roman" w:hAnsi="Times New Roman" w:cs="Times New Roman"/>
          <w:sz w:val="28"/>
          <w:szCs w:val="28"/>
        </w:rPr>
        <w:t xml:space="preserve"> %,</w:t>
      </w:r>
      <w:r w:rsidRPr="0095309D">
        <w:rPr>
          <w:rFonts w:ascii="Times New Roman" w:hAnsi="Times New Roman" w:cs="Times New Roman"/>
          <w:sz w:val="28"/>
          <w:szCs w:val="28"/>
        </w:rPr>
        <w:t xml:space="preserve"> </w:t>
      </w:r>
      <w:r w:rsidRPr="00CE278E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0711A">
        <w:rPr>
          <w:rFonts w:ascii="Times New Roman" w:hAnsi="Times New Roman" w:cs="Times New Roman"/>
          <w:sz w:val="28"/>
          <w:szCs w:val="28"/>
        </w:rPr>
        <w:t>42,8</w:t>
      </w:r>
      <w:r>
        <w:rPr>
          <w:rFonts w:ascii="Times New Roman" w:hAnsi="Times New Roman" w:cs="Times New Roman"/>
          <w:sz w:val="28"/>
          <w:szCs w:val="28"/>
        </w:rPr>
        <w:t xml:space="preserve">%. </w:t>
      </w:r>
    </w:p>
    <w:p w:rsidR="000917C2" w:rsidRDefault="000917C2" w:rsidP="000917C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имеются барьеры, </w:t>
      </w:r>
      <w:r w:rsidRPr="00146A6C">
        <w:rPr>
          <w:rFonts w:ascii="Times New Roman" w:hAnsi="Times New Roman" w:cs="Times New Roman"/>
          <w:sz w:val="28"/>
          <w:szCs w:val="28"/>
        </w:rPr>
        <w:t>связанные с лекарственным обеспечен</w:t>
      </w:r>
      <w:r>
        <w:rPr>
          <w:rFonts w:ascii="Times New Roman" w:hAnsi="Times New Roman" w:cs="Times New Roman"/>
          <w:sz w:val="28"/>
          <w:szCs w:val="28"/>
        </w:rPr>
        <w:t xml:space="preserve">ием – </w:t>
      </w:r>
      <w:r w:rsidR="0000711A">
        <w:rPr>
          <w:rFonts w:ascii="Times New Roman" w:hAnsi="Times New Roman" w:cs="Times New Roman"/>
          <w:sz w:val="28"/>
          <w:szCs w:val="28"/>
        </w:rPr>
        <w:t>4,8</w:t>
      </w:r>
      <w:r>
        <w:rPr>
          <w:rFonts w:ascii="Times New Roman" w:hAnsi="Times New Roman" w:cs="Times New Roman"/>
          <w:sz w:val="28"/>
          <w:szCs w:val="28"/>
        </w:rPr>
        <w:t xml:space="preserve">%, барьеры, </w:t>
      </w:r>
      <w:r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>
        <w:rPr>
          <w:rFonts w:ascii="Times New Roman" w:hAnsi="Times New Roman" w:cs="Times New Roman"/>
          <w:sz w:val="28"/>
          <w:szCs w:val="28"/>
        </w:rPr>
        <w:t xml:space="preserve">ем оснащенностью оборудованием – </w:t>
      </w:r>
      <w:r w:rsidR="00081E1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%, связанные </w:t>
      </w:r>
      <w:r w:rsidRPr="001A014E">
        <w:rPr>
          <w:rFonts w:ascii="Times New Roman" w:hAnsi="Times New Roman" w:cs="Times New Roman"/>
          <w:sz w:val="28"/>
          <w:szCs w:val="28"/>
        </w:rPr>
        <w:t>с проблемами возмещения усл</w:t>
      </w:r>
      <w:r>
        <w:rPr>
          <w:rFonts w:ascii="Times New Roman" w:hAnsi="Times New Roman" w:cs="Times New Roman"/>
          <w:sz w:val="28"/>
          <w:szCs w:val="28"/>
        </w:rPr>
        <w:t xml:space="preserve">уг – </w:t>
      </w:r>
      <w:r w:rsidR="00E329F7">
        <w:rPr>
          <w:rFonts w:ascii="Times New Roman" w:hAnsi="Times New Roman" w:cs="Times New Roman"/>
          <w:sz w:val="28"/>
          <w:szCs w:val="28"/>
        </w:rPr>
        <w:t xml:space="preserve"> 4,8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E329F7" w:rsidRDefault="00E329F7" w:rsidP="000917C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329F7" w:rsidRDefault="00E329F7" w:rsidP="00E329F7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29F7">
        <w:rPr>
          <w:rFonts w:ascii="Times New Roman" w:hAnsi="Times New Roman" w:cs="Times New Roman"/>
          <w:b/>
          <w:sz w:val="28"/>
          <w:szCs w:val="28"/>
        </w:rPr>
        <w:t>КП «</w:t>
      </w:r>
      <w:r w:rsidR="007660FA">
        <w:rPr>
          <w:rFonts w:ascii="Times New Roman" w:hAnsi="Times New Roman" w:cs="Times New Roman"/>
          <w:b/>
          <w:sz w:val="28"/>
          <w:szCs w:val="28"/>
        </w:rPr>
        <w:t>Рак легкого</w:t>
      </w:r>
      <w:r w:rsidRPr="00E329F7">
        <w:rPr>
          <w:rFonts w:ascii="Times New Roman" w:hAnsi="Times New Roman" w:cs="Times New Roman"/>
          <w:b/>
          <w:sz w:val="28"/>
          <w:szCs w:val="28"/>
        </w:rPr>
        <w:t>»</w:t>
      </w:r>
    </w:p>
    <w:p w:rsidR="007660FA" w:rsidRDefault="007660FA" w:rsidP="00E329F7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660FA" w:rsidRDefault="007660FA" w:rsidP="007660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="00DB7DBF" w:rsidRPr="00DB7DBF">
        <w:rPr>
          <w:rFonts w:ascii="Times New Roman" w:hAnsi="Times New Roman" w:cs="Times New Roman"/>
          <w:sz w:val="28"/>
          <w:szCs w:val="28"/>
        </w:rPr>
        <w:t>Рак легкого</w:t>
      </w:r>
      <w:r>
        <w:rPr>
          <w:rFonts w:ascii="Times New Roman" w:hAnsi="Times New Roman" w:cs="Times New Roman"/>
          <w:sz w:val="28"/>
          <w:szCs w:val="28"/>
        </w:rPr>
        <w:t xml:space="preserve">» проведен в </w:t>
      </w:r>
      <w:r w:rsidR="00EC52B2">
        <w:rPr>
          <w:rFonts w:ascii="Times New Roman" w:hAnsi="Times New Roman" w:cs="Times New Roman"/>
          <w:sz w:val="28"/>
          <w:szCs w:val="28"/>
        </w:rPr>
        <w:t xml:space="preserve">40 </w:t>
      </w:r>
      <w:r>
        <w:rPr>
          <w:rFonts w:ascii="Times New Roman" w:hAnsi="Times New Roman" w:cs="Times New Roman"/>
          <w:sz w:val="28"/>
          <w:szCs w:val="28"/>
        </w:rPr>
        <w:t xml:space="preserve">МО страны. Доля МО, в которых выявлены барьеры при внедрении КП, составила </w:t>
      </w:r>
      <w:r w:rsidR="00EC52B2">
        <w:rPr>
          <w:rFonts w:ascii="Times New Roman" w:hAnsi="Times New Roman" w:cs="Times New Roman"/>
          <w:sz w:val="28"/>
          <w:szCs w:val="28"/>
        </w:rPr>
        <w:t>42,5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7660FA" w:rsidRDefault="007660FA" w:rsidP="007660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</w:t>
      </w:r>
      <w:r w:rsidR="00DB7DBF">
        <w:rPr>
          <w:rFonts w:ascii="Times New Roman" w:hAnsi="Times New Roman" w:cs="Times New Roman"/>
          <w:sz w:val="28"/>
          <w:szCs w:val="28"/>
        </w:rPr>
        <w:t>еров представлена в диаграмме 18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B7DBF" w:rsidRDefault="00DB7DBF" w:rsidP="007660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B7DBF" w:rsidRDefault="00DB7DBF" w:rsidP="007A24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4ADD716" wp14:editId="7C21664B">
            <wp:extent cx="6347637" cy="2447925"/>
            <wp:effectExtent l="0" t="0" r="15240" b="9525"/>
            <wp:docPr id="19" name="Диаграмма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EC52B2" w:rsidRPr="00EC52B2" w:rsidRDefault="00EC52B2" w:rsidP="00EC52B2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C52B2">
        <w:rPr>
          <w:rFonts w:ascii="Times New Roman" w:hAnsi="Times New Roman" w:cs="Times New Roman"/>
          <w:i/>
          <w:sz w:val="28"/>
          <w:szCs w:val="28"/>
        </w:rPr>
        <w:t>Диаграмма 18 – Структура барьеров</w:t>
      </w:r>
    </w:p>
    <w:p w:rsidR="007660FA" w:rsidRDefault="007660FA" w:rsidP="007660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1A8D" w:rsidRDefault="00ED1A8D" w:rsidP="00ED1A8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показывает диаграмма 18, ведущими барьерами внедрения КП являются:</w:t>
      </w:r>
    </w:p>
    <w:p w:rsidR="007660FA" w:rsidRDefault="00ED1A8D" w:rsidP="00AC2D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барьеры, связанные с недостаточным кадровым обеспечением – 38,1%, </w:t>
      </w:r>
      <w:r w:rsidRPr="00CE278E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B5725">
        <w:rPr>
          <w:rFonts w:ascii="Times New Roman" w:hAnsi="Times New Roman" w:cs="Times New Roman"/>
          <w:sz w:val="28"/>
          <w:szCs w:val="28"/>
        </w:rPr>
        <w:t>38,1</w:t>
      </w:r>
      <w:r>
        <w:rPr>
          <w:rFonts w:ascii="Times New Roman" w:hAnsi="Times New Roman" w:cs="Times New Roman"/>
          <w:sz w:val="28"/>
          <w:szCs w:val="28"/>
        </w:rPr>
        <w:t>%</w:t>
      </w:r>
      <w:r w:rsidR="009B5725">
        <w:rPr>
          <w:rFonts w:ascii="Times New Roman" w:hAnsi="Times New Roman" w:cs="Times New Roman"/>
          <w:sz w:val="28"/>
          <w:szCs w:val="28"/>
        </w:rPr>
        <w:t>,</w:t>
      </w:r>
      <w:r w:rsidR="009B5725" w:rsidRPr="009B5725">
        <w:rPr>
          <w:rFonts w:ascii="Times New Roman" w:hAnsi="Times New Roman" w:cs="Times New Roman"/>
          <w:sz w:val="28"/>
          <w:szCs w:val="28"/>
        </w:rPr>
        <w:t xml:space="preserve"> </w:t>
      </w:r>
      <w:r w:rsidR="009B5725">
        <w:rPr>
          <w:rFonts w:ascii="Times New Roman" w:hAnsi="Times New Roman" w:cs="Times New Roman"/>
          <w:sz w:val="28"/>
          <w:szCs w:val="28"/>
        </w:rPr>
        <w:t xml:space="preserve">барьеры, </w:t>
      </w:r>
      <w:r w:rsidR="009B5725"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 w:rsidR="009B5725">
        <w:rPr>
          <w:rFonts w:ascii="Times New Roman" w:hAnsi="Times New Roman" w:cs="Times New Roman"/>
          <w:sz w:val="28"/>
          <w:szCs w:val="28"/>
        </w:rPr>
        <w:t>ем оснащенностью оборудованием – 14,3%.</w:t>
      </w:r>
      <w:r w:rsidR="00AC2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 имеются барьеры, </w:t>
      </w:r>
      <w:r w:rsidRPr="00146A6C">
        <w:rPr>
          <w:rFonts w:ascii="Times New Roman" w:hAnsi="Times New Roman" w:cs="Times New Roman"/>
          <w:sz w:val="28"/>
          <w:szCs w:val="28"/>
        </w:rPr>
        <w:t>связанные с лекарственным обеспечен</w:t>
      </w:r>
      <w:r>
        <w:rPr>
          <w:rFonts w:ascii="Times New Roman" w:hAnsi="Times New Roman" w:cs="Times New Roman"/>
          <w:sz w:val="28"/>
          <w:szCs w:val="28"/>
        </w:rPr>
        <w:t xml:space="preserve">ием – </w:t>
      </w:r>
      <w:r w:rsidR="00AC2D9B">
        <w:rPr>
          <w:rFonts w:ascii="Times New Roman" w:hAnsi="Times New Roman" w:cs="Times New Roman"/>
          <w:sz w:val="28"/>
          <w:szCs w:val="28"/>
        </w:rPr>
        <w:t>9,5</w:t>
      </w:r>
      <w:r w:rsidR="009B5725">
        <w:rPr>
          <w:rFonts w:ascii="Times New Roman" w:hAnsi="Times New Roman" w:cs="Times New Roman"/>
          <w:sz w:val="28"/>
          <w:szCs w:val="28"/>
        </w:rPr>
        <w:t>%.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6CB1" w:rsidRDefault="00F76CB1" w:rsidP="00AC2D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76CB1" w:rsidRDefault="00F76CB1" w:rsidP="009B184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184A">
        <w:rPr>
          <w:rFonts w:ascii="Times New Roman" w:hAnsi="Times New Roman" w:cs="Times New Roman"/>
          <w:b/>
          <w:sz w:val="28"/>
          <w:szCs w:val="28"/>
        </w:rPr>
        <w:t>КП «</w:t>
      </w:r>
      <w:r w:rsidR="009B184A" w:rsidRPr="009B184A">
        <w:rPr>
          <w:rFonts w:ascii="Times New Roman" w:hAnsi="Times New Roman" w:cs="Times New Roman"/>
          <w:b/>
          <w:sz w:val="28"/>
          <w:szCs w:val="28"/>
        </w:rPr>
        <w:t>Рак молочной железы</w:t>
      </w:r>
      <w:r w:rsidRPr="009B184A">
        <w:rPr>
          <w:rFonts w:ascii="Times New Roman" w:hAnsi="Times New Roman" w:cs="Times New Roman"/>
          <w:b/>
          <w:sz w:val="28"/>
          <w:szCs w:val="28"/>
        </w:rPr>
        <w:t>»</w:t>
      </w:r>
    </w:p>
    <w:p w:rsidR="009B184A" w:rsidRPr="009B184A" w:rsidRDefault="009B184A" w:rsidP="009B184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B184A" w:rsidRDefault="009B184A" w:rsidP="009B184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Pr="009B184A">
        <w:rPr>
          <w:rFonts w:ascii="Times New Roman" w:hAnsi="Times New Roman" w:cs="Times New Roman"/>
          <w:sz w:val="28"/>
          <w:szCs w:val="28"/>
        </w:rPr>
        <w:t>Рак молочной железы</w:t>
      </w:r>
      <w:r>
        <w:rPr>
          <w:rFonts w:ascii="Times New Roman" w:hAnsi="Times New Roman" w:cs="Times New Roman"/>
          <w:sz w:val="28"/>
          <w:szCs w:val="28"/>
        </w:rPr>
        <w:t xml:space="preserve">» проведен в </w:t>
      </w:r>
      <w:r w:rsidR="00BB0D1D">
        <w:rPr>
          <w:rFonts w:ascii="Times New Roman" w:hAnsi="Times New Roman" w:cs="Times New Roman"/>
          <w:sz w:val="28"/>
          <w:szCs w:val="28"/>
        </w:rPr>
        <w:t xml:space="preserve">43 </w:t>
      </w:r>
      <w:r>
        <w:rPr>
          <w:rFonts w:ascii="Times New Roman" w:hAnsi="Times New Roman" w:cs="Times New Roman"/>
          <w:sz w:val="28"/>
          <w:szCs w:val="28"/>
        </w:rPr>
        <w:t xml:space="preserve">МО страны. Доля МО, в которых выявлены барьеры при внедрении КП, составила </w:t>
      </w:r>
      <w:r w:rsidR="00BB0D1D">
        <w:rPr>
          <w:rFonts w:ascii="Times New Roman" w:hAnsi="Times New Roman" w:cs="Times New Roman"/>
          <w:sz w:val="28"/>
          <w:szCs w:val="28"/>
        </w:rPr>
        <w:t>55,8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9B184A" w:rsidRDefault="009B184A" w:rsidP="009B184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19.</w:t>
      </w:r>
    </w:p>
    <w:p w:rsidR="007660FA" w:rsidRPr="00E329F7" w:rsidRDefault="007660FA" w:rsidP="00E329F7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17C2" w:rsidRPr="00127338" w:rsidRDefault="00BB0D1D" w:rsidP="00127338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85EC96" wp14:editId="49D20085">
            <wp:extent cx="6443331" cy="2447925"/>
            <wp:effectExtent l="0" t="0" r="15240" b="9525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:rsidR="00CF7C85" w:rsidRDefault="00BB0D1D" w:rsidP="00696E9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19 – Структура барьеров</w:t>
      </w:r>
    </w:p>
    <w:p w:rsidR="004C3E00" w:rsidRDefault="004C3E00" w:rsidP="004C3E0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4C3E00" w:rsidRDefault="004C3E00" w:rsidP="00B95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показывает диаграмма 19, ведущими барьерами внедрения КП являются:</w:t>
      </w:r>
      <w:r w:rsidRPr="004C3E00">
        <w:rPr>
          <w:rFonts w:ascii="Times New Roman" w:hAnsi="Times New Roman" w:cs="Times New Roman"/>
          <w:sz w:val="28"/>
          <w:szCs w:val="28"/>
        </w:rPr>
        <w:t xml:space="preserve"> </w:t>
      </w:r>
      <w:r w:rsidRPr="00CE278E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>
        <w:rPr>
          <w:rFonts w:ascii="Times New Roman" w:hAnsi="Times New Roman" w:cs="Times New Roman"/>
          <w:sz w:val="28"/>
          <w:szCs w:val="28"/>
        </w:rPr>
        <w:t xml:space="preserve"> – 46,7%,</w:t>
      </w:r>
      <w:r w:rsidRPr="004C3E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барьеры, связанные с недостаточным кадровым обеспечением – </w:t>
      </w:r>
      <w:r w:rsidR="00B95065">
        <w:rPr>
          <w:rFonts w:ascii="Times New Roman" w:hAnsi="Times New Roman" w:cs="Times New Roman"/>
          <w:sz w:val="28"/>
          <w:szCs w:val="28"/>
        </w:rPr>
        <w:t>26,6</w:t>
      </w:r>
      <w:r>
        <w:rPr>
          <w:rFonts w:ascii="Times New Roman" w:hAnsi="Times New Roman" w:cs="Times New Roman"/>
          <w:sz w:val="28"/>
          <w:szCs w:val="28"/>
        </w:rPr>
        <w:t>%,</w:t>
      </w:r>
      <w:r w:rsidR="00B95065" w:rsidRPr="00B95065">
        <w:rPr>
          <w:rFonts w:ascii="Times New Roman" w:hAnsi="Times New Roman" w:cs="Times New Roman"/>
          <w:sz w:val="28"/>
          <w:szCs w:val="28"/>
        </w:rPr>
        <w:t xml:space="preserve"> </w:t>
      </w:r>
      <w:r w:rsidR="00B95065">
        <w:rPr>
          <w:rFonts w:ascii="Times New Roman" w:hAnsi="Times New Roman" w:cs="Times New Roman"/>
          <w:sz w:val="28"/>
          <w:szCs w:val="28"/>
        </w:rPr>
        <w:t xml:space="preserve">барьеры, </w:t>
      </w:r>
      <w:r w:rsidR="00B95065"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 w:rsidR="00B95065">
        <w:rPr>
          <w:rFonts w:ascii="Times New Roman" w:hAnsi="Times New Roman" w:cs="Times New Roman"/>
          <w:sz w:val="28"/>
          <w:szCs w:val="28"/>
        </w:rPr>
        <w:t>ем оснащенностью оборудованием – 13,3%.</w:t>
      </w:r>
    </w:p>
    <w:p w:rsidR="00B95065" w:rsidRDefault="004C3E00" w:rsidP="00B95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Также имеются барьеры, </w:t>
      </w:r>
      <w:r w:rsidR="00B95065">
        <w:rPr>
          <w:rFonts w:ascii="Times New Roman" w:hAnsi="Times New Roman" w:cs="Times New Roman"/>
          <w:sz w:val="28"/>
          <w:szCs w:val="28"/>
        </w:rPr>
        <w:t xml:space="preserve">барьеры, </w:t>
      </w:r>
      <w:r w:rsidR="00B95065" w:rsidRPr="00B75B79">
        <w:rPr>
          <w:rFonts w:ascii="Times New Roman" w:hAnsi="Times New Roman" w:cs="Times New Roman"/>
          <w:sz w:val="28"/>
          <w:szCs w:val="28"/>
        </w:rPr>
        <w:t>связанные с диагно</w:t>
      </w:r>
      <w:r w:rsidR="00B95065">
        <w:rPr>
          <w:rFonts w:ascii="Times New Roman" w:hAnsi="Times New Roman" w:cs="Times New Roman"/>
          <w:sz w:val="28"/>
          <w:szCs w:val="28"/>
        </w:rPr>
        <w:t>с</w:t>
      </w:r>
      <w:r w:rsidR="00B95065" w:rsidRPr="00B75B79">
        <w:rPr>
          <w:rFonts w:ascii="Times New Roman" w:hAnsi="Times New Roman" w:cs="Times New Roman"/>
          <w:sz w:val="28"/>
          <w:szCs w:val="28"/>
        </w:rPr>
        <w:t>тическим обследованием и лечением</w:t>
      </w:r>
      <w:r w:rsidR="00B95065">
        <w:rPr>
          <w:rFonts w:ascii="Times New Roman" w:hAnsi="Times New Roman" w:cs="Times New Roman"/>
          <w:sz w:val="28"/>
          <w:szCs w:val="28"/>
        </w:rPr>
        <w:t xml:space="preserve"> – </w:t>
      </w:r>
      <w:r w:rsidR="00CB7D22">
        <w:rPr>
          <w:rFonts w:ascii="Times New Roman" w:hAnsi="Times New Roman" w:cs="Times New Roman"/>
          <w:sz w:val="28"/>
          <w:szCs w:val="28"/>
        </w:rPr>
        <w:t>6,7</w:t>
      </w:r>
      <w:r w:rsidR="00B95065">
        <w:rPr>
          <w:rFonts w:ascii="Times New Roman" w:hAnsi="Times New Roman" w:cs="Times New Roman"/>
          <w:sz w:val="28"/>
          <w:szCs w:val="28"/>
        </w:rPr>
        <w:t xml:space="preserve">%, связанные </w:t>
      </w:r>
      <w:r w:rsidR="00B95065" w:rsidRPr="001A014E">
        <w:rPr>
          <w:rFonts w:ascii="Times New Roman" w:hAnsi="Times New Roman" w:cs="Times New Roman"/>
          <w:sz w:val="28"/>
          <w:szCs w:val="28"/>
        </w:rPr>
        <w:t>с проблемами возмещения усл</w:t>
      </w:r>
      <w:r w:rsidR="00B95065">
        <w:rPr>
          <w:rFonts w:ascii="Times New Roman" w:hAnsi="Times New Roman" w:cs="Times New Roman"/>
          <w:sz w:val="28"/>
          <w:szCs w:val="28"/>
        </w:rPr>
        <w:t xml:space="preserve">уг – </w:t>
      </w:r>
      <w:r w:rsidR="00CB7D22">
        <w:rPr>
          <w:rFonts w:ascii="Times New Roman" w:hAnsi="Times New Roman" w:cs="Times New Roman"/>
          <w:sz w:val="28"/>
          <w:szCs w:val="28"/>
        </w:rPr>
        <w:t>6,7</w:t>
      </w:r>
      <w:r w:rsidR="00B95065">
        <w:rPr>
          <w:rFonts w:ascii="Times New Roman" w:hAnsi="Times New Roman" w:cs="Times New Roman"/>
          <w:sz w:val="28"/>
          <w:szCs w:val="28"/>
        </w:rPr>
        <w:t>%.</w:t>
      </w:r>
    </w:p>
    <w:p w:rsidR="0059125B" w:rsidRDefault="0059125B" w:rsidP="00B950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9125B" w:rsidRDefault="0059125B" w:rsidP="000C7C36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7C36">
        <w:rPr>
          <w:rFonts w:ascii="Times New Roman" w:hAnsi="Times New Roman" w:cs="Times New Roman"/>
          <w:b/>
          <w:sz w:val="28"/>
          <w:szCs w:val="28"/>
        </w:rPr>
        <w:t>КП «</w:t>
      </w:r>
      <w:r w:rsidR="000C7C36" w:rsidRPr="000C7C36">
        <w:rPr>
          <w:rFonts w:ascii="Times New Roman" w:hAnsi="Times New Roman" w:cs="Times New Roman"/>
          <w:b/>
          <w:sz w:val="28"/>
          <w:szCs w:val="28"/>
        </w:rPr>
        <w:t>Рак шейки матки</w:t>
      </w:r>
      <w:r w:rsidRPr="000C7C36">
        <w:rPr>
          <w:rFonts w:ascii="Times New Roman" w:hAnsi="Times New Roman" w:cs="Times New Roman"/>
          <w:b/>
          <w:sz w:val="28"/>
          <w:szCs w:val="28"/>
        </w:rPr>
        <w:t>»</w:t>
      </w:r>
    </w:p>
    <w:p w:rsidR="000C7C36" w:rsidRPr="000C7C36" w:rsidRDefault="000C7C36" w:rsidP="000C7C36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7C36" w:rsidRDefault="000C7C36" w:rsidP="000C7C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 w:rsidRPr="000C7C36">
        <w:rPr>
          <w:rFonts w:ascii="Times New Roman" w:hAnsi="Times New Roman" w:cs="Times New Roman"/>
          <w:sz w:val="28"/>
          <w:szCs w:val="28"/>
        </w:rPr>
        <w:t>Рак шейки матки</w:t>
      </w:r>
      <w:r>
        <w:rPr>
          <w:rFonts w:ascii="Times New Roman" w:hAnsi="Times New Roman" w:cs="Times New Roman"/>
          <w:sz w:val="28"/>
          <w:szCs w:val="28"/>
        </w:rPr>
        <w:t>» проведен в 41 МО страны. Доля МО, в которых выявлены барьеры при внедрении КП, составила 48,8%.</w:t>
      </w:r>
    </w:p>
    <w:p w:rsidR="000C7C36" w:rsidRDefault="000C7C36" w:rsidP="000C7C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20.</w:t>
      </w:r>
    </w:p>
    <w:p w:rsidR="004C3E00" w:rsidRDefault="004C3E00" w:rsidP="004C3E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0D1D" w:rsidRDefault="00D93ACC" w:rsidP="00696E9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87E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664A3B" wp14:editId="0A3AA110">
            <wp:extent cx="6145619" cy="2447925"/>
            <wp:effectExtent l="0" t="0" r="7620" b="9525"/>
            <wp:docPr id="21" name="Диаграмма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:rsidR="00D93ACC" w:rsidRDefault="00D93ACC" w:rsidP="00696E9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20 – Структура барьеров</w:t>
      </w:r>
    </w:p>
    <w:p w:rsidR="00D93ACC" w:rsidRDefault="00D93ACC" w:rsidP="00696E9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93ACC" w:rsidRDefault="00D93ACC" w:rsidP="0011116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показывает диаграмма 20, ведущими барьерами внедрения КП являются:</w:t>
      </w:r>
      <w:r w:rsidRPr="0095309D">
        <w:rPr>
          <w:rFonts w:ascii="Times New Roman" w:hAnsi="Times New Roman" w:cs="Times New Roman"/>
          <w:sz w:val="28"/>
          <w:szCs w:val="28"/>
        </w:rPr>
        <w:t xml:space="preserve"> </w:t>
      </w:r>
      <w:r w:rsidR="00111162" w:rsidRPr="00CE278E"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</w:t>
      </w:r>
      <w:r w:rsidR="00111162">
        <w:rPr>
          <w:rFonts w:ascii="Times New Roman" w:hAnsi="Times New Roman" w:cs="Times New Roman"/>
          <w:sz w:val="28"/>
          <w:szCs w:val="28"/>
        </w:rPr>
        <w:t xml:space="preserve"> –  54,5%, барьеры, связанные с недостаточным кадровым обеспечением – 41%. </w:t>
      </w:r>
      <w:r>
        <w:rPr>
          <w:rFonts w:ascii="Times New Roman" w:hAnsi="Times New Roman" w:cs="Times New Roman"/>
          <w:sz w:val="28"/>
          <w:szCs w:val="28"/>
        </w:rPr>
        <w:t xml:space="preserve">Также имеются барьеры, </w:t>
      </w:r>
      <w:r w:rsidRPr="000A4FCE">
        <w:rPr>
          <w:rFonts w:ascii="Times New Roman" w:hAnsi="Times New Roman" w:cs="Times New Roman"/>
          <w:sz w:val="28"/>
          <w:szCs w:val="28"/>
        </w:rPr>
        <w:t>связанные с недостаточным уровн</w:t>
      </w:r>
      <w:r>
        <w:rPr>
          <w:rFonts w:ascii="Times New Roman" w:hAnsi="Times New Roman" w:cs="Times New Roman"/>
          <w:sz w:val="28"/>
          <w:szCs w:val="28"/>
        </w:rPr>
        <w:t>ем оснащ</w:t>
      </w:r>
      <w:r w:rsidR="00111162">
        <w:rPr>
          <w:rFonts w:ascii="Times New Roman" w:hAnsi="Times New Roman" w:cs="Times New Roman"/>
          <w:sz w:val="28"/>
          <w:szCs w:val="28"/>
        </w:rPr>
        <w:t>енности</w:t>
      </w:r>
      <w:r>
        <w:rPr>
          <w:rFonts w:ascii="Times New Roman" w:hAnsi="Times New Roman" w:cs="Times New Roman"/>
          <w:sz w:val="28"/>
          <w:szCs w:val="28"/>
        </w:rPr>
        <w:t xml:space="preserve"> оборудованием – </w:t>
      </w:r>
      <w:r w:rsidR="00970160">
        <w:rPr>
          <w:rFonts w:ascii="Times New Roman" w:hAnsi="Times New Roman" w:cs="Times New Roman"/>
          <w:sz w:val="28"/>
          <w:szCs w:val="28"/>
        </w:rPr>
        <w:t>4,5</w:t>
      </w:r>
      <w:r w:rsidR="00111162">
        <w:rPr>
          <w:rFonts w:ascii="Times New Roman" w:hAnsi="Times New Roman" w:cs="Times New Roman"/>
          <w:sz w:val="28"/>
          <w:szCs w:val="28"/>
        </w:rPr>
        <w:t>%.</w:t>
      </w:r>
    </w:p>
    <w:p w:rsidR="007A24AD" w:rsidRDefault="007A24AD" w:rsidP="0011116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КП «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Диабетическая ретинопатия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</w:t>
      </w:r>
      <w:r>
        <w:rPr>
          <w:rFonts w:ascii="Times New Roman" w:hAnsi="Times New Roman" w:cs="Times New Roman"/>
          <w:sz w:val="28"/>
          <w:szCs w:val="28"/>
          <w:lang w:val="kk-KZ"/>
        </w:rPr>
        <w:t>Диабетическая ретинопатия</w:t>
      </w:r>
      <w:r>
        <w:rPr>
          <w:rFonts w:ascii="Times New Roman" w:hAnsi="Times New Roman" w:cs="Times New Roman"/>
          <w:sz w:val="28"/>
          <w:szCs w:val="28"/>
        </w:rPr>
        <w:t>» проведен в 45 МО страны. Доля МО, в которых выявлены барьеры при внедрении КП, составила 33,3%.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21.</w:t>
      </w:r>
    </w:p>
    <w:p w:rsidR="00DE1CEE" w:rsidRDefault="00DE1CEE" w:rsidP="007A24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443330" cy="2409825"/>
            <wp:effectExtent l="0" t="0" r="15240" b="9525"/>
            <wp:docPr id="33" name="Диаграмма 3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21 – Структура барьеров</w:t>
      </w:r>
    </w:p>
    <w:p w:rsidR="00DE1CEE" w:rsidRDefault="00DE1CEE" w:rsidP="00DE1C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данным диаграммы 21, ведущими барьерами по внедрению КП «</w:t>
      </w:r>
      <w:r>
        <w:rPr>
          <w:rFonts w:ascii="Times New Roman" w:hAnsi="Times New Roman" w:cs="Times New Roman"/>
          <w:sz w:val="28"/>
          <w:szCs w:val="28"/>
          <w:lang w:val="kk-KZ"/>
        </w:rPr>
        <w:t>Диабетическая ретинопатия</w:t>
      </w:r>
      <w:r>
        <w:rPr>
          <w:rFonts w:ascii="Times New Roman" w:hAnsi="Times New Roman" w:cs="Times New Roman"/>
          <w:sz w:val="28"/>
          <w:szCs w:val="28"/>
        </w:rPr>
        <w:t>» являются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барьеры, связанные с недостаточным </w:t>
      </w:r>
      <w:r>
        <w:rPr>
          <w:rFonts w:ascii="Times New Roman" w:hAnsi="Times New Roman" w:cs="Times New Roman"/>
          <w:sz w:val="28"/>
          <w:szCs w:val="28"/>
          <w:lang w:val="kk-KZ"/>
        </w:rPr>
        <w:t>кадровым обеспечением</w:t>
      </w:r>
      <w:r>
        <w:rPr>
          <w:rFonts w:ascii="Times New Roman" w:hAnsi="Times New Roman" w:cs="Times New Roman"/>
          <w:sz w:val="28"/>
          <w:szCs w:val="28"/>
        </w:rPr>
        <w:t xml:space="preserve"> – 42,1%, с недостаточным уровнем оснащенности оборудованием – 36,8%, барьеры, связанные с некачественным выполнения КП на уровне МО – 21,1%. 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КП «Отслойка и разрывы сетчатки»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«Отслойка и разрывы сетчатки» проведен в 42 МО страны. Доля МО, в которых выявлены барьеры при внедрении КП, составила 33,3%.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22.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noProof/>
          <w:lang w:eastAsia="ru-RU"/>
        </w:rPr>
        <w:drawing>
          <wp:inline distT="0" distB="0" distL="0" distR="0">
            <wp:extent cx="6337005" cy="2266950"/>
            <wp:effectExtent l="0" t="0" r="6985" b="0"/>
            <wp:docPr id="32" name="Диаграмма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22– Структура барьеров</w:t>
      </w:r>
    </w:p>
    <w:p w:rsidR="00DE1CEE" w:rsidRDefault="00DE1CEE" w:rsidP="00DE1C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структуре барьеров согласно диаграмме 22, ведущими барьерами по внедрению КП «Отслойка и разрывы сетчатки» являются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МО- 58,3%, кадровым обеспечением – 22,2%, связанные с недостаточным уровнем оснащенности оборудованием – 19,4%.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КП «Бронхиальная астма»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«Бронхиальная астма» проведен в 48 МО страны. Доля МО, в которых выявлены барьеры при внедрении КП, составила 75%.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23.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noProof/>
          <w:lang w:eastAsia="ru-RU"/>
        </w:rPr>
        <w:drawing>
          <wp:inline distT="0" distB="0" distL="0" distR="0">
            <wp:extent cx="6432698" cy="2124075"/>
            <wp:effectExtent l="0" t="0" r="6350" b="9525"/>
            <wp:docPr id="31" name="Диаграмма 3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23 – Структура барьеров</w:t>
      </w:r>
    </w:p>
    <w:p w:rsidR="00DE1CEE" w:rsidRDefault="00DE1CEE" w:rsidP="00DE1C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диаграмме 23, ведущими барьерами по внедрению КП «Бронхиальная астма» являются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 – 20,3%, барьеры, связанные с недостаточным уровнем оснащенности оборудованием – 10,1%, кадровым обеспечением – 5,5%. Также имеются барьеры, связанные с диагностическим обследованием и лечением – 3,1%, связанные с лекарственным обеспечением – 1,6%.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КП «Хроническая обструктивная болезнь легких»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«Хроническая обструктивная болезнь легких» проведен в 50 МО страны. Доля МО, в которых выявлены барьеры при внедрении КП, составила 80%.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24.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noProof/>
          <w:lang w:eastAsia="ru-RU"/>
        </w:rPr>
        <w:drawing>
          <wp:inline distT="0" distB="0" distL="0" distR="0">
            <wp:extent cx="6485860" cy="2124075"/>
            <wp:effectExtent l="0" t="0" r="10795" b="9525"/>
            <wp:docPr id="30" name="Диаграмма 3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24 – Структура барьеров</w:t>
      </w:r>
    </w:p>
    <w:p w:rsidR="00DE1CEE" w:rsidRDefault="00DE1CEE" w:rsidP="00DE1C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 показывает диаграмма 24, ведущими барьерами по внедрению КП «Хроническая обструктивная болезнь легких» являются барьеры, связанные с некачественным выполнения КП на уровне МО – 53,3%,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барьеры, связанные с недостаточным уровнем оснащенности оборудованием – 20%, кадровым обеспечением – 16,7%. Также имеются барьеры, связанные с лекарственным обеспечением – 16,3% и барьеры, связанные с диагностическим обследованием, лечением – 8,3% и барьеры,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связанные с проблемами возмещения услуг – 1,7%.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КП «Внебольничная пневмония у взрослых»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«Внебольничная пневмония у взрослых» проведен в 47 МО страны. Доля МО, в которых выявлены барьеры при внедрении КП, составила 61,7%.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25.</w:t>
      </w:r>
    </w:p>
    <w:p w:rsidR="00DE1CEE" w:rsidRDefault="00DE1CEE" w:rsidP="007A24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noProof/>
          <w:lang w:eastAsia="ru-RU"/>
        </w:rPr>
        <w:drawing>
          <wp:inline distT="0" distB="0" distL="0" distR="0">
            <wp:extent cx="6390167" cy="2124075"/>
            <wp:effectExtent l="0" t="0" r="10795" b="9525"/>
            <wp:docPr id="29" name="Диаграмма 2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25 – Структура барьеров</w:t>
      </w:r>
    </w:p>
    <w:p w:rsidR="00DE1CEE" w:rsidRDefault="00DE1CEE" w:rsidP="00DE1C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диаграмме 25, ведущими барьерами по внедрению КП «Внебольничная пневмония у взрослых» являются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 – 53,7%, кадровым обеспечением – 24,4%, барьеры, связанные с недостаточным уровнем оснащенности оборудованием – 14,6%. Также имеются барьеры, связанные с диагностическим обследованием и лечением – 4,9%, проблемы с возмещением затрат- 2,4%.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КП «Системная красная волчанка»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«Системная красная волчанка» проведен в 37 МО страны. Доля МО, в которых выявлены барьеры при внедрении КП, составила 97,3%.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26.</w:t>
      </w:r>
    </w:p>
    <w:p w:rsidR="00DE1CEE" w:rsidRDefault="00DE1CEE" w:rsidP="007A24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326372" cy="2124075"/>
            <wp:effectExtent l="0" t="0" r="17780" b="9525"/>
            <wp:docPr id="28" name="Диаграмма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26 – Структура барьеров</w:t>
      </w:r>
    </w:p>
    <w:p w:rsidR="00DE1CEE" w:rsidRDefault="00DE1CEE" w:rsidP="00DE1C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данным диаграммы 26, ведущими барьерами по внедрению КП «Системная красная волчанка» являются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 – 48,6%, кадровым обеспечением – 34,3%, барьеры, связанные с недостаточным уровнем оснащенности оборудованием – 14,3%. Также имеются проблемы с возмещением затрат- 2,9%.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КП «Анкилозирующий спондилит»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«Анкилозирующий спондилит» проведен в 38 МО страны. Доля МО, в которых выявлены барьеры при внедрении КП, составила 52,6%.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27.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noProof/>
          <w:lang w:eastAsia="ru-RU"/>
        </w:rPr>
        <w:drawing>
          <wp:inline distT="0" distB="0" distL="0" distR="0">
            <wp:extent cx="6560288" cy="2124075"/>
            <wp:effectExtent l="0" t="0" r="12065" b="9525"/>
            <wp:docPr id="27" name="Диаграмма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27 – Структура барьеров</w:t>
      </w:r>
    </w:p>
    <w:p w:rsidR="00DE1CEE" w:rsidRDefault="00DE1CEE" w:rsidP="00DE1C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структуре барьеров, как показывает диаграмма 27, ведущими барьерами по внедрению КП «Анкилозирующий спондилит» являются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барьеры, связанные с некачественным выполнения КП на уровне МО – 48,1%, кадровым обеспечением – 40,7%. Также имеются барьеры, связанные с недостаточным уровнем оснащенности оборудованием – 3,7%, барьеры, проблемы с возмещением затрат – 3,7% и барьеры, связанные с диагностическим обследованием и лечением – 3,7%.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КП «Перелом плеча»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«Перелом плеча» проведен в 48 МО страны. Доля МО, в которых выявлены барьеры при внедрении КП, составила 39,6%.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28.</w:t>
      </w:r>
    </w:p>
    <w:p w:rsidR="00DE1CEE" w:rsidRDefault="00DE1CEE" w:rsidP="007A24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noProof/>
          <w:lang w:eastAsia="ru-RU"/>
        </w:rPr>
        <w:drawing>
          <wp:inline distT="0" distB="0" distL="0" distR="0">
            <wp:extent cx="6443330" cy="2124075"/>
            <wp:effectExtent l="0" t="0" r="15240" b="9525"/>
            <wp:docPr id="26" name="Диаграмма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28 – Структура барьеров</w:t>
      </w:r>
    </w:p>
    <w:p w:rsidR="00DE1CEE" w:rsidRDefault="00DE1CEE" w:rsidP="00DE1C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диаграмме 28 ведущими барьерами по внедрению КП «Перелом плеча» являются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барьеры, связанные с недостаточным кадровым обеспечением – 60%, </w:t>
      </w:r>
      <w:r w:rsidR="00B97E0D" w:rsidRPr="00B97E0D">
        <w:rPr>
          <w:rFonts w:ascii="Times New Roman" w:hAnsi="Times New Roman" w:cs="Times New Roman"/>
          <w:sz w:val="28"/>
          <w:szCs w:val="28"/>
        </w:rPr>
        <w:t xml:space="preserve">связанные с некачественным выполнения КП на уровне МО </w:t>
      </w:r>
      <w:r>
        <w:rPr>
          <w:rFonts w:ascii="Times New Roman" w:hAnsi="Times New Roman" w:cs="Times New Roman"/>
          <w:sz w:val="28"/>
          <w:szCs w:val="28"/>
        </w:rPr>
        <w:t>– 35%. Также имеются барьеры, связанные с лекарственным обеспечением – 5%.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КП «Перелом бедренной кости»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«Перелом бедренной кости» проведен в 46 МО страны. Доля МО, в которых выявлены барьеры при внедрении КП, составила 32,6%.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29.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noProof/>
          <w:lang w:eastAsia="ru-RU"/>
        </w:rPr>
        <w:drawing>
          <wp:inline distT="0" distB="0" distL="0" distR="0">
            <wp:extent cx="6442710" cy="2324100"/>
            <wp:effectExtent l="0" t="0" r="15240" b="0"/>
            <wp:docPr id="25" name="Диаграмма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29 – Структура барьеров</w:t>
      </w:r>
    </w:p>
    <w:p w:rsidR="00DE1CEE" w:rsidRDefault="00DE1CEE" w:rsidP="00DE1C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 показывает диаграмма 29, ведущими барьерами по внедрению КП «Перелом бедренной кости» являются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барьеры, связанные с кадровым обеспечением – 66,7%, связанные с недостаточным уровнем оснащенности оборудованием – 26,7%, барьеры, связанные с лекарственным обеспечением – 6,7%.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КП «Кровотечение из варикозно- расширенных вен пищевода»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«Кровотечение из варикозно- расширенных вен пищевода» проведен в 56 МО страны. Доля МО, в которых выявлены барьеры при внедрении КП, составила 53,6%.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30.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noProof/>
          <w:lang w:eastAsia="ru-RU"/>
        </w:rPr>
        <w:drawing>
          <wp:inline distT="0" distB="0" distL="0" distR="0">
            <wp:extent cx="6390167" cy="2438400"/>
            <wp:effectExtent l="0" t="0" r="10795" b="0"/>
            <wp:docPr id="24" name="Диаграмма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30 – Структура барьеров</w:t>
      </w:r>
    </w:p>
    <w:p w:rsidR="00DE1CEE" w:rsidRDefault="00DE1CEE" w:rsidP="00DE1C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97E0D" w:rsidRDefault="00DE1CEE" w:rsidP="00B97E0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диаграмме 30, ведущими барьерами по внедрению КП «Кровотечение из варикозно- расширенных вен пищевода» являются барьеры, связанные с некачественным выполнения КП на уровне МО – </w:t>
      </w:r>
      <w:r w:rsidR="00B97E0D" w:rsidRPr="00B97E0D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>%,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барьеры, связанные с недостаточным уровнем оснащенности оборудованием – </w:t>
      </w:r>
      <w:r w:rsidR="00B97E0D" w:rsidRPr="00B97E0D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>%, кадровым обеспечением – 2</w:t>
      </w:r>
      <w:r w:rsidR="00B97E0D" w:rsidRPr="00B97E0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%. Также имеются барьеры, связанные с диагностическим обследованием и лечением – </w:t>
      </w:r>
      <w:r w:rsidR="00B97E0D" w:rsidRPr="00B97E0D">
        <w:rPr>
          <w:rFonts w:ascii="Times New Roman" w:hAnsi="Times New Roman" w:cs="Times New Roman"/>
          <w:sz w:val="28"/>
          <w:szCs w:val="28"/>
        </w:rPr>
        <w:t>5</w:t>
      </w:r>
      <w:r w:rsidR="00B97E0D">
        <w:rPr>
          <w:rFonts w:ascii="Times New Roman" w:hAnsi="Times New Roman" w:cs="Times New Roman"/>
          <w:sz w:val="28"/>
          <w:szCs w:val="28"/>
        </w:rPr>
        <w:t xml:space="preserve">%, </w:t>
      </w:r>
      <w:r w:rsidR="00B97E0D">
        <w:rPr>
          <w:rFonts w:ascii="Times New Roman" w:hAnsi="Times New Roman" w:cs="Times New Roman"/>
          <w:sz w:val="28"/>
          <w:szCs w:val="28"/>
        </w:rPr>
        <w:t>барьеры, связанные с лека</w:t>
      </w:r>
      <w:r w:rsidR="00B97E0D">
        <w:rPr>
          <w:rFonts w:ascii="Times New Roman" w:hAnsi="Times New Roman" w:cs="Times New Roman"/>
          <w:sz w:val="28"/>
          <w:szCs w:val="28"/>
        </w:rPr>
        <w:t>рственным обеспечением – 16</w:t>
      </w:r>
      <w:r w:rsidR="00B97E0D">
        <w:rPr>
          <w:rFonts w:ascii="Times New Roman" w:hAnsi="Times New Roman" w:cs="Times New Roman"/>
          <w:sz w:val="28"/>
          <w:szCs w:val="28"/>
        </w:rPr>
        <w:t>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КП «Абсцесс кожи, фурункул и карбункул других локализаций»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«Абсцесс кожи, фурункул и карбункул других локализаций» проведен в 56 МО страны. Доля МО, в которых выявлены барьеры при внедрении КП, составила 62,5%.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31.</w:t>
      </w:r>
    </w:p>
    <w:p w:rsidR="00DE1CEE" w:rsidRDefault="00DE1CEE" w:rsidP="007A24A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296025" cy="2405380"/>
            <wp:effectExtent l="0" t="0" r="9525" b="13970"/>
            <wp:docPr id="23" name="Диаграмма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31 – Структура барьеров</w:t>
      </w:r>
    </w:p>
    <w:p w:rsidR="00DE1CEE" w:rsidRDefault="00DE1CEE" w:rsidP="00DE1C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показывает диаграмма 31, ведущими барьерами по внедрению КП «Абсцесс кожи, фурункул и карбункул других </w:t>
      </w:r>
      <w:proofErr w:type="gramStart"/>
      <w:r>
        <w:rPr>
          <w:rFonts w:ascii="Times New Roman" w:hAnsi="Times New Roman" w:cs="Times New Roman"/>
          <w:sz w:val="28"/>
          <w:szCs w:val="28"/>
        </w:rPr>
        <w:t>локализаций»  являются</w:t>
      </w:r>
      <w:proofErr w:type="gramEnd"/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барьеры, связанные с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кадровым обеспечением – 40%, барьеры, связанные с недостаточным уровнем оснащенности оборудованием – </w:t>
      </w:r>
      <w:r w:rsidR="00B97E0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%, барьеры, связанные с некачественным выполнения КП на уровне МО – </w:t>
      </w:r>
      <w:r w:rsidR="00B97E0D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%, Также имеются барьеры, связанные с лекарственным обеспечением – 4% и барьеры, связанные с диагностически</w:t>
      </w:r>
      <w:r w:rsidR="00B97E0D">
        <w:rPr>
          <w:rFonts w:ascii="Times New Roman" w:hAnsi="Times New Roman" w:cs="Times New Roman"/>
          <w:sz w:val="28"/>
          <w:szCs w:val="28"/>
        </w:rPr>
        <w:t>м обследованием и лечением – 4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%, проблемы с возмещением затрат- 4%.</w:t>
      </w:r>
    </w:p>
    <w:p w:rsidR="00DE1CEE" w:rsidRPr="00164980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4980">
        <w:rPr>
          <w:rFonts w:ascii="Times New Roman" w:hAnsi="Times New Roman" w:cs="Times New Roman"/>
          <w:b/>
          <w:sz w:val="28"/>
          <w:szCs w:val="28"/>
        </w:rPr>
        <w:t>КП «Сахарный диабет»</w:t>
      </w:r>
    </w:p>
    <w:p w:rsidR="00DE1CEE" w:rsidRPr="008E1CA3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DE1CEE" w:rsidRPr="00F65754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5754">
        <w:rPr>
          <w:rFonts w:ascii="Times New Roman" w:hAnsi="Times New Roman" w:cs="Times New Roman"/>
          <w:sz w:val="28"/>
          <w:szCs w:val="28"/>
        </w:rPr>
        <w:t>Мониторинг внедрения КП «Сахарный диабет» проведен в 52 МО страны. Доля МО, в которых выявлены барьеры при внедрении КП, составила 61,5%.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5754"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32.</w:t>
      </w:r>
    </w:p>
    <w:p w:rsidR="00DE1CEE" w:rsidRDefault="00DE1CEE" w:rsidP="007A24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noProof/>
          <w:lang w:eastAsia="ru-RU"/>
        </w:rPr>
        <w:drawing>
          <wp:inline distT="0" distB="0" distL="0" distR="0">
            <wp:extent cx="6379535" cy="2266950"/>
            <wp:effectExtent l="0" t="0" r="2540" b="0"/>
            <wp:docPr id="22" name="Диаграмма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32 – Структура барьеров</w:t>
      </w:r>
    </w:p>
    <w:p w:rsidR="00DE1CEE" w:rsidRDefault="00DE1CEE" w:rsidP="00DE1C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5754">
        <w:rPr>
          <w:rFonts w:ascii="Times New Roman" w:hAnsi="Times New Roman" w:cs="Times New Roman"/>
          <w:sz w:val="28"/>
          <w:szCs w:val="28"/>
        </w:rPr>
        <w:t>Согласно данным диаграммы 32, ведущими барьерами по внедрению КП «</w:t>
      </w:r>
      <w:r w:rsidR="00EA59BF" w:rsidRPr="00F65754">
        <w:rPr>
          <w:rFonts w:ascii="Times New Roman" w:hAnsi="Times New Roman" w:cs="Times New Roman"/>
          <w:sz w:val="28"/>
          <w:szCs w:val="28"/>
        </w:rPr>
        <w:t>Сахарный диабет</w:t>
      </w:r>
      <w:r w:rsidRPr="00F65754">
        <w:rPr>
          <w:rFonts w:ascii="Times New Roman" w:hAnsi="Times New Roman" w:cs="Times New Roman"/>
          <w:sz w:val="28"/>
          <w:szCs w:val="28"/>
        </w:rPr>
        <w:t>» являются барьеры, связанные с некачественным выполнени</w:t>
      </w:r>
      <w:r w:rsidR="00EA59BF" w:rsidRPr="00F65754">
        <w:rPr>
          <w:rFonts w:ascii="Times New Roman" w:hAnsi="Times New Roman" w:cs="Times New Roman"/>
          <w:sz w:val="28"/>
          <w:szCs w:val="28"/>
        </w:rPr>
        <w:t>ем</w:t>
      </w:r>
      <w:r w:rsidRPr="00F65754">
        <w:rPr>
          <w:rFonts w:ascii="Times New Roman" w:hAnsi="Times New Roman" w:cs="Times New Roman"/>
          <w:sz w:val="28"/>
          <w:szCs w:val="28"/>
        </w:rPr>
        <w:t xml:space="preserve"> КП на уровне МО – </w:t>
      </w:r>
      <w:r w:rsidR="00EA59BF" w:rsidRPr="00F65754">
        <w:rPr>
          <w:rFonts w:ascii="Times New Roman" w:hAnsi="Times New Roman" w:cs="Times New Roman"/>
          <w:sz w:val="28"/>
          <w:szCs w:val="28"/>
        </w:rPr>
        <w:t>60</w:t>
      </w:r>
      <w:r w:rsidRPr="00F65754">
        <w:rPr>
          <w:rFonts w:ascii="Times New Roman" w:hAnsi="Times New Roman" w:cs="Times New Roman"/>
          <w:sz w:val="28"/>
          <w:szCs w:val="28"/>
        </w:rPr>
        <w:t>%,</w:t>
      </w:r>
      <w:r w:rsidRPr="00F65754">
        <w:t xml:space="preserve"> </w:t>
      </w:r>
      <w:r w:rsidRPr="00F65754">
        <w:rPr>
          <w:rFonts w:ascii="Times New Roman" w:hAnsi="Times New Roman" w:cs="Times New Roman"/>
          <w:sz w:val="28"/>
          <w:szCs w:val="28"/>
        </w:rPr>
        <w:t xml:space="preserve">барьеры, кадровым обеспечением – 22,9%, барьеры, </w:t>
      </w:r>
      <w:r w:rsidRPr="00F65754">
        <w:rPr>
          <w:rFonts w:ascii="Times New Roman" w:hAnsi="Times New Roman" w:cs="Times New Roman"/>
          <w:sz w:val="28"/>
          <w:szCs w:val="28"/>
        </w:rPr>
        <w:lastRenderedPageBreak/>
        <w:t xml:space="preserve">связанные с лекарственным обеспечением – 11,4% связанные с недостаточным уровнем оснащенности оборудованием – </w:t>
      </w:r>
      <w:r w:rsidR="00EA59BF" w:rsidRPr="00F65754">
        <w:rPr>
          <w:rFonts w:ascii="Times New Roman" w:hAnsi="Times New Roman" w:cs="Times New Roman"/>
          <w:sz w:val="28"/>
          <w:szCs w:val="28"/>
        </w:rPr>
        <w:t>5,7</w:t>
      </w:r>
      <w:r w:rsidRPr="00F65754">
        <w:rPr>
          <w:rFonts w:ascii="Times New Roman" w:hAnsi="Times New Roman" w:cs="Times New Roman"/>
          <w:sz w:val="28"/>
          <w:szCs w:val="28"/>
        </w:rPr>
        <w:t>%.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КП «Морбидное ожирение. Метаболический синдром»</w:t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внедрения КП «Морбидное ожирение. Метаболический синдром» проведен в 51 МО страны. Доля МО, в которых выявлены барьеры при внедрении КП, составила 80,4%.</w:t>
      </w: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барьеров представлена в диаграмме 33.</w:t>
      </w:r>
    </w:p>
    <w:p w:rsidR="00DE1CEE" w:rsidRDefault="00DE1CEE" w:rsidP="007A24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noProof/>
          <w:lang w:eastAsia="ru-RU"/>
        </w:rPr>
        <w:drawing>
          <wp:inline distT="0" distB="0" distL="0" distR="0">
            <wp:extent cx="6358270" cy="2266950"/>
            <wp:effectExtent l="0" t="0" r="4445" b="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:rsidR="00DE1CEE" w:rsidRDefault="00DE1CEE" w:rsidP="00DE1CEE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Диаграмма 33 – Структура барьеров</w:t>
      </w:r>
    </w:p>
    <w:p w:rsidR="00DE1CEE" w:rsidRDefault="00DE1CEE" w:rsidP="00DE1C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E1CEE" w:rsidRDefault="00DE1CEE" w:rsidP="00DE1C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показывает диаграмма 33, ведущими барьерами по внедрению КП «Морбидное ожирение. Метаболический синдром» являются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барьеры, связанные с некачественны</w:t>
      </w:r>
      <w:r w:rsidR="008B60BA">
        <w:rPr>
          <w:rFonts w:ascii="Times New Roman" w:hAnsi="Times New Roman" w:cs="Times New Roman"/>
          <w:sz w:val="28"/>
          <w:szCs w:val="28"/>
        </w:rPr>
        <w:t>м выполнения КП на уровне МО – 44</w:t>
      </w:r>
      <w:r>
        <w:rPr>
          <w:rFonts w:ascii="Times New Roman" w:hAnsi="Times New Roman" w:cs="Times New Roman"/>
          <w:sz w:val="28"/>
          <w:szCs w:val="28"/>
        </w:rPr>
        <w:t xml:space="preserve">%, кадровым обеспечением – </w:t>
      </w:r>
      <w:r w:rsidR="008B60BA"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>%, барьеры, связанные с лекарственным обеспечением – 1</w:t>
      </w:r>
      <w:r w:rsidR="008B60B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%, барьеры, связанные с недостаточным уровнем оснащенности оборудованием – </w:t>
      </w:r>
      <w:r w:rsidR="008B60B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DE1CEE" w:rsidRDefault="00DE1CEE" w:rsidP="0011116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93ACC" w:rsidRDefault="00D93ACC" w:rsidP="00696E9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93ACC" w:rsidRPr="00696E96" w:rsidRDefault="00D93ACC" w:rsidP="00696E9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sectPr w:rsidR="00D93ACC" w:rsidRPr="00696E96" w:rsidSect="006D40E9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DB4"/>
    <w:rsid w:val="0000094D"/>
    <w:rsid w:val="00007008"/>
    <w:rsid w:val="0000711A"/>
    <w:rsid w:val="00061DB8"/>
    <w:rsid w:val="00081E11"/>
    <w:rsid w:val="0008393C"/>
    <w:rsid w:val="000917C2"/>
    <w:rsid w:val="000A40D4"/>
    <w:rsid w:val="000A4FCE"/>
    <w:rsid w:val="000A539E"/>
    <w:rsid w:val="000B23EF"/>
    <w:rsid w:val="000C278D"/>
    <w:rsid w:val="000C7C36"/>
    <w:rsid w:val="000D0634"/>
    <w:rsid w:val="000E697F"/>
    <w:rsid w:val="000F4656"/>
    <w:rsid w:val="00111162"/>
    <w:rsid w:val="00120C66"/>
    <w:rsid w:val="00121787"/>
    <w:rsid w:val="00127338"/>
    <w:rsid w:val="00134B94"/>
    <w:rsid w:val="00137645"/>
    <w:rsid w:val="00143C7C"/>
    <w:rsid w:val="00146A6C"/>
    <w:rsid w:val="00164980"/>
    <w:rsid w:val="00174417"/>
    <w:rsid w:val="00174F67"/>
    <w:rsid w:val="001900D0"/>
    <w:rsid w:val="001967D8"/>
    <w:rsid w:val="001A014E"/>
    <w:rsid w:val="001B0247"/>
    <w:rsid w:val="001B6E14"/>
    <w:rsid w:val="001B76A3"/>
    <w:rsid w:val="001D7E29"/>
    <w:rsid w:val="001F4F07"/>
    <w:rsid w:val="001F6E29"/>
    <w:rsid w:val="002022C2"/>
    <w:rsid w:val="0020784C"/>
    <w:rsid w:val="00214A4F"/>
    <w:rsid w:val="00237FB8"/>
    <w:rsid w:val="00254AF4"/>
    <w:rsid w:val="00274E0D"/>
    <w:rsid w:val="002A380F"/>
    <w:rsid w:val="003007F6"/>
    <w:rsid w:val="003069A6"/>
    <w:rsid w:val="003427D5"/>
    <w:rsid w:val="003461EF"/>
    <w:rsid w:val="003746E7"/>
    <w:rsid w:val="003869D9"/>
    <w:rsid w:val="0039342A"/>
    <w:rsid w:val="003A6BF9"/>
    <w:rsid w:val="003B59A1"/>
    <w:rsid w:val="003C0C48"/>
    <w:rsid w:val="00440008"/>
    <w:rsid w:val="00454B33"/>
    <w:rsid w:val="00457AEA"/>
    <w:rsid w:val="00463553"/>
    <w:rsid w:val="0046562B"/>
    <w:rsid w:val="00474C32"/>
    <w:rsid w:val="004842EF"/>
    <w:rsid w:val="00486145"/>
    <w:rsid w:val="004B10CD"/>
    <w:rsid w:val="004B1D2E"/>
    <w:rsid w:val="004B5180"/>
    <w:rsid w:val="004B746E"/>
    <w:rsid w:val="004C3E00"/>
    <w:rsid w:val="004F07BE"/>
    <w:rsid w:val="004F4508"/>
    <w:rsid w:val="005238F3"/>
    <w:rsid w:val="005623FB"/>
    <w:rsid w:val="005651EE"/>
    <w:rsid w:val="0057342A"/>
    <w:rsid w:val="005838BB"/>
    <w:rsid w:val="0059125B"/>
    <w:rsid w:val="005B3BA2"/>
    <w:rsid w:val="005D26D8"/>
    <w:rsid w:val="005F0064"/>
    <w:rsid w:val="005F72AA"/>
    <w:rsid w:val="0060076B"/>
    <w:rsid w:val="00604C58"/>
    <w:rsid w:val="00610214"/>
    <w:rsid w:val="0063148C"/>
    <w:rsid w:val="00696E96"/>
    <w:rsid w:val="006A4615"/>
    <w:rsid w:val="006A762A"/>
    <w:rsid w:val="006B5BCC"/>
    <w:rsid w:val="006D40E9"/>
    <w:rsid w:val="006D6208"/>
    <w:rsid w:val="006D67E5"/>
    <w:rsid w:val="006F5BE3"/>
    <w:rsid w:val="00702F48"/>
    <w:rsid w:val="0072717C"/>
    <w:rsid w:val="00747FA2"/>
    <w:rsid w:val="00755545"/>
    <w:rsid w:val="007562AF"/>
    <w:rsid w:val="007660FA"/>
    <w:rsid w:val="00780158"/>
    <w:rsid w:val="00781952"/>
    <w:rsid w:val="00781A20"/>
    <w:rsid w:val="0078595B"/>
    <w:rsid w:val="007A24AD"/>
    <w:rsid w:val="007F2D51"/>
    <w:rsid w:val="00815BA2"/>
    <w:rsid w:val="00820651"/>
    <w:rsid w:val="00851207"/>
    <w:rsid w:val="00856228"/>
    <w:rsid w:val="00866FA9"/>
    <w:rsid w:val="008776FF"/>
    <w:rsid w:val="00881249"/>
    <w:rsid w:val="00892763"/>
    <w:rsid w:val="008B60BA"/>
    <w:rsid w:val="008B73F1"/>
    <w:rsid w:val="008B7C5D"/>
    <w:rsid w:val="008C1E22"/>
    <w:rsid w:val="008E07F2"/>
    <w:rsid w:val="008E1CA3"/>
    <w:rsid w:val="008F0062"/>
    <w:rsid w:val="009073C4"/>
    <w:rsid w:val="009108D9"/>
    <w:rsid w:val="00912341"/>
    <w:rsid w:val="00913033"/>
    <w:rsid w:val="009245E5"/>
    <w:rsid w:val="00936775"/>
    <w:rsid w:val="0095309D"/>
    <w:rsid w:val="00970160"/>
    <w:rsid w:val="00976803"/>
    <w:rsid w:val="009906EF"/>
    <w:rsid w:val="00996699"/>
    <w:rsid w:val="009A234B"/>
    <w:rsid w:val="009B184A"/>
    <w:rsid w:val="009B506D"/>
    <w:rsid w:val="009B5725"/>
    <w:rsid w:val="009C0D3A"/>
    <w:rsid w:val="009C4BB2"/>
    <w:rsid w:val="009F1987"/>
    <w:rsid w:val="00A276B0"/>
    <w:rsid w:val="00A306CC"/>
    <w:rsid w:val="00A32E3B"/>
    <w:rsid w:val="00A40B0F"/>
    <w:rsid w:val="00A427DF"/>
    <w:rsid w:val="00A43497"/>
    <w:rsid w:val="00A45104"/>
    <w:rsid w:val="00A47A2B"/>
    <w:rsid w:val="00A54AF8"/>
    <w:rsid w:val="00A55E04"/>
    <w:rsid w:val="00A7230B"/>
    <w:rsid w:val="00A758BF"/>
    <w:rsid w:val="00A76C71"/>
    <w:rsid w:val="00A76DB4"/>
    <w:rsid w:val="00A81DD6"/>
    <w:rsid w:val="00A83015"/>
    <w:rsid w:val="00A833E7"/>
    <w:rsid w:val="00A90D93"/>
    <w:rsid w:val="00AC2D9B"/>
    <w:rsid w:val="00AD4CF0"/>
    <w:rsid w:val="00AF10ED"/>
    <w:rsid w:val="00AF2251"/>
    <w:rsid w:val="00AF625B"/>
    <w:rsid w:val="00AF7C57"/>
    <w:rsid w:val="00B06D47"/>
    <w:rsid w:val="00B11BB7"/>
    <w:rsid w:val="00B22DB9"/>
    <w:rsid w:val="00B3654D"/>
    <w:rsid w:val="00B75B79"/>
    <w:rsid w:val="00B841A4"/>
    <w:rsid w:val="00B95065"/>
    <w:rsid w:val="00B97E0D"/>
    <w:rsid w:val="00BB0D1D"/>
    <w:rsid w:val="00BC3C42"/>
    <w:rsid w:val="00BE4D18"/>
    <w:rsid w:val="00C16216"/>
    <w:rsid w:val="00C318BF"/>
    <w:rsid w:val="00C366EE"/>
    <w:rsid w:val="00C3674D"/>
    <w:rsid w:val="00C37977"/>
    <w:rsid w:val="00C46B8F"/>
    <w:rsid w:val="00C55D42"/>
    <w:rsid w:val="00C7672C"/>
    <w:rsid w:val="00C816D0"/>
    <w:rsid w:val="00CA441D"/>
    <w:rsid w:val="00CB6FB8"/>
    <w:rsid w:val="00CB7D22"/>
    <w:rsid w:val="00CE278E"/>
    <w:rsid w:val="00CF668E"/>
    <w:rsid w:val="00CF7C85"/>
    <w:rsid w:val="00D155B4"/>
    <w:rsid w:val="00D400A0"/>
    <w:rsid w:val="00D45F67"/>
    <w:rsid w:val="00D66E93"/>
    <w:rsid w:val="00D93ACC"/>
    <w:rsid w:val="00D97768"/>
    <w:rsid w:val="00DA456F"/>
    <w:rsid w:val="00DA6E4E"/>
    <w:rsid w:val="00DB0BDB"/>
    <w:rsid w:val="00DB2DA4"/>
    <w:rsid w:val="00DB7DBF"/>
    <w:rsid w:val="00DC2B67"/>
    <w:rsid w:val="00DE109B"/>
    <w:rsid w:val="00DE1CEE"/>
    <w:rsid w:val="00DE45C0"/>
    <w:rsid w:val="00DF6E62"/>
    <w:rsid w:val="00E13534"/>
    <w:rsid w:val="00E30A24"/>
    <w:rsid w:val="00E329F7"/>
    <w:rsid w:val="00E54283"/>
    <w:rsid w:val="00E64BF1"/>
    <w:rsid w:val="00E76645"/>
    <w:rsid w:val="00EA59BF"/>
    <w:rsid w:val="00EA6D0B"/>
    <w:rsid w:val="00EC171D"/>
    <w:rsid w:val="00EC52B2"/>
    <w:rsid w:val="00ED1A8D"/>
    <w:rsid w:val="00ED3428"/>
    <w:rsid w:val="00F407EE"/>
    <w:rsid w:val="00F56127"/>
    <w:rsid w:val="00F643C5"/>
    <w:rsid w:val="00F65754"/>
    <w:rsid w:val="00F70B2D"/>
    <w:rsid w:val="00F76CB1"/>
    <w:rsid w:val="00F83A46"/>
    <w:rsid w:val="00FB288C"/>
    <w:rsid w:val="00FC280E"/>
    <w:rsid w:val="00FD016C"/>
    <w:rsid w:val="00FD4FAD"/>
    <w:rsid w:val="00FD61FE"/>
    <w:rsid w:val="00FF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DC868"/>
  <w15:chartTrackingRefBased/>
  <w15:docId w15:val="{4AECB4DD-1CEB-443A-B1C5-C170F816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10.xml"/><Relationship Id="rId18" Type="http://schemas.openxmlformats.org/officeDocument/2006/relationships/chart" Target="charts/chart15.xml"/><Relationship Id="rId26" Type="http://schemas.openxmlformats.org/officeDocument/2006/relationships/chart" Target="charts/chart23.xml"/><Relationship Id="rId21" Type="http://schemas.openxmlformats.org/officeDocument/2006/relationships/chart" Target="charts/chart18.xml"/><Relationship Id="rId34" Type="http://schemas.openxmlformats.org/officeDocument/2006/relationships/chart" Target="charts/chart31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17" Type="http://schemas.openxmlformats.org/officeDocument/2006/relationships/chart" Target="charts/chart14.xml"/><Relationship Id="rId25" Type="http://schemas.openxmlformats.org/officeDocument/2006/relationships/chart" Target="charts/chart22.xml"/><Relationship Id="rId33" Type="http://schemas.openxmlformats.org/officeDocument/2006/relationships/chart" Target="charts/chart30.xm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hart" Target="charts/chart13.xml"/><Relationship Id="rId20" Type="http://schemas.openxmlformats.org/officeDocument/2006/relationships/chart" Target="charts/chart17.xml"/><Relationship Id="rId29" Type="http://schemas.openxmlformats.org/officeDocument/2006/relationships/chart" Target="charts/chart26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24" Type="http://schemas.openxmlformats.org/officeDocument/2006/relationships/chart" Target="charts/chart21.xml"/><Relationship Id="rId32" Type="http://schemas.openxmlformats.org/officeDocument/2006/relationships/chart" Target="charts/chart29.xml"/><Relationship Id="rId37" Type="http://schemas.openxmlformats.org/officeDocument/2006/relationships/fontTable" Target="fontTable.xml"/><Relationship Id="rId5" Type="http://schemas.openxmlformats.org/officeDocument/2006/relationships/chart" Target="charts/chart2.xml"/><Relationship Id="rId15" Type="http://schemas.openxmlformats.org/officeDocument/2006/relationships/chart" Target="charts/chart12.xml"/><Relationship Id="rId23" Type="http://schemas.openxmlformats.org/officeDocument/2006/relationships/chart" Target="charts/chart20.xml"/><Relationship Id="rId28" Type="http://schemas.openxmlformats.org/officeDocument/2006/relationships/chart" Target="charts/chart25.xml"/><Relationship Id="rId36" Type="http://schemas.openxmlformats.org/officeDocument/2006/relationships/chart" Target="charts/chart33.xml"/><Relationship Id="rId10" Type="http://schemas.openxmlformats.org/officeDocument/2006/relationships/chart" Target="charts/chart7.xml"/><Relationship Id="rId19" Type="http://schemas.openxmlformats.org/officeDocument/2006/relationships/chart" Target="charts/chart16.xml"/><Relationship Id="rId31" Type="http://schemas.openxmlformats.org/officeDocument/2006/relationships/chart" Target="charts/chart28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chart" Target="charts/chart11.xml"/><Relationship Id="rId22" Type="http://schemas.openxmlformats.org/officeDocument/2006/relationships/chart" Target="charts/chart19.xml"/><Relationship Id="rId27" Type="http://schemas.openxmlformats.org/officeDocument/2006/relationships/chart" Target="charts/chart24.xml"/><Relationship Id="rId30" Type="http://schemas.openxmlformats.org/officeDocument/2006/relationships/chart" Target="charts/chart27.xml"/><Relationship Id="rId35" Type="http://schemas.openxmlformats.org/officeDocument/2006/relationships/chart" Target="charts/chart32.xml"/><Relationship Id="rId8" Type="http://schemas.openxmlformats.org/officeDocument/2006/relationships/chart" Target="charts/chart5.xml"/><Relationship Id="rId3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4.xlsx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5.xlsx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6.xlsx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7.xlsx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8.xlsx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9.xlsx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0.xlsx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1.xlsx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2.xlsx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3.xlsx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4.xlsx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5.xlsx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6.xlsx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7.xlsx"/><Relationship Id="rId2" Type="http://schemas.microsoft.com/office/2011/relationships/chartColorStyle" Target="colors28.xml"/><Relationship Id="rId1" Type="http://schemas.microsoft.com/office/2011/relationships/chartStyle" Target="style28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8.xlsx"/><Relationship Id="rId2" Type="http://schemas.microsoft.com/office/2011/relationships/chartColorStyle" Target="colors29.xml"/><Relationship Id="rId1" Type="http://schemas.microsoft.com/office/2011/relationships/chartStyle" Target="style29.xml"/></Relationships>
</file>

<file path=word/charts/_rels/chart3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9.xlsx"/><Relationship Id="rId2" Type="http://schemas.microsoft.com/office/2011/relationships/chartColorStyle" Target="colors30.xml"/><Relationship Id="rId1" Type="http://schemas.microsoft.com/office/2011/relationships/chartStyle" Target="style30.xml"/></Relationships>
</file>

<file path=word/charts/_rels/chart3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0.xlsx"/><Relationship Id="rId2" Type="http://schemas.microsoft.com/office/2011/relationships/chartColorStyle" Target="colors31.xml"/><Relationship Id="rId1" Type="http://schemas.microsoft.com/office/2011/relationships/chartStyle" Target="style31.xml"/></Relationships>
</file>

<file path=word/charts/_rels/chart3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1.xlsx"/><Relationship Id="rId2" Type="http://schemas.microsoft.com/office/2011/relationships/chartColorStyle" Target="colors32.xml"/><Relationship Id="rId1" Type="http://schemas.microsoft.com/office/2011/relationships/chartStyle" Target="style32.xml"/></Relationships>
</file>

<file path=word/charts/_rels/chart3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2.xlsx"/><Relationship Id="rId2" Type="http://schemas.microsoft.com/office/2011/relationships/chartColorStyle" Target="colors33.xml"/><Relationship Id="rId1" Type="http://schemas.microsoft.com/office/2011/relationships/chartStyle" Target="style3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6F1-4BCA-B438-FC4AF16972D4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6F1-4BCA-B438-FC4AF16972D4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F6F1-4BCA-B438-FC4AF16972D4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6-F6F1-4BCA-B438-FC4AF16972D4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F6F1-4BCA-B438-FC4AF16972D4}"/>
              </c:ext>
            </c:extLst>
          </c:dPt>
          <c:dLbls>
            <c:dLbl>
              <c:idx val="0"/>
              <c:layout>
                <c:manualLayout>
                  <c:x val="3.7914691943127805E-2"/>
                  <c:y val="-4.2042042042042045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F6F1-4BCA-B438-FC4AF16972D4}"/>
                </c:ext>
              </c:extLst>
            </c:dLbl>
            <c:dLbl>
              <c:idx val="1"/>
              <c:layout>
                <c:manualLayout>
                  <c:x val="7.3756236262105201E-2"/>
                  <c:y val="-9.554699479769340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F6F1-4BCA-B438-FC4AF16972D4}"/>
                </c:ext>
              </c:extLst>
            </c:dLbl>
            <c:dLbl>
              <c:idx val="2"/>
              <c:layout>
                <c:manualLayout>
                  <c:x val="-8.042875723468082E-2"/>
                  <c:y val="-0.11792114695340501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2204639601681045"/>
                      <c:h val="0.28572517145034287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F6F1-4BCA-B438-FC4AF16972D4}"/>
                </c:ext>
              </c:extLst>
            </c:dLbl>
            <c:dLbl>
              <c:idx val="3"/>
              <c:layout>
                <c:manualLayout>
                  <c:x val="-6.3816765878905307E-2"/>
                  <c:y val="-0.2630048260096520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6-F6F1-4BCA-B438-FC4AF16972D4}"/>
                </c:ext>
              </c:extLst>
            </c:dLbl>
            <c:dLbl>
              <c:idx val="4"/>
              <c:layout>
                <c:manualLayout>
                  <c:x val="-4.8446550816219063E-2"/>
                  <c:y val="-6.006006006006007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F6F1-4BCA-B438-FC4AF16972D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некачественное выполнение КП</c:v>
                </c:pt>
                <c:pt idx="1">
                  <c:v>недостаточный уровень оснащения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связанные с ЛО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20.9</c:v>
                </c:pt>
                <c:pt idx="1">
                  <c:v>34.9</c:v>
                </c:pt>
                <c:pt idx="2">
                  <c:v>4.7</c:v>
                </c:pt>
                <c:pt idx="3">
                  <c:v>23.2</c:v>
                </c:pt>
                <c:pt idx="4">
                  <c:v>16.3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6F1-4BCA-B438-FC4AF16972D4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555555555555555E-2"/>
          <c:y val="3.2520325203252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6E83-4982-912C-1F9F10642094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6E83-4982-912C-1F9F10642094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6E83-4982-912C-1F9F10642094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6E83-4982-912C-1F9F10642094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6E83-4982-912C-1F9F10642094}"/>
              </c:ext>
            </c:extLst>
          </c:dPt>
          <c:dPt>
            <c:idx val="5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080D-4F71-8428-0C9276E8EABF}"/>
              </c:ext>
            </c:extLst>
          </c:dPt>
          <c:dLbls>
            <c:dLbl>
              <c:idx val="0"/>
              <c:layout>
                <c:manualLayout>
                  <c:x val="6.4989517819706494E-2"/>
                  <c:y val="-2.7100271002710029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6E83-4982-912C-1F9F10642094}"/>
                </c:ext>
              </c:extLst>
            </c:dLbl>
            <c:dLbl>
              <c:idx val="1"/>
              <c:layout>
                <c:manualLayout>
                  <c:x val="0.32671251939977686"/>
                  <c:y val="-8.173697799970135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6E83-4982-912C-1F9F10642094}"/>
                </c:ext>
              </c:extLst>
            </c:dLbl>
            <c:dLbl>
              <c:idx val="2"/>
              <c:layout>
                <c:manualLayout>
                  <c:x val="0"/>
                  <c:y val="7.9162729658792549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2772913324148395"/>
                      <c:h val="0.26750568678915138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6E83-4982-912C-1F9F10642094}"/>
                </c:ext>
              </c:extLst>
            </c:dLbl>
            <c:dLbl>
              <c:idx val="3"/>
              <c:layout>
                <c:manualLayout>
                  <c:x val="-7.6505389656481612E-2"/>
                  <c:y val="2.8346456692913385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6E83-4982-912C-1F9F10642094}"/>
                </c:ext>
              </c:extLst>
            </c:dLbl>
            <c:dLbl>
              <c:idx val="4"/>
              <c:layout>
                <c:manualLayout>
                  <c:x val="-6.2893081761006674E-3"/>
                  <c:y val="-6.504065040650407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6E83-4982-912C-1F9F10642094}"/>
                </c:ext>
              </c:extLst>
            </c:dLbl>
            <c:dLbl>
              <c:idx val="5"/>
              <c:layout>
                <c:manualLayout>
                  <c:x val="0.10327605275755625"/>
                  <c:y val="-1.532552333397349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B-080D-4F71-8428-0C9276E8EAB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Лист1!$A$2:$A$7</c:f>
              <c:strCache>
                <c:ptCount val="6"/>
                <c:pt idx="0">
                  <c:v>некачественное выполнение КП</c:v>
                </c:pt>
                <c:pt idx="1">
                  <c:v>недостаточный уровень оснащения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проблемы возмещения услуг</c:v>
                </c:pt>
                <c:pt idx="5">
                  <c:v>связанные с ЛО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34.5</c:v>
                </c:pt>
                <c:pt idx="1">
                  <c:v>34.5</c:v>
                </c:pt>
                <c:pt idx="2">
                  <c:v>1.7</c:v>
                </c:pt>
                <c:pt idx="3">
                  <c:v>17.2</c:v>
                </c:pt>
                <c:pt idx="4">
                  <c:v>3.5</c:v>
                </c:pt>
                <c:pt idx="5">
                  <c:v>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E83-4982-912C-1F9F10642094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905643566822284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7.8824834682625189E-2"/>
          <c:y val="0.21006931825829464"/>
          <c:w val="0.83010668202746463"/>
          <c:h val="0.68712632074836799"/>
        </c:manualLayout>
      </c:layout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2FA2-4A9D-8E86-31FA053A37BE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2FA2-4A9D-8E86-31FA053A37BE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2FA2-4A9D-8E86-31FA053A37BE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2FA2-4A9D-8E86-31FA053A37BE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2FA2-4A9D-8E86-31FA053A37BE}"/>
              </c:ext>
            </c:extLst>
          </c:dPt>
          <c:dPt>
            <c:idx val="5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2FA2-4A9D-8E86-31FA053A37BE}"/>
              </c:ext>
            </c:extLst>
          </c:dPt>
          <c:dLbls>
            <c:dLbl>
              <c:idx val="0"/>
              <c:layout>
                <c:manualLayout>
                  <c:x val="7.1421283542495662E-2"/>
                  <c:y val="-3.846153846153848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2FA2-4A9D-8E86-31FA053A37BE}"/>
                </c:ext>
              </c:extLst>
            </c:dLbl>
            <c:dLbl>
              <c:idx val="1"/>
              <c:layout>
                <c:manualLayout>
                  <c:x val="0.15565796210957508"/>
                  <c:y val="-8.173690932311630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2FA2-4A9D-8E86-31FA053A37BE}"/>
                </c:ext>
              </c:extLst>
            </c:dLbl>
            <c:dLbl>
              <c:idx val="2"/>
              <c:layout>
                <c:manualLayout>
                  <c:x val="-0.27283878312272491"/>
                  <c:y val="-2.392575669598846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44172352652429009"/>
                      <c:h val="0.19506648505601165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2FA2-4A9D-8E86-31FA053A37BE}"/>
                </c:ext>
              </c:extLst>
            </c:dLbl>
            <c:dLbl>
              <c:idx val="3"/>
              <c:layout>
                <c:manualLayout>
                  <c:x val="-4.5058876364054125E-2"/>
                  <c:y val="-0.1031356779920084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2FA2-4A9D-8E86-31FA053A37BE}"/>
                </c:ext>
              </c:extLst>
            </c:dLbl>
            <c:dLbl>
              <c:idx val="4"/>
              <c:layout>
                <c:manualLayout>
                  <c:x val="-5.9177634935210693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2FA2-4A9D-8E86-31FA053A37BE}"/>
                </c:ext>
              </c:extLst>
            </c:dLbl>
            <c:dLbl>
              <c:idx val="5"/>
              <c:layout>
                <c:manualLayout>
                  <c:x val="0.12267718142211104"/>
                  <c:y val="-3.417118796546192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B-2FA2-4A9D-8E86-31FA053A37B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Лист1!$A$2:$A$7</c:f>
              <c:strCache>
                <c:ptCount val="6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проблемы возмещения услуг</c:v>
                </c:pt>
                <c:pt idx="5">
                  <c:v>связанные с ЛО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31.6</c:v>
                </c:pt>
                <c:pt idx="1">
                  <c:v>13.2</c:v>
                </c:pt>
                <c:pt idx="2">
                  <c:v>10.5</c:v>
                </c:pt>
                <c:pt idx="3">
                  <c:v>39.5</c:v>
                </c:pt>
                <c:pt idx="4">
                  <c:v>2.6</c:v>
                </c:pt>
                <c:pt idx="5">
                  <c:v>2.6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2FA2-4A9D-8E86-31FA053A37BE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3EBB-4186-AFAE-A405F7D1FA6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3EBB-4186-AFAE-A405F7D1FA6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3EBB-4186-AFAE-A405F7D1FA6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3EBB-4186-AFAE-A405F7D1FA65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3EBB-4186-AFAE-A405F7D1FA65}"/>
              </c:ext>
            </c:extLst>
          </c:dPt>
          <c:dPt>
            <c:idx val="5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3EBB-4186-AFAE-A405F7D1FA65}"/>
              </c:ext>
            </c:extLst>
          </c:dPt>
          <c:dLbls>
            <c:dLbl>
              <c:idx val="0"/>
              <c:layout>
                <c:manualLayout>
                  <c:x val="3.6535568450462068E-2"/>
                  <c:y val="-4.9382716049382941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EBB-4186-AFAE-A405F7D1FA65}"/>
                </c:ext>
              </c:extLst>
            </c:dLbl>
            <c:dLbl>
              <c:idx val="1"/>
              <c:layout>
                <c:manualLayout>
                  <c:x val="0.15565796210957508"/>
                  <c:y val="-8.173690932311630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3EBB-4186-AFAE-A405F7D1FA65}"/>
                </c:ext>
              </c:extLst>
            </c:dLbl>
            <c:dLbl>
              <c:idx val="2"/>
              <c:layout>
                <c:manualLayout>
                  <c:x val="-8.6123252968620709E-2"/>
                  <c:y val="-8.625259013675931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909412435631233"/>
                      <c:h val="0.30046660834062411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3EBB-4186-AFAE-A405F7D1FA65}"/>
                </c:ext>
              </c:extLst>
            </c:dLbl>
            <c:dLbl>
              <c:idx val="3"/>
              <c:layout>
                <c:manualLayout>
                  <c:x val="-4.5058883768561209E-2"/>
                  <c:y val="-2.043422733077905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3EBB-4186-AFAE-A405F7D1FA65}"/>
                </c:ext>
              </c:extLst>
            </c:dLbl>
            <c:dLbl>
              <c:idx val="4"/>
              <c:layout>
                <c:manualLayout>
                  <c:x val="-2.1491510853212981E-2"/>
                  <c:y val="-4.9382716049382828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3EBB-4186-AFAE-A405F7D1FA65}"/>
                </c:ext>
              </c:extLst>
            </c:dLbl>
            <c:dLbl>
              <c:idx val="5"/>
              <c:layout>
                <c:manualLayout>
                  <c:x val="0.12267718142211104"/>
                  <c:y val="-3.417118796546192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B-3EBB-4186-AFAE-A405F7D1FA6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Лист1!$A$2:$A$7</c:f>
              <c:strCache>
                <c:ptCount val="6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проблемы возмещения услуг</c:v>
                </c:pt>
                <c:pt idx="5">
                  <c:v>связанные с ЛО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29.8</c:v>
                </c:pt>
                <c:pt idx="1">
                  <c:v>22.8</c:v>
                </c:pt>
                <c:pt idx="2">
                  <c:v>12.3</c:v>
                </c:pt>
                <c:pt idx="3">
                  <c:v>26.3</c:v>
                </c:pt>
                <c:pt idx="4">
                  <c:v>3.5</c:v>
                </c:pt>
                <c:pt idx="5">
                  <c:v>5.3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3EBB-4186-AFAE-A405F7D1FA65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ABD1-409B-99E7-7BFA2FA0E6EF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ABD1-409B-99E7-7BFA2FA0E6EF}"/>
              </c:ext>
            </c:extLst>
          </c:dPt>
          <c:dLbls>
            <c:dLbl>
              <c:idx val="0"/>
              <c:layout>
                <c:manualLayout>
                  <c:x val="6.0176230388996187E-2"/>
                  <c:y val="-2.0050125313283255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ABD1-409B-99E7-7BFA2FA0E6EF}"/>
                </c:ext>
              </c:extLst>
            </c:dLbl>
            <c:dLbl>
              <c:idx val="1"/>
              <c:layout>
                <c:manualLayout>
                  <c:x val="-4.5058883768561209E-2"/>
                  <c:y val="-2.043422733077905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ABD1-409B-99E7-7BFA2FA0E6E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некачественное выполнение КП</c:v>
                </c:pt>
                <c:pt idx="1">
                  <c:v>недостаточное кадровое  обеспечение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44.4</c:v>
                </c:pt>
                <c:pt idx="1">
                  <c:v>55.6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ABD1-409B-99E7-7BFA2FA0E6EF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7383-4EE3-B9A4-E0243775F24E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7383-4EE3-B9A4-E0243775F24E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7383-4EE3-B9A4-E0243775F24E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7383-4EE3-B9A4-E0243775F24E}"/>
              </c:ext>
            </c:extLst>
          </c:dPt>
          <c:dLbls>
            <c:dLbl>
              <c:idx val="0"/>
              <c:layout>
                <c:manualLayout>
                  <c:x val="4.2983021706425886E-2"/>
                  <c:y val="-4.9382716049382715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7383-4EE3-B9A4-E0243775F24E}"/>
                </c:ext>
              </c:extLst>
            </c:dLbl>
            <c:dLbl>
              <c:idx val="1"/>
              <c:layout>
                <c:manualLayout>
                  <c:x val="0.15565796210957508"/>
                  <c:y val="-8.173690932311630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7383-4EE3-B9A4-E0243775F24E}"/>
                </c:ext>
              </c:extLst>
            </c:dLbl>
            <c:dLbl>
              <c:idx val="2"/>
              <c:layout>
                <c:manualLayout>
                  <c:x val="-4.5058883768561209E-2"/>
                  <c:y val="-2.043422733077905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7383-4EE3-B9A4-E0243775F24E}"/>
                </c:ext>
              </c:extLst>
            </c:dLbl>
            <c:dLbl>
              <c:idx val="3"/>
              <c:layout>
                <c:manualLayout>
                  <c:x val="0.12267718142211104"/>
                  <c:y val="-3.417118796546192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7383-4EE3-B9A4-E0243775F24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недостаточное кадровое  обеспечение</c:v>
                </c:pt>
                <c:pt idx="3">
                  <c:v>связанные с ЛО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22.2</c:v>
                </c:pt>
                <c:pt idx="1">
                  <c:v>22.2</c:v>
                </c:pt>
                <c:pt idx="2">
                  <c:v>44.5</c:v>
                </c:pt>
                <c:pt idx="3">
                  <c:v>11.1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7383-4EE3-B9A4-E0243775F24E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59B-49C2-9F86-F9354583DCB1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59B-49C2-9F86-F9354583DCB1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F59B-49C2-9F86-F9354583DCB1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F59B-49C2-9F86-F9354583DCB1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F59B-49C2-9F86-F9354583DCB1}"/>
              </c:ext>
            </c:extLst>
          </c:dPt>
          <c:dPt>
            <c:idx val="5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F59B-49C2-9F86-F9354583DCB1}"/>
              </c:ext>
            </c:extLst>
          </c:dPt>
          <c:dLbls>
            <c:dLbl>
              <c:idx val="0"/>
              <c:layout>
                <c:manualLayout>
                  <c:x val="-4.5946832950443141E-2"/>
                  <c:y val="-9.557945041816011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F59B-49C2-9F86-F9354583DCB1}"/>
                </c:ext>
              </c:extLst>
            </c:dLbl>
            <c:dLbl>
              <c:idx val="1"/>
              <c:layout>
                <c:manualLayout>
                  <c:x val="0.16659766889165109"/>
                  <c:y val="-0.32546458574398635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F59B-49C2-9F86-F9354583DCB1}"/>
                </c:ext>
              </c:extLst>
            </c:dLbl>
            <c:dLbl>
              <c:idx val="2"/>
              <c:layout>
                <c:manualLayout>
                  <c:x val="0.33562903832951302"/>
                  <c:y val="-3.9114196746912015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40869130774472023"/>
                      <c:h val="0.1534332401998137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F59B-49C2-9F86-F9354583DCB1}"/>
                </c:ext>
              </c:extLst>
            </c:dLbl>
            <c:dLbl>
              <c:idx val="3"/>
              <c:layout>
                <c:manualLayout>
                  <c:x val="-4.5058883768561209E-2"/>
                  <c:y val="-2.043422733077905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F59B-49C2-9F86-F9354583DCB1}"/>
                </c:ext>
              </c:extLst>
            </c:dLbl>
            <c:dLbl>
              <c:idx val="4"/>
              <c:layout>
                <c:manualLayout>
                  <c:x val="-6.1262443933924077E-2"/>
                  <c:y val="-1.433691756272405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F59B-49C2-9F86-F9354583DCB1}"/>
                </c:ext>
              </c:extLst>
            </c:dLbl>
            <c:dLbl>
              <c:idx val="5"/>
              <c:layout>
                <c:manualLayout>
                  <c:x val="0.16136181720031612"/>
                  <c:y val="-0.1033070866141732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B-F59B-49C2-9F86-F9354583DCB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Лист1!$A$2:$A$7</c:f>
              <c:strCache>
                <c:ptCount val="6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проблемы возмещения услуг</c:v>
                </c:pt>
                <c:pt idx="5">
                  <c:v>связанные с ЛО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33.799999999999997</c:v>
                </c:pt>
                <c:pt idx="1">
                  <c:v>15.5</c:v>
                </c:pt>
                <c:pt idx="2">
                  <c:v>2.8</c:v>
                </c:pt>
                <c:pt idx="3">
                  <c:v>22.5</c:v>
                </c:pt>
                <c:pt idx="4">
                  <c:v>4.2</c:v>
                </c:pt>
                <c:pt idx="5">
                  <c:v>21.2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F59B-49C2-9F86-F9354583DCB1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E43A-4F2D-933E-ED39E61FE059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E43A-4F2D-933E-ED39E61FE059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E43A-4F2D-933E-ED39E61FE059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E43A-4F2D-933E-ED39E61FE059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E43A-4F2D-933E-ED39E61FE059}"/>
              </c:ext>
            </c:extLst>
          </c:dPt>
          <c:dPt>
            <c:idx val="5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E43A-4F2D-933E-ED39E61FE059}"/>
              </c:ext>
            </c:extLst>
          </c:dPt>
          <c:dLbls>
            <c:dLbl>
              <c:idx val="0"/>
              <c:layout>
                <c:manualLayout>
                  <c:x val="2.8350234434630903E-2"/>
                  <c:y val="-1.568627450980394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E43A-4F2D-933E-ED39E61FE059}"/>
                </c:ext>
              </c:extLst>
            </c:dLbl>
            <c:dLbl>
              <c:idx val="1"/>
              <c:layout>
                <c:manualLayout>
                  <c:x val="0.11562396679624178"/>
                  <c:y val="-0.2055741855797437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4693000054569206"/>
                      <c:h val="0.29624702794503627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E43A-4F2D-933E-ED39E61FE059}"/>
                </c:ext>
              </c:extLst>
            </c:dLbl>
            <c:dLbl>
              <c:idx val="2"/>
              <c:layout>
                <c:manualLayout>
                  <c:x val="0.10034779021514709"/>
                  <c:y val="-3.0443449470777591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7571770653300329"/>
                      <c:h val="0.1838419021151767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E43A-4F2D-933E-ED39E61FE059}"/>
                </c:ext>
              </c:extLst>
            </c:dLbl>
            <c:dLbl>
              <c:idx val="3"/>
              <c:layout>
                <c:manualLayout>
                  <c:x val="-4.5058883768561209E-2"/>
                  <c:y val="-2.043422733077905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E43A-4F2D-933E-ED39E61FE059}"/>
                </c:ext>
              </c:extLst>
            </c:dLbl>
            <c:dLbl>
              <c:idx val="4"/>
              <c:layout>
                <c:manualLayout>
                  <c:x val="-2.180787264202377E-2"/>
                  <c:y val="-5.2287581699346402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E43A-4F2D-933E-ED39E61FE059}"/>
                </c:ext>
              </c:extLst>
            </c:dLbl>
            <c:dLbl>
              <c:idx val="5"/>
              <c:layout>
                <c:manualLayout>
                  <c:x val="0.16136181720031612"/>
                  <c:y val="-0.1033070866141732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B-E43A-4F2D-933E-ED39E61FE05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Лист1!$A$2:$A$7</c:f>
              <c:strCache>
                <c:ptCount val="6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проблемы возмещения услуг</c:v>
                </c:pt>
                <c:pt idx="5">
                  <c:v>связанные с ЛО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34.5</c:v>
                </c:pt>
                <c:pt idx="1">
                  <c:v>10.3</c:v>
                </c:pt>
                <c:pt idx="2">
                  <c:v>6.9</c:v>
                </c:pt>
                <c:pt idx="3">
                  <c:v>34.5</c:v>
                </c:pt>
                <c:pt idx="4">
                  <c:v>10.3</c:v>
                </c:pt>
                <c:pt idx="5">
                  <c:v>3.5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E43A-4F2D-933E-ED39E61FE059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8972-4DA9-8FA7-7EA5C0C06FBA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8972-4DA9-8FA7-7EA5C0C06FBA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8972-4DA9-8FA7-7EA5C0C06FBA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8972-4DA9-8FA7-7EA5C0C06FBA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8972-4DA9-8FA7-7EA5C0C06FBA}"/>
              </c:ext>
            </c:extLst>
          </c:dPt>
          <c:dLbls>
            <c:dLbl>
              <c:idx val="0"/>
              <c:layout>
                <c:manualLayout>
                  <c:x val="6.3242830661868768E-2"/>
                  <c:y val="-6.615776081424938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8972-4DA9-8FA7-7EA5C0C06FBA}"/>
                </c:ext>
              </c:extLst>
            </c:dLbl>
            <c:dLbl>
              <c:idx val="1"/>
              <c:layout>
                <c:manualLayout>
                  <c:x val="0.15565796210957508"/>
                  <c:y val="-8.173690932311630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8972-4DA9-8FA7-7EA5C0C06FBA}"/>
                </c:ext>
              </c:extLst>
            </c:dLbl>
            <c:dLbl>
              <c:idx val="2"/>
              <c:layout>
                <c:manualLayout>
                  <c:x val="-4.5058883768561209E-2"/>
                  <c:y val="-2.043422733077905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8972-4DA9-8FA7-7EA5C0C06FBA}"/>
                </c:ext>
              </c:extLst>
            </c:dLbl>
            <c:dLbl>
              <c:idx val="3"/>
              <c:layout>
                <c:manualLayout>
                  <c:x val="-6.5423617926071334E-2"/>
                  <c:y val="-1.017811704834605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8972-4DA9-8FA7-7EA5C0C06FBA}"/>
                </c:ext>
              </c:extLst>
            </c:dLbl>
            <c:dLbl>
              <c:idx val="4"/>
              <c:layout>
                <c:manualLayout>
                  <c:x val="0.12267718142211104"/>
                  <c:y val="-3.417118796546192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8972-4DA9-8FA7-7EA5C0C06FB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недостаточное кадровое  обеспечение</c:v>
                </c:pt>
                <c:pt idx="3">
                  <c:v>проблемы возмещения услуг</c:v>
                </c:pt>
                <c:pt idx="4">
                  <c:v>связанные с ЛО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30.4</c:v>
                </c:pt>
                <c:pt idx="1">
                  <c:v>21.7</c:v>
                </c:pt>
                <c:pt idx="2">
                  <c:v>30.4</c:v>
                </c:pt>
                <c:pt idx="3">
                  <c:v>13.1</c:v>
                </c:pt>
                <c:pt idx="4">
                  <c:v>4.4000000000000004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8972-4DA9-8FA7-7EA5C0C06FBA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335D-4AF0-A99B-C7414D67E6B7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335D-4AF0-A99B-C7414D67E6B7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335D-4AF0-A99B-C7414D67E6B7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335D-4AF0-A99B-C7414D67E6B7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335D-4AF0-A99B-C7414D67E6B7}"/>
              </c:ext>
            </c:extLst>
          </c:dPt>
          <c:dPt>
            <c:idx val="5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335D-4AF0-A99B-C7414D67E6B7}"/>
              </c:ext>
            </c:extLst>
          </c:dPt>
          <c:dLbls>
            <c:dLbl>
              <c:idx val="0"/>
              <c:layout>
                <c:manualLayout>
                  <c:x val="4.3902974426517395E-2"/>
                  <c:y val="-3.631647211413748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35D-4AF0-A99B-C7414D67E6B7}"/>
                </c:ext>
              </c:extLst>
            </c:dLbl>
            <c:dLbl>
              <c:idx val="1"/>
              <c:layout>
                <c:manualLayout>
                  <c:x val="0.15565796210957508"/>
                  <c:y val="-8.173690932311630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335D-4AF0-A99B-C7414D67E6B7}"/>
                </c:ext>
              </c:extLst>
            </c:dLbl>
            <c:dLbl>
              <c:idx val="2"/>
              <c:layout>
                <c:manualLayout>
                  <c:x val="1.4886742415501924E-2"/>
                  <c:y val="1.1770308512085555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909412435631233"/>
                      <c:h val="0.302360260522990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335D-4AF0-A99B-C7414D67E6B7}"/>
                </c:ext>
              </c:extLst>
            </c:dLbl>
            <c:dLbl>
              <c:idx val="3"/>
              <c:layout>
                <c:manualLayout>
                  <c:x val="-6.6550409438665442E-2"/>
                  <c:y val="4.37631962671333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335D-4AF0-A99B-C7414D67E6B7}"/>
                </c:ext>
              </c:extLst>
            </c:dLbl>
            <c:dLbl>
              <c:idx val="4"/>
              <c:layout>
                <c:manualLayout>
                  <c:x val="-2.414663593458459E-2"/>
                  <c:y val="-4.1504539559014265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335D-4AF0-A99B-C7414D67E6B7}"/>
                </c:ext>
              </c:extLst>
            </c:dLbl>
            <c:dLbl>
              <c:idx val="5"/>
              <c:layout>
                <c:manualLayout>
                  <c:x val="0.12267718142211104"/>
                  <c:y val="-3.417118796546192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B-335D-4AF0-A99B-C7414D67E6B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Лист1!$A$2:$A$7</c:f>
              <c:strCache>
                <c:ptCount val="6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проблемы возмещения услуг</c:v>
                </c:pt>
                <c:pt idx="5">
                  <c:v>связанные с ЛО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26.3</c:v>
                </c:pt>
                <c:pt idx="1">
                  <c:v>31.6</c:v>
                </c:pt>
                <c:pt idx="2">
                  <c:v>13.2</c:v>
                </c:pt>
                <c:pt idx="3">
                  <c:v>10.5</c:v>
                </c:pt>
                <c:pt idx="4">
                  <c:v>10.5</c:v>
                </c:pt>
                <c:pt idx="5">
                  <c:v>7.9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335D-4AF0-A99B-C7414D67E6B7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0E44-4472-83A8-8F957EB272ED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0E44-4472-83A8-8F957EB272ED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0E44-4472-83A8-8F957EB272ED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0E44-4472-83A8-8F957EB272ED}"/>
              </c:ext>
            </c:extLst>
          </c:dPt>
          <c:dLbls>
            <c:dLbl>
              <c:idx val="0"/>
              <c:layout>
                <c:manualLayout>
                  <c:x val="2.1491510853212195E-3"/>
                  <c:y val="-6.913580246913582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0E44-4472-83A8-8F957EB272ED}"/>
                </c:ext>
              </c:extLst>
            </c:dLbl>
            <c:dLbl>
              <c:idx val="1"/>
              <c:layout>
                <c:manualLayout>
                  <c:x val="7.9338039856745327E-2"/>
                  <c:y val="-9.945204717995642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0E44-4472-83A8-8F957EB272ED}"/>
                </c:ext>
              </c:extLst>
            </c:dLbl>
            <c:dLbl>
              <c:idx val="2"/>
              <c:layout>
                <c:manualLayout>
                  <c:x val="-0.10815104134170235"/>
                  <c:y val="-0.1467982789167300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0E44-4472-83A8-8F957EB272ED}"/>
                </c:ext>
              </c:extLst>
            </c:dLbl>
            <c:dLbl>
              <c:idx val="3"/>
              <c:layout>
                <c:manualLayout>
                  <c:x val="-4.3402777777777797E-2"/>
                  <c:y val="-2.083333333333334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0E44-4472-83A8-8F957EB272E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недостаточное кадровое  обеспечение</c:v>
                </c:pt>
                <c:pt idx="3">
                  <c:v>проблемы возмещения услуг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27.3</c:v>
                </c:pt>
                <c:pt idx="1">
                  <c:v>9</c:v>
                </c:pt>
                <c:pt idx="2">
                  <c:v>45.5</c:v>
                </c:pt>
                <c:pt idx="3">
                  <c:v>18.2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0E44-4472-83A8-8F957EB272E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Столбец1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F-0E44-4472-83A8-8F957EB272ED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0-0E44-4472-83A8-8F957EB272ED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1-0E44-4472-83A8-8F957EB272ED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2-0E44-4472-83A8-8F957EB272ED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F-0E44-4472-83A8-8F957EB272ED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10-0E44-4472-83A8-8F957EB272ED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11-0E44-4472-83A8-8F957EB272ED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12-0E44-4472-83A8-8F957EB272ED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недостаточное кадровое  обеспечение</c:v>
                </c:pt>
                <c:pt idx="3">
                  <c:v>проблемы возмещения услуг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D-0E44-4472-83A8-8F957EB272E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Столбец2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3-0E44-4472-83A8-8F957EB272ED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4-0E44-4472-83A8-8F957EB272ED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5-0E44-4472-83A8-8F957EB272ED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16-0E44-4472-83A8-8F957EB272ED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13-0E44-4472-83A8-8F957EB272ED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14-0E44-4472-83A8-8F957EB272ED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15-0E44-4472-83A8-8F957EB272ED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16-0E44-4472-83A8-8F957EB272ED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недостаточное кадровое  обеспечение</c:v>
                </c:pt>
                <c:pt idx="3">
                  <c:v>проблемы возмещения услуг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E-0E44-4472-83A8-8F957EB272ED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AEEE-44F1-BC96-93D7CBB747D2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AEEE-44F1-BC96-93D7CBB747D2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AEEE-44F1-BC96-93D7CBB747D2}"/>
              </c:ext>
            </c:extLst>
          </c:dPt>
          <c:dLbls>
            <c:dLbl>
              <c:idx val="0"/>
              <c:layout>
                <c:manualLayout>
                  <c:x val="6.832934745473182E-3"/>
                  <c:y val="-5.843293492695884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8601526022093157"/>
                      <c:h val="0.21043845614915666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AEEE-44F1-BC96-93D7CBB747D2}"/>
                </c:ext>
              </c:extLst>
            </c:dLbl>
            <c:dLbl>
              <c:idx val="1"/>
              <c:layout>
                <c:manualLayout>
                  <c:x val="0.15565796210957508"/>
                  <c:y val="-8.173690932311630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AEEE-44F1-BC96-93D7CBB747D2}"/>
                </c:ext>
              </c:extLst>
            </c:dLbl>
            <c:dLbl>
              <c:idx val="2"/>
              <c:layout>
                <c:manualLayout>
                  <c:x val="-7.5661032633988753E-2"/>
                  <c:y val="-4.0455500831320388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8840678738184716"/>
                      <c:h val="0.2752722443559096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AEEE-44F1-BC96-93D7CBB747D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недостаточное кадровое  обеспечение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20</c:v>
                </c:pt>
                <c:pt idx="1">
                  <c:v>20</c:v>
                </c:pt>
                <c:pt idx="2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AEEE-44F1-BC96-93D7CBB747D2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A85-4D9B-8F1A-E0AD15060A0F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A85-4D9B-8F1A-E0AD15060A0F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FA85-4D9B-8F1A-E0AD15060A0F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9D33-4BDF-9CDE-4392FC5D863B}"/>
              </c:ext>
            </c:extLst>
          </c:dPt>
          <c:dLbls>
            <c:dLbl>
              <c:idx val="0"/>
              <c:layout>
                <c:manualLayout>
                  <c:x val="6.9396252602359473E-2"/>
                  <c:y val="-1.673640167364019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FA85-4D9B-8F1A-E0AD15060A0F}"/>
                </c:ext>
              </c:extLst>
            </c:dLbl>
            <c:dLbl>
              <c:idx val="1"/>
              <c:layout>
                <c:manualLayout>
                  <c:x val="5.5517002081887493E-2"/>
                  <c:y val="-5.5788005578801579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FA85-4D9B-8F1A-E0AD15060A0F}"/>
                </c:ext>
              </c:extLst>
            </c:dLbl>
            <c:dLbl>
              <c:idx val="2"/>
              <c:layout>
                <c:manualLayout>
                  <c:x val="-0.1358062806340741"/>
                  <c:y val="-3.633688048408175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FA85-4D9B-8F1A-E0AD15060A0F}"/>
                </c:ext>
              </c:extLst>
            </c:dLbl>
            <c:dLbl>
              <c:idx val="3"/>
              <c:layout>
                <c:manualLayout>
                  <c:x val="-6.6550409438665442E-2"/>
                  <c:y val="4.37631962671333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9D33-4BDF-9CDE-4392FC5D863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некачественное выполнение КП</c:v>
                </c:pt>
                <c:pt idx="1">
                  <c:v>связанные с лекарственным обеспечением</c:v>
                </c:pt>
                <c:pt idx="2">
                  <c:v>недостаточный уровень оснащения оборудованием</c:v>
                </c:pt>
                <c:pt idx="3">
                  <c:v>недостаточное кадровое  обеспечение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33.299999999999997</c:v>
                </c:pt>
                <c:pt idx="1">
                  <c:v>6.7</c:v>
                </c:pt>
                <c:pt idx="2">
                  <c:v>26.7</c:v>
                </c:pt>
                <c:pt idx="3">
                  <c:v>33.299999999999997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A85-4D9B-8F1A-E0AD15060A0F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8783-4682-B676-1C0D4F7FADD6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8783-4682-B676-1C0D4F7FADD6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8783-4682-B676-1C0D4F7FADD6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8783-4682-B676-1C0D4F7FADD6}"/>
              </c:ext>
            </c:extLst>
          </c:dPt>
          <c:dLbls>
            <c:dLbl>
              <c:idx val="0"/>
              <c:layout>
                <c:manualLayout>
                  <c:x val="6.1369863013698629E-2"/>
                  <c:y val="-3.963339113202873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8783-4682-B676-1C0D4F7FADD6}"/>
                </c:ext>
              </c:extLst>
            </c:dLbl>
            <c:dLbl>
              <c:idx val="1"/>
              <c:layout>
                <c:manualLayout>
                  <c:x val="4.8219178082191783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8783-4682-B676-1C0D4F7FADD6}"/>
                </c:ext>
              </c:extLst>
            </c:dLbl>
            <c:dLbl>
              <c:idx val="2"/>
              <c:layout>
                <c:manualLayout>
                  <c:x val="-0.17153049293495848"/>
                  <c:y val="-3.6333209153910835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65590542552044018"/>
                      <c:h val="0.16758956034632405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8783-4682-B676-1C0D4F7FADD6}"/>
                </c:ext>
              </c:extLst>
            </c:dLbl>
            <c:dLbl>
              <c:idx val="3"/>
              <c:layout>
                <c:manualLayout>
                  <c:x val="-6.6550409438665442E-2"/>
                  <c:y val="4.37631962671333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8783-4682-B676-1C0D4F7FADD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некачественное выполнение КП</c:v>
                </c:pt>
                <c:pt idx="1">
                  <c:v>связанные с лекарственным обеспечением</c:v>
                </c:pt>
                <c:pt idx="2">
                  <c:v>недостаточный уровень оснащения оборудованием</c:v>
                </c:pt>
                <c:pt idx="3">
                  <c:v>недостаточное кадровое  обеспечение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25</c:v>
                </c:pt>
                <c:pt idx="1">
                  <c:v>16.7</c:v>
                </c:pt>
                <c:pt idx="2">
                  <c:v>16.7</c:v>
                </c:pt>
                <c:pt idx="3">
                  <c:v>41.6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783-4682-B676-1C0D4F7FADD6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5EB6-464A-A34D-A4F28523A44A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5EB6-464A-A34D-A4F28523A44A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5EB6-464A-A34D-A4F28523A44A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5EB6-464A-A34D-A4F28523A44A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5EB6-464A-A34D-A4F28523A44A}"/>
              </c:ext>
            </c:extLst>
          </c:dPt>
          <c:dPt>
            <c:idx val="5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5EB6-464A-A34D-A4F28523A44A}"/>
              </c:ext>
            </c:extLst>
          </c:dPt>
          <c:dLbls>
            <c:dLbl>
              <c:idx val="0"/>
              <c:layout>
                <c:manualLayout>
                  <c:x val="8.5610800131708922E-2"/>
                  <c:y val="2.5940337224383919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5EB6-464A-A34D-A4F28523A44A}"/>
                </c:ext>
              </c:extLst>
            </c:dLbl>
            <c:dLbl>
              <c:idx val="1"/>
              <c:layout>
                <c:manualLayout>
                  <c:x val="1.1228185709581815E-2"/>
                  <c:y val="0.18797348774982894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85925812615536967"/>
                      <c:h val="0.16095999673192601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5EB6-464A-A34D-A4F28523A44A}"/>
                </c:ext>
              </c:extLst>
            </c:dLbl>
            <c:dLbl>
              <c:idx val="2"/>
              <c:layout>
                <c:manualLayout>
                  <c:x val="-6.633367816181357E-2"/>
                  <c:y val="-8.161483705587385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909412435631233"/>
                      <c:h val="0.302360260522990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5EB6-464A-A34D-A4F28523A44A}"/>
                </c:ext>
              </c:extLst>
            </c:dLbl>
            <c:dLbl>
              <c:idx val="3"/>
              <c:layout>
                <c:manualLayout>
                  <c:x val="-0.11923391038089287"/>
                  <c:y val="-6.518622915326248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5EB6-464A-A34D-A4F28523A44A}"/>
                </c:ext>
              </c:extLst>
            </c:dLbl>
            <c:dLbl>
              <c:idx val="4"/>
              <c:layout>
                <c:manualLayout>
                  <c:x val="-8.7805948853034999E-3"/>
                  <c:y val="-5.706874189364461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5EB6-464A-A34D-A4F28523A44A}"/>
                </c:ext>
              </c:extLst>
            </c:dLbl>
            <c:dLbl>
              <c:idx val="5"/>
              <c:layout>
                <c:manualLayout>
                  <c:x val="0.12267718142211104"/>
                  <c:y val="-3.417118796546192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B-5EB6-464A-A34D-A4F28523A44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Лист1!$A$2:$A$7</c:f>
              <c:strCache>
                <c:ptCount val="6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проблемы возмещения услуг</c:v>
                </c:pt>
                <c:pt idx="5">
                  <c:v>связанные с ЛО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64.5</c:v>
                </c:pt>
                <c:pt idx="1">
                  <c:v>3.2</c:v>
                </c:pt>
                <c:pt idx="2">
                  <c:v>3.2</c:v>
                </c:pt>
                <c:pt idx="3">
                  <c:v>16.2</c:v>
                </c:pt>
                <c:pt idx="4">
                  <c:v>3.2</c:v>
                </c:pt>
                <c:pt idx="5">
                  <c:v>9.6999999999999993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5EB6-464A-A34D-A4F28523A44A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1D3F-4F15-8C17-C750489C77B4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1D3F-4F15-8C17-C750489C77B4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1D3F-4F15-8C17-C750489C77B4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1D3F-4F15-8C17-C750489C77B4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1D3F-4F15-8C17-C750489C77B4}"/>
              </c:ext>
            </c:extLst>
          </c:dPt>
          <c:dPt>
            <c:idx val="5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1D3F-4F15-8C17-C750489C77B4}"/>
              </c:ext>
            </c:extLst>
          </c:dPt>
          <c:dLbls>
            <c:dLbl>
              <c:idx val="0"/>
              <c:layout>
                <c:manualLayout>
                  <c:x val="7.4635056525079416E-2"/>
                  <c:y val="-8.819714656290532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1D3F-4F15-8C17-C750489C77B4}"/>
                </c:ext>
              </c:extLst>
            </c:dLbl>
            <c:dLbl>
              <c:idx val="1"/>
              <c:layout>
                <c:manualLayout>
                  <c:x val="8.3218088025463724E-2"/>
                  <c:y val="-0.22181480233258785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1D3F-4F15-8C17-C750489C77B4}"/>
                </c:ext>
              </c:extLst>
            </c:dLbl>
            <c:dLbl>
              <c:idx val="2"/>
              <c:layout>
                <c:manualLayout>
                  <c:x val="3.464316301917636E-2"/>
                  <c:y val="-3.7938253827221966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909412435631233"/>
                      <c:h val="0.302360260522990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1D3F-4F15-8C17-C750489C77B4}"/>
                </c:ext>
              </c:extLst>
            </c:dLbl>
            <c:dLbl>
              <c:idx val="3"/>
              <c:layout>
                <c:manualLayout>
                  <c:x val="-0.11923391038089287"/>
                  <c:y val="-6.518622915326248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1D3F-4F15-8C17-C750489C77B4}"/>
                </c:ext>
              </c:extLst>
            </c:dLbl>
            <c:dLbl>
              <c:idx val="4"/>
              <c:layout>
                <c:manualLayout>
                  <c:x val="-5.9269015475798506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1D3F-4F15-8C17-C750489C77B4}"/>
                </c:ext>
              </c:extLst>
            </c:dLbl>
            <c:dLbl>
              <c:idx val="5"/>
              <c:layout>
                <c:manualLayout>
                  <c:x val="0.12267718142211104"/>
                  <c:y val="-3.417118796546192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B-1D3F-4F15-8C17-C750489C77B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Лист1!$A$2:$A$7</c:f>
              <c:strCache>
                <c:ptCount val="6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проблемы возмещения услуг</c:v>
                </c:pt>
                <c:pt idx="5">
                  <c:v>связанные с ЛО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27.3</c:v>
                </c:pt>
                <c:pt idx="1">
                  <c:v>9.1</c:v>
                </c:pt>
                <c:pt idx="2">
                  <c:v>9.1</c:v>
                </c:pt>
                <c:pt idx="3">
                  <c:v>36.299999999999997</c:v>
                </c:pt>
                <c:pt idx="4">
                  <c:v>9.1</c:v>
                </c:pt>
                <c:pt idx="5">
                  <c:v>9.1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1D3F-4F15-8C17-C750489C77B4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A483-42A6-A489-21999CD809C1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A483-42A6-A489-21999CD809C1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A483-42A6-A489-21999CD809C1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A483-42A6-A489-21999CD809C1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A483-42A6-A489-21999CD809C1}"/>
              </c:ext>
            </c:extLst>
          </c:dPt>
          <c:dLbls>
            <c:dLbl>
              <c:idx val="0"/>
              <c:layout>
                <c:manualLayout>
                  <c:x val="5.0488420590495006E-2"/>
                  <c:y val="-0.10376134889753569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A483-42A6-A489-21999CD809C1}"/>
                </c:ext>
              </c:extLst>
            </c:dLbl>
            <c:dLbl>
              <c:idx val="1"/>
              <c:layout>
                <c:manualLayout>
                  <c:x val="0.1359016573372846"/>
                  <c:y val="-9.5113471063806945E-17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A483-42A6-A489-21999CD809C1}"/>
                </c:ext>
              </c:extLst>
            </c:dLbl>
            <c:dLbl>
              <c:idx val="2"/>
              <c:layout>
                <c:manualLayout>
                  <c:x val="-0.11923391038089287"/>
                  <c:y val="-6.518622915326248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A483-42A6-A489-21999CD809C1}"/>
                </c:ext>
              </c:extLst>
            </c:dLbl>
            <c:dLbl>
              <c:idx val="3"/>
              <c:layout>
                <c:manualLayout>
                  <c:x val="-2.4146635934584607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A483-42A6-A489-21999CD809C1}"/>
                </c:ext>
              </c:extLst>
            </c:dLbl>
            <c:dLbl>
              <c:idx val="4"/>
              <c:layout>
                <c:manualLayout>
                  <c:x val="0.12267718142211104"/>
                  <c:y val="-3.417118796546192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A483-42A6-A489-21999CD809C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недостаточное кадровое  обеспечение</c:v>
                </c:pt>
                <c:pt idx="3">
                  <c:v>проблемы возмещения услуг</c:v>
                </c:pt>
                <c:pt idx="4">
                  <c:v>связанные с ЛО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42.8</c:v>
                </c:pt>
                <c:pt idx="1">
                  <c:v>4.8</c:v>
                </c:pt>
                <c:pt idx="2">
                  <c:v>42.8</c:v>
                </c:pt>
                <c:pt idx="3">
                  <c:v>4.8</c:v>
                </c:pt>
                <c:pt idx="4">
                  <c:v>4.8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A483-42A6-A489-21999CD809C1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A42F-4D28-8057-ADF34BDF4D96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A42F-4D28-8057-ADF34BDF4D96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A42F-4D28-8057-ADF34BDF4D96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A42F-4D28-8057-ADF34BDF4D96}"/>
              </c:ext>
            </c:extLst>
          </c:dPt>
          <c:dLbls>
            <c:dLbl>
              <c:idx val="0"/>
              <c:layout>
                <c:manualLayout>
                  <c:x val="5.4878718033146742E-2"/>
                  <c:y val="-7.263294422827497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A42F-4D28-8057-ADF34BDF4D96}"/>
                </c:ext>
              </c:extLst>
            </c:dLbl>
            <c:dLbl>
              <c:idx val="1"/>
              <c:layout>
                <c:manualLayout>
                  <c:x val="0.20175611897706069"/>
                  <c:y val="-4.150453955901436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A42F-4D28-8057-ADF34BDF4D96}"/>
                </c:ext>
              </c:extLst>
            </c:dLbl>
            <c:dLbl>
              <c:idx val="2"/>
              <c:layout>
                <c:manualLayout>
                  <c:x val="-0.11923391038089287"/>
                  <c:y val="-6.518622915326248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A42F-4D28-8057-ADF34BDF4D96}"/>
                </c:ext>
              </c:extLst>
            </c:dLbl>
            <c:dLbl>
              <c:idx val="3"/>
              <c:layout>
                <c:manualLayout>
                  <c:x val="0.12267718142211104"/>
                  <c:y val="-3.417118796546192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A42F-4D28-8057-ADF34BDF4D9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недостаточное кадровое  обеспечение</c:v>
                </c:pt>
                <c:pt idx="3">
                  <c:v>связанные с ЛО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38.1</c:v>
                </c:pt>
                <c:pt idx="1">
                  <c:v>14.3</c:v>
                </c:pt>
                <c:pt idx="2">
                  <c:v>38.1</c:v>
                </c:pt>
                <c:pt idx="3">
                  <c:v>9.5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A42F-4D28-8057-ADF34BDF4D96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13B6-4912-9454-32CAC423E220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13B6-4912-9454-32CAC423E220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13B6-4912-9454-32CAC423E220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13B6-4912-9454-32CAC423E220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13B6-4912-9454-32CAC423E220}"/>
              </c:ext>
            </c:extLst>
          </c:dPt>
          <c:dLbls>
            <c:dLbl>
              <c:idx val="0"/>
              <c:layout>
                <c:manualLayout>
                  <c:x val="4.1707825705191527E-2"/>
                  <c:y val="-3.1128404669260749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13B6-4912-9454-32CAC423E220}"/>
                </c:ext>
              </c:extLst>
            </c:dLbl>
            <c:dLbl>
              <c:idx val="1"/>
              <c:layout>
                <c:manualLayout>
                  <c:x val="9.090110855010429E-2"/>
                  <c:y val="-1.9751422122819351E-4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87617166063000773"/>
                      <c:h val="0.1450007659548392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13B6-4912-9454-32CAC423E220}"/>
                </c:ext>
              </c:extLst>
            </c:dLbl>
            <c:dLbl>
              <c:idx val="2"/>
              <c:layout>
                <c:manualLayout>
                  <c:x val="-6.633367816181357E-2"/>
                  <c:y val="-8.161483705587385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909412435631233"/>
                      <c:h val="0.302360260522990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13B6-4912-9454-32CAC423E220}"/>
                </c:ext>
              </c:extLst>
            </c:dLbl>
            <c:dLbl>
              <c:idx val="3"/>
              <c:layout>
                <c:manualLayout>
                  <c:x val="-0.11923391038089287"/>
                  <c:y val="-6.518622915326248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13B6-4912-9454-32CAC423E220}"/>
                </c:ext>
              </c:extLst>
            </c:dLbl>
            <c:dLbl>
              <c:idx val="4"/>
              <c:layout>
                <c:manualLayout>
                  <c:x val="-4.1707825705191527E-2"/>
                  <c:y val="-4.1504539559014265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13B6-4912-9454-32CAC423E22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проблемы возмещения услуг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46.7</c:v>
                </c:pt>
                <c:pt idx="1">
                  <c:v>13.3</c:v>
                </c:pt>
                <c:pt idx="2">
                  <c:v>6.7</c:v>
                </c:pt>
                <c:pt idx="3">
                  <c:v>26.6</c:v>
                </c:pt>
                <c:pt idx="4">
                  <c:v>6.7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13B6-4912-9454-32CAC423E220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1.9824427364393958E-2"/>
          <c:y val="4.240282685512367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484B-40F4-89D1-AA3B644D6E58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484B-40F4-89D1-AA3B644D6E58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484B-40F4-89D1-AA3B644D6E58}"/>
              </c:ext>
            </c:extLst>
          </c:dPt>
          <c:dLbls>
            <c:dLbl>
              <c:idx val="0"/>
              <c:layout>
                <c:manualLayout>
                  <c:x val="6.5854461639776096E-2"/>
                  <c:y val="-9.8573281452658881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484B-40F4-89D1-AA3B644D6E58}"/>
                </c:ext>
              </c:extLst>
            </c:dLbl>
            <c:dLbl>
              <c:idx val="1"/>
              <c:layout>
                <c:manualLayout>
                  <c:x val="8.9992455256560164E-4"/>
                  <c:y val="-1.297016861219207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56510802465134724"/>
                      <c:h val="0.17652419906655634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484B-40F4-89D1-AA3B644D6E58}"/>
                </c:ext>
              </c:extLst>
            </c:dLbl>
            <c:dLbl>
              <c:idx val="2"/>
              <c:layout>
                <c:manualLayout>
                  <c:x val="-0.11923391038089287"/>
                  <c:y val="-6.518622915326248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484B-40F4-89D1-AA3B644D6E5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некачественное выполнение КП</c:v>
                </c:pt>
                <c:pt idx="1">
                  <c:v>недостаточный уровень оснащения оборудованием</c:v>
                </c:pt>
                <c:pt idx="2">
                  <c:v>недостаточное кадровое  обеспечение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54.5</c:v>
                </c:pt>
                <c:pt idx="1">
                  <c:v>4.5</c:v>
                </c:pt>
                <c:pt idx="2">
                  <c:v>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484B-40F4-89D1-AA3B644D6E58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C97B-4A68-9CC2-8CB2019553D0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C97B-4A68-9CC2-8CB2019553D0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C97B-4A68-9CC2-8CB2019553D0}"/>
              </c:ext>
            </c:extLst>
          </c:dPt>
          <c:dLbls>
            <c:dLbl>
              <c:idx val="0"/>
              <c:layout>
                <c:manualLayout>
                  <c:x val="7.3606729758149317E-2"/>
                  <c:y val="-5.270092226613966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3DCE44BF-9B88-4874-8DB8-7E7918F1B7DA}" type="CATEGORYNAME">
                      <a:rPr lang="ru-RU"/>
                      <a:pPr>
                        <a:defRPr/>
                      </a:pPr>
                      <a:t>[ИМЯ КАТЕГОРИИ]</a:t>
                    </a:fld>
                    <a:r>
                      <a:rPr lang="ru-RU" baseline="0"/>
                      <a:t>
</a:t>
                    </a:r>
                    <a:fld id="{BCB64A9C-4C56-4C96-B107-7B882AAF1C4B}" type="VALUE">
                      <a:rPr lang="ru-RU" baseline="0"/>
                      <a:pPr>
                        <a:defRPr/>
                      </a:pPr>
                      <a:t>[ЗНАЧЕНИЕ]</a:t>
                    </a:fld>
                    <a:r>
                      <a:rPr lang="ru-RU" baseline="0"/>
                      <a:t>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C97B-4A68-9CC2-8CB2019553D0}"/>
                </c:ext>
              </c:extLst>
            </c:dLbl>
            <c:dLbl>
              <c:idx val="1"/>
              <c:layout>
                <c:manualLayout>
                  <c:x val="6.3091482649842268E-2"/>
                  <c:y val="-9.6617241357305873E-17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D5F7D2E8-2666-460C-B1DF-59FB0FFFB528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36,8%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C97B-4A68-9CC2-8CB2019553D0}"/>
                </c:ext>
              </c:extLst>
            </c:dLbl>
            <c:dLbl>
              <c:idx val="2"/>
              <c:layout>
                <c:manualLayout>
                  <c:x val="-8.622502628811779E-2"/>
                  <c:y val="-4.8308620678652937E-17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EADDD313-89A9-4BBF-8877-C4FB5CB1C150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42,1%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C97B-4A68-9CC2-8CB2019553D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некачественное выполнение КП</c:v>
                </c:pt>
                <c:pt idx="1">
                  <c:v>недостаточный уровень оснащения</c:v>
                </c:pt>
                <c:pt idx="2">
                  <c:v>недостаточное кадровое  обеспечение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21.1</c:v>
                </c:pt>
                <c:pt idx="1">
                  <c:v>34.9</c:v>
                </c:pt>
                <c:pt idx="2">
                  <c:v>42.1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97B-4A68-9CC2-8CB2019553D0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D7CA-4311-824E-21A6A6DFD582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D7CA-4311-824E-21A6A6DFD582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D7CA-4311-824E-21A6A6DFD582}"/>
              </c:ext>
            </c:extLst>
          </c:dPt>
          <c:dLbls>
            <c:dLbl>
              <c:idx val="0"/>
              <c:layout>
                <c:manualLayout>
                  <c:x val="8.2018927444794956E-2"/>
                  <c:y val="5.6022408963585435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26DF225B-62B4-4DD7-A1E5-BEEB7874F63C}" type="CATEGORYNAME">
                      <a:rPr lang="ru-RU"/>
                      <a:pPr>
                        <a:defRPr/>
                      </a:pPr>
                      <a:t>[ИМЯ КАТЕГОРИИ]</a:t>
                    </a:fld>
                    <a:r>
                      <a:rPr lang="ru-RU" baseline="0"/>
                      <a:t>
58,3%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D7CA-4311-824E-21A6A6DFD582}"/>
                </c:ext>
              </c:extLst>
            </c:dLbl>
            <c:dLbl>
              <c:idx val="1"/>
              <c:layout>
                <c:manualLayout>
                  <c:x val="-8.6225026288117776E-2"/>
                  <c:y val="0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8ED197BB-D58F-492F-A51E-FDD74CD2BBDC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19,4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D7CA-4311-824E-21A6A6DFD582}"/>
                </c:ext>
              </c:extLst>
            </c:dLbl>
            <c:dLbl>
              <c:idx val="2"/>
              <c:layout>
                <c:manualLayout>
                  <c:x val="-1.682439537329131E-2"/>
                  <c:y val="-3.9215686274509803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664AFC54-AECD-4B66-9B0A-CF3518867DCC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22,2%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D7CA-4311-824E-21A6A6DFD58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некачественное выполнение КП</c:v>
                </c:pt>
                <c:pt idx="1">
                  <c:v>недостаточный уровень оснащения</c:v>
                </c:pt>
                <c:pt idx="2">
                  <c:v>недостаточное кадровое  обеспечение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58.3</c:v>
                </c:pt>
                <c:pt idx="1">
                  <c:v>19.399999999999999</c:v>
                </c:pt>
                <c:pt idx="2">
                  <c:v>22.2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D7CA-4311-824E-21A6A6DFD582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B209-417C-BFA0-2D969BFE0CEA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B209-417C-BFA0-2D969BFE0CEA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B209-417C-BFA0-2D969BFE0CEA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B209-417C-BFA0-2D969BFE0CEA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B209-417C-BFA0-2D969BFE0CEA}"/>
              </c:ext>
            </c:extLst>
          </c:dPt>
          <c:dLbls>
            <c:dLbl>
              <c:idx val="0"/>
              <c:layout>
                <c:manualLayout>
                  <c:x val="9.2534174553101922E-2"/>
                  <c:y val="0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E424BE21-0991-43CA-96E4-2FDBD364D477}" type="CATEGORYNAME">
                      <a:rPr lang="ru-RU"/>
                      <a:pPr>
                        <a:defRPr/>
                      </a:pPr>
                      <a:t>[ИМЯ КАТЕГОРИИ]</a:t>
                    </a:fld>
                    <a:r>
                      <a:rPr lang="ru-RU" baseline="0"/>
                      <a:t>
20,3%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B209-417C-BFA0-2D969BFE0CEA}"/>
                </c:ext>
              </c:extLst>
            </c:dLbl>
            <c:dLbl>
              <c:idx val="1"/>
              <c:layout>
                <c:manualLayout>
                  <c:x val="0.13880126182965299"/>
                  <c:y val="-2.9895366218236172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57D9A4FF-38D9-4D6E-9A7D-600246E422EA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10,1%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B209-417C-BFA0-2D969BFE0CEA}"/>
                </c:ext>
              </c:extLst>
            </c:dLbl>
            <c:dLbl>
              <c:idx val="2"/>
              <c:layout>
                <c:manualLayout>
                  <c:x val="1.3529893936759453E-3"/>
                  <c:y val="4.5615150124171701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C4E0185A-B009-4658-8065-13F976015094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3,1%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9925961861402398"/>
                      <c:h val="0.18417204606180981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B209-417C-BFA0-2D969BFE0CEA}"/>
                </c:ext>
              </c:extLst>
            </c:dLbl>
            <c:dLbl>
              <c:idx val="3"/>
              <c:layout>
                <c:manualLayout>
                  <c:x val="-0.12197686645636173"/>
                  <c:y val="-1.7937219730941704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1135D9A4-B33C-4A06-ACFF-BA3C07F0B2B4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5,5%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B209-417C-BFA0-2D969BFE0CEA}"/>
                </c:ext>
              </c:extLst>
            </c:dLbl>
            <c:dLbl>
              <c:idx val="4"/>
              <c:layout>
                <c:manualLayout>
                  <c:x val="-4.2060988433228183E-2"/>
                  <c:y val="-4.1853512705530657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C5079301-D178-4380-8F70-97DCB11DEBD8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1,6%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B209-417C-BFA0-2D969BFE0CE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некачественное выполнение КП</c:v>
                </c:pt>
                <c:pt idx="1">
                  <c:v>недостаточный уровень оснащения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связанные с ЛО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20.9</c:v>
                </c:pt>
                <c:pt idx="1">
                  <c:v>34.9</c:v>
                </c:pt>
                <c:pt idx="2">
                  <c:v>4.7</c:v>
                </c:pt>
                <c:pt idx="3">
                  <c:v>23.2</c:v>
                </c:pt>
                <c:pt idx="4">
                  <c:v>16.3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B209-417C-BFA0-2D969BFE0CEA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549F-4ADE-AC79-E5DD96A3D2A6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549F-4ADE-AC79-E5DD96A3D2A6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549F-4ADE-AC79-E5DD96A3D2A6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549F-4ADE-AC79-E5DD96A3D2A6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549F-4ADE-AC79-E5DD96A3D2A6}"/>
              </c:ext>
            </c:extLst>
          </c:dPt>
          <c:dPt>
            <c:idx val="5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549F-4ADE-AC79-E5DD96A3D2A6}"/>
              </c:ext>
            </c:extLst>
          </c:dPt>
          <c:dLbls>
            <c:dLbl>
              <c:idx val="0"/>
              <c:layout>
                <c:manualLayout>
                  <c:x val="4.4852191641182468E-2"/>
                  <c:y val="0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270C0313-0095-42EC-B207-A53E56BACD8D}" type="CATEGORYNAME">
                      <a:rPr lang="ru-RU"/>
                      <a:pPr>
                        <a:defRPr/>
                      </a:pPr>
                      <a:t>[ИМЯ КАТЕГОРИИ]</a:t>
                    </a:fld>
                    <a:r>
                      <a:rPr lang="ru-RU" baseline="0"/>
                      <a:t>
53,3%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49F-4ADE-AC79-E5DD96A3D2A6}"/>
                </c:ext>
              </c:extLst>
            </c:dLbl>
            <c:dLbl>
              <c:idx val="1"/>
              <c:layout>
                <c:manualLayout>
                  <c:x val="4.5871559633027525E-2"/>
                  <c:y val="-2.9895366218236174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5D43D24F-91D4-439F-BA77-A1908E31CC2F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20%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48112130479102966"/>
                      <c:h val="0.17109141626355001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549F-4ADE-AC79-E5DD96A3D2A6}"/>
                </c:ext>
              </c:extLst>
            </c:dLbl>
            <c:dLbl>
              <c:idx val="2"/>
              <c:layout>
                <c:manualLayout>
                  <c:x val="-4.9861269406631326E-2"/>
                  <c:y val="-2.5118284132796334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82AC07EE-85EF-4968-B41A-D292661D4CDD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8,3%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8889739699968703"/>
                      <c:h val="0.27983710556359825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549F-4ADE-AC79-E5DD96A3D2A6}"/>
                </c:ext>
              </c:extLst>
            </c:dLbl>
            <c:dLbl>
              <c:idx val="3"/>
              <c:layout>
                <c:manualLayout>
                  <c:x val="-6.7278287461773723E-2"/>
                  <c:y val="-5.9790732436472895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1EB2D867-D2B0-4971-A3FF-A654293DCBF0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16,7%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549F-4ADE-AC79-E5DD96A3D2A6}"/>
                </c:ext>
              </c:extLst>
            </c:dLbl>
            <c:dLbl>
              <c:idx val="4"/>
              <c:layout>
                <c:manualLayout>
                  <c:x val="-1.2232415902140673E-2"/>
                  <c:y val="-8.3707025411061287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A81CC594-C84E-4FE8-AD4E-7CB6356003B1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16,3%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549F-4ADE-AC79-E5DD96A3D2A6}"/>
                </c:ext>
              </c:extLst>
            </c:dLbl>
            <c:dLbl>
              <c:idx val="5"/>
              <c:layout>
                <c:manualLayout>
                  <c:x val="6.5297525013164825E-2"/>
                  <c:y val="-2.1021021021021019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20192A4B-1AEF-4DD1-A92B-F29BF25EFB27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1,7%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5151140467631122"/>
                      <c:h val="0.26918918918918922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B-549F-4ADE-AC79-E5DD96A3D2A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Лист1!$A$2:$A$7</c:f>
              <c:strCache>
                <c:ptCount val="6"/>
                <c:pt idx="0">
                  <c:v>некачественное выполнение КП</c:v>
                </c:pt>
                <c:pt idx="1">
                  <c:v>недостаточный уровень оснащения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связанные с ЛО</c:v>
                </c:pt>
                <c:pt idx="5">
                  <c:v>связанные с проблемами возмещения услуг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53.3</c:v>
                </c:pt>
                <c:pt idx="1">
                  <c:v>20</c:v>
                </c:pt>
                <c:pt idx="2">
                  <c:v>8.3000000000000007</c:v>
                </c:pt>
                <c:pt idx="3">
                  <c:v>16.7</c:v>
                </c:pt>
                <c:pt idx="4">
                  <c:v>16.3</c:v>
                </c:pt>
                <c:pt idx="5">
                  <c:v>0.8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549F-4ADE-AC79-E5DD96A3D2A6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8EF8-421C-9364-D5AFFC36F2B0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8EF8-421C-9364-D5AFFC36F2B0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8EF8-421C-9364-D5AFFC36F2B0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8EF8-421C-9364-D5AFFC36F2B0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8EF8-421C-9364-D5AFFC36F2B0}"/>
              </c:ext>
            </c:extLst>
          </c:dPt>
          <c:dLbls>
            <c:dLbl>
              <c:idx val="0"/>
              <c:layout>
                <c:manualLayout>
                  <c:x val="8.6225026288117623E-2"/>
                  <c:y val="-2.9895366218236227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2EC655C2-B426-43B6-B275-B764DB93F0F2}" type="CATEGORYNAME">
                      <a:rPr lang="ru-RU"/>
                      <a:pPr>
                        <a:defRPr/>
                      </a:pPr>
                      <a:t>[ИМЯ КАТЕГОРИИ]</a:t>
                    </a:fld>
                    <a:r>
                      <a:rPr lang="ru-RU" baseline="0"/>
                      <a:t>
53,7%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8EF8-421C-9364-D5AFFC36F2B0}"/>
                </c:ext>
              </c:extLst>
            </c:dLbl>
            <c:dLbl>
              <c:idx val="1"/>
              <c:layout>
                <c:manualLayout>
                  <c:x val="-3.7854889589905384E-2"/>
                  <c:y val="2.391629297458894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F45AD2C0-7280-4402-B0D1-B7CB2D253ACF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14,6%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8EF8-421C-9364-D5AFFC36F2B0}"/>
                </c:ext>
              </c:extLst>
            </c:dLbl>
            <c:dLbl>
              <c:idx val="2"/>
              <c:layout>
                <c:manualLayout>
                  <c:x val="-2.38173427373711E-2"/>
                  <c:y val="-4.9384502612849122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6D7F74CD-4F61-427E-8B87-45A73911609A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4,9%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9604740165773114"/>
                      <c:h val="0.340328202217966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8EF8-421C-9364-D5AFFC36F2B0}"/>
                </c:ext>
              </c:extLst>
            </c:dLbl>
            <c:dLbl>
              <c:idx val="3"/>
              <c:layout>
                <c:manualLayout>
                  <c:x val="-1.6824399980907675E-2"/>
                  <c:y val="-6.576980568011958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52E5AD62-E1C1-465E-BB4E-D5CAB75EFE43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24,4%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0415383086554706"/>
                      <c:h val="0.34571001494768311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8EF8-421C-9364-D5AFFC36F2B0}"/>
                </c:ext>
              </c:extLst>
            </c:dLbl>
            <c:dLbl>
              <c:idx val="4"/>
              <c:layout>
                <c:manualLayout>
                  <c:x val="0.18149109429491833"/>
                  <c:y val="-5.3811659192825115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A5B16E21-135A-46AB-9388-318B3199A225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2,4%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8413131132135264"/>
                      <c:h val="0.21417040358744394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8EF8-421C-9364-D5AFFC36F2B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некачественное выполнение КП</c:v>
                </c:pt>
                <c:pt idx="1">
                  <c:v>недостаточный уровень оснащения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проблемы с возмещением затрат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53.7</c:v>
                </c:pt>
                <c:pt idx="1">
                  <c:v>14.6</c:v>
                </c:pt>
                <c:pt idx="2">
                  <c:v>4.9000000000000004</c:v>
                </c:pt>
                <c:pt idx="3">
                  <c:v>24.4</c:v>
                </c:pt>
                <c:pt idx="4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8EF8-421C-9364-D5AFFC36F2B0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1B6F-474C-830D-31128EF2375D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1B6F-474C-830D-31128EF2375D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1B6F-474C-830D-31128EF2375D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1B6F-474C-830D-31128EF2375D}"/>
              </c:ext>
            </c:extLst>
          </c:dPt>
          <c:dLbls>
            <c:dLbl>
              <c:idx val="0"/>
              <c:layout>
                <c:manualLayout>
                  <c:x val="3.3648790746582391E-2"/>
                  <c:y val="-2.989536621823617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1B6F-474C-830D-31128EF2375D}"/>
                </c:ext>
              </c:extLst>
            </c:dLbl>
            <c:dLbl>
              <c:idx val="1"/>
              <c:layout>
                <c:manualLayout>
                  <c:x val="-7.5709779179810741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1B6F-474C-830D-31128EF2375D}"/>
                </c:ext>
              </c:extLst>
            </c:dLbl>
            <c:dLbl>
              <c:idx val="2"/>
              <c:layout>
                <c:manualLayout>
                  <c:x val="-4.2060988433228183E-2"/>
                  <c:y val="-2.7403769129370388E-17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1B6F-474C-830D-31128EF2375D}"/>
                </c:ext>
              </c:extLst>
            </c:dLbl>
            <c:dLbl>
              <c:idx val="3"/>
              <c:layout>
                <c:manualLayout>
                  <c:x val="-3.9957939011566773E-2"/>
                  <c:y val="-2.989536621823617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1B6F-474C-830D-31128EF2375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некачественное выполнение КП</c:v>
                </c:pt>
                <c:pt idx="1">
                  <c:v>недостаточный уровень оснащения</c:v>
                </c:pt>
                <c:pt idx="2">
                  <c:v>недостаточное кадровое  обеспечение</c:v>
                </c:pt>
                <c:pt idx="3">
                  <c:v>проблемы возмещения затрат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48.6</c:v>
                </c:pt>
                <c:pt idx="1">
                  <c:v>14.3</c:v>
                </c:pt>
                <c:pt idx="2">
                  <c:v>34.299999999999997</c:v>
                </c:pt>
                <c:pt idx="3">
                  <c:v>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1B6F-474C-830D-31128EF2375D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A22F-4ECD-AF46-5BEFA8B11D9A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A22F-4ECD-AF46-5BEFA8B11D9A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A22F-4ECD-AF46-5BEFA8B11D9A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A22F-4ECD-AF46-5BEFA8B11D9A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A22F-4ECD-AF46-5BEFA8B11D9A}"/>
              </c:ext>
            </c:extLst>
          </c:dPt>
          <c:dLbls>
            <c:dLbl>
              <c:idx val="0"/>
              <c:layout>
                <c:manualLayout>
                  <c:x val="3.9957939011566773E-2"/>
                  <c:y val="-0.11958146487294469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A22F-4ECD-AF46-5BEFA8B11D9A}"/>
                </c:ext>
              </c:extLst>
            </c:dLbl>
            <c:dLbl>
              <c:idx val="1"/>
              <c:layout>
                <c:manualLayout>
                  <c:x val="0.27694635568030324"/>
                  <c:y val="-2.3539658450517551E-7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02C405D5-D83B-4569-B1DF-CCB24506CCAC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3,7%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8772084088857972"/>
                      <c:h val="0.23792803926415024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A22F-4ECD-AF46-5BEFA8B11D9A}"/>
                </c:ext>
              </c:extLst>
            </c:dLbl>
            <c:dLbl>
              <c:idx val="2"/>
              <c:layout>
                <c:manualLayout>
                  <c:x val="8.2928022622764577E-8"/>
                  <c:y val="-2.5360715045754417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5BA4DEB6-3384-4A97-AD4E-BCEE7470F68B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3,7%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44981254120486114"/>
                      <c:h val="0.18417204606180981"/>
                    </c:manualLayout>
                  </c15:layout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A22F-4ECD-AF46-5BEFA8B11D9A}"/>
                </c:ext>
              </c:extLst>
            </c:dLbl>
            <c:dLbl>
              <c:idx val="3"/>
              <c:layout>
                <c:manualLayout>
                  <c:x val="-6.9400630914826497E-2"/>
                  <c:y val="-1.19581464872944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A22F-4ECD-AF46-5BEFA8B11D9A}"/>
                </c:ext>
              </c:extLst>
            </c:dLbl>
            <c:dLbl>
              <c:idx val="4"/>
              <c:layout>
                <c:manualLayout>
                  <c:x val="-9.4637223974763401E-2"/>
                  <c:y val="0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2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2E2BDFEF-4502-4918-9F27-6929DD8B79D8}" type="CATEGORYNAME">
                      <a:rPr lang="ru-RU"/>
                      <a:pPr>
                        <a:defRPr>
                          <a:solidFill>
                            <a:schemeClr val="accent2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3,7%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A22F-4ECD-AF46-5BEFA8B11D9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некачественное выполнение КП</c:v>
                </c:pt>
                <c:pt idx="1">
                  <c:v>недостаточный уровень оснащения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проблемы с возмещением затрат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48.1</c:v>
                </c:pt>
                <c:pt idx="1">
                  <c:v>3.7</c:v>
                </c:pt>
                <c:pt idx="2">
                  <c:v>3.7</c:v>
                </c:pt>
                <c:pt idx="3">
                  <c:v>40.700000000000003</c:v>
                </c:pt>
                <c:pt idx="4">
                  <c:v>3.7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22F-4ECD-AF46-5BEFA8B11D9A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4621-45CE-B572-AB2B123C802A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4621-45CE-B572-AB2B123C802A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4621-45CE-B572-AB2B123C802A}"/>
              </c:ext>
            </c:extLst>
          </c:dPt>
          <c:dLbls>
            <c:dLbl>
              <c:idx val="0"/>
              <c:layout>
                <c:manualLayout>
                  <c:x val="6.7297581493165087E-2"/>
                  <c:y val="-2.7403769129370388E-17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4621-45CE-B572-AB2B123C802A}"/>
                </c:ext>
              </c:extLst>
            </c:dLbl>
            <c:dLbl>
              <c:idx val="1"/>
              <c:layout>
                <c:manualLayout>
                  <c:x val="-4.4164037854889607E-2"/>
                  <c:y val="-2.989536621823617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4621-45CE-B572-AB2B123C802A}"/>
                </c:ext>
              </c:extLst>
            </c:dLbl>
            <c:dLbl>
              <c:idx val="2"/>
              <c:layout>
                <c:manualLayout>
                  <c:x val="-4.2060988433228218E-2"/>
                  <c:y val="-4.185351270553065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4621-45CE-B572-AB2B123C802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некачественное выполнение КП</c:v>
                </c:pt>
                <c:pt idx="1">
                  <c:v>недостаточное кадровое  обеспечение</c:v>
                </c:pt>
                <c:pt idx="2">
                  <c:v>связанные с ЛО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35</c:v>
                </c:pt>
                <c:pt idx="1">
                  <c:v>60</c:v>
                </c:pt>
                <c:pt idx="2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4621-45CE-B572-AB2B123C802A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260A-4843-9E8D-7AEF29C9A9A4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260A-4843-9E8D-7AEF29C9A9A4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260A-4843-9E8D-7AEF29C9A9A4}"/>
              </c:ext>
            </c:extLst>
          </c:dPt>
          <c:dLbls>
            <c:dLbl>
              <c:idx val="0"/>
              <c:layout>
                <c:manualLayout>
                  <c:x val="8.5607276618512571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260A-4843-9E8D-7AEF29C9A9A4}"/>
                </c:ext>
              </c:extLst>
            </c:dLbl>
            <c:dLbl>
              <c:idx val="1"/>
              <c:layout>
                <c:manualLayout>
                  <c:x val="-8.1326912787586941E-2"/>
                  <c:y val="-5.4644808743169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260A-4843-9E8D-7AEF29C9A9A4}"/>
                </c:ext>
              </c:extLst>
            </c:dLbl>
            <c:dLbl>
              <c:idx val="2"/>
              <c:layout>
                <c:manualLayout>
                  <c:x val="-4.0663456393793471E-2"/>
                  <c:y val="-1.6393442622950831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260A-4843-9E8D-7AEF29C9A9A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недостаточный уровень оснащения</c:v>
                </c:pt>
                <c:pt idx="1">
                  <c:v>недостаточное кадровое  обеспечение</c:v>
                </c:pt>
                <c:pt idx="2">
                  <c:v>связанные с ЛО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26.7</c:v>
                </c:pt>
                <c:pt idx="1">
                  <c:v>66.7</c:v>
                </c:pt>
                <c:pt idx="2">
                  <c:v>6.7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60A-4843-9E8D-7AEF29C9A9A4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75D8-451F-9371-CBEAD90C6479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75D8-451F-9371-CBEAD90C6479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75D8-451F-9371-CBEAD90C6479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75D8-451F-9371-CBEAD90C6479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75D8-451F-9371-CBEAD90C6479}"/>
              </c:ext>
            </c:extLst>
          </c:dPt>
          <c:dLbls>
            <c:dLbl>
              <c:idx val="0"/>
              <c:layout>
                <c:manualLayout>
                  <c:x val="0.10365853658536585"/>
                  <c:y val="-4.166666666666666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75D8-451F-9371-CBEAD90C6479}"/>
                </c:ext>
              </c:extLst>
            </c:dLbl>
            <c:dLbl>
              <c:idx val="1"/>
              <c:layout>
                <c:manualLayout>
                  <c:x val="0.1016260162601626"/>
                  <c:y val="-1.0416666666666761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75D8-451F-9371-CBEAD90C6479}"/>
                </c:ext>
              </c:extLst>
            </c:dLbl>
            <c:dLbl>
              <c:idx val="2"/>
              <c:layout>
                <c:manualLayout>
                  <c:x val="-5.3128718929929153E-2"/>
                  <c:y val="-1.823452204665283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0424812752064523"/>
                      <c:h val="0.2280794783464567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75D8-451F-9371-CBEAD90C6479}"/>
                </c:ext>
              </c:extLst>
            </c:dLbl>
            <c:dLbl>
              <c:idx val="3"/>
              <c:layout>
                <c:manualLayout>
                  <c:x val="-5.6910569105691054E-2"/>
                  <c:y val="-0.15104166666666671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75D8-451F-9371-CBEAD90C6479}"/>
                </c:ext>
              </c:extLst>
            </c:dLbl>
            <c:dLbl>
              <c:idx val="4"/>
              <c:layout>
                <c:manualLayout>
                  <c:x val="-1.6260162601626053E-2"/>
                  <c:y val="-0.13020833333333334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75D8-451F-9371-CBEAD90C647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некачественное выполнение КП</c:v>
                </c:pt>
                <c:pt idx="1">
                  <c:v>недостаточный уровень оснащения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связанные с ЛО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20.9</c:v>
                </c:pt>
                <c:pt idx="1">
                  <c:v>34.9</c:v>
                </c:pt>
                <c:pt idx="2">
                  <c:v>4.7</c:v>
                </c:pt>
                <c:pt idx="3">
                  <c:v>23.2</c:v>
                </c:pt>
                <c:pt idx="4">
                  <c:v>16.3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75D8-451F-9371-CBEAD90C6479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04B7-418F-9546-7C88722447C0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04B7-418F-9546-7C88722447C0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04B7-418F-9546-7C88722447C0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04B7-418F-9546-7C88722447C0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9-04B7-418F-9546-7C88722447C0}"/>
              </c:ext>
            </c:extLst>
          </c:dPt>
          <c:dPt>
            <c:idx val="5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B-04B7-418F-9546-7C88722447C0}"/>
              </c:ext>
            </c:extLst>
          </c:dPt>
          <c:dLbls>
            <c:dLbl>
              <c:idx val="0"/>
              <c:layout>
                <c:manualLayout>
                  <c:x val="0.10489165783172716"/>
                  <c:y val="-2.923976608187134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5263741805345435"/>
                      <c:h val="0.26675461619929086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04B7-418F-9546-7C88722447C0}"/>
                </c:ext>
              </c:extLst>
            </c:dLbl>
            <c:dLbl>
              <c:idx val="1"/>
              <c:layout>
                <c:manualLayout>
                  <c:x val="4.8446550816218986E-2"/>
                  <c:y val="-2.402402402402402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04B7-418F-9546-7C88722447C0}"/>
                </c:ext>
              </c:extLst>
            </c:dLbl>
            <c:dLbl>
              <c:idx val="2"/>
              <c:layout>
                <c:manualLayout>
                  <c:x val="-0.29400965802835821"/>
                  <c:y val="-1.4947811466668652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40888004733145111"/>
                      <c:h val="0.1841718469401851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04B7-418F-9546-7C88722447C0}"/>
                </c:ext>
              </c:extLst>
            </c:dLbl>
            <c:dLbl>
              <c:idx val="3"/>
              <c:layout>
                <c:manualLayout>
                  <c:x val="-7.2617246596066581E-2"/>
                  <c:y val="-2.923976608187134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04B7-418F-9546-7C88722447C0}"/>
                </c:ext>
              </c:extLst>
            </c:dLbl>
            <c:dLbl>
              <c:idx val="4"/>
              <c:layout>
                <c:manualLayout>
                  <c:x val="-0.11795681937862035"/>
                  <c:y val="6.606606606606606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9-04B7-418F-9546-7C88722447C0}"/>
                </c:ext>
              </c:extLst>
            </c:dLbl>
            <c:dLbl>
              <c:idx val="5"/>
              <c:layout>
                <c:manualLayout>
                  <c:x val="0.22894596193630112"/>
                  <c:y val="-6.725146198830410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55961674230963188"/>
                      <c:h val="0.17903531795367683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B-04B7-418F-9546-7C88722447C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Лист1!$A$2:$A$7</c:f>
              <c:strCache>
                <c:ptCount val="6"/>
                <c:pt idx="0">
                  <c:v>некачественное выполнение КП</c:v>
                </c:pt>
                <c:pt idx="1">
                  <c:v>недостаточный уровень оснащения</c:v>
                </c:pt>
                <c:pt idx="2">
                  <c:v>связанные с обследованием и лечением</c:v>
                </c:pt>
                <c:pt idx="3">
                  <c:v>недостаточное кадровое  обеспечение</c:v>
                </c:pt>
                <c:pt idx="4">
                  <c:v>связанные с ЛО</c:v>
                </c:pt>
                <c:pt idx="5">
                  <c:v>проблемы с возмещением затрат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40</c:v>
                </c:pt>
                <c:pt idx="1">
                  <c:v>8</c:v>
                </c:pt>
                <c:pt idx="2">
                  <c:v>4</c:v>
                </c:pt>
                <c:pt idx="3">
                  <c:v>40</c:v>
                </c:pt>
                <c:pt idx="4">
                  <c:v>4</c:v>
                </c:pt>
                <c:pt idx="5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04B7-418F-9546-7C88722447C0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E316-45BB-8113-30758A81B72E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E316-45BB-8113-30758A81B72E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E316-45BB-8113-30758A81B72E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E316-45BB-8113-30758A81B72E}"/>
              </c:ext>
            </c:extLst>
          </c:dPt>
          <c:dLbls>
            <c:dLbl>
              <c:idx val="0"/>
              <c:layout>
                <c:manualLayout>
                  <c:x val="6.7175572519083973E-2"/>
                  <c:y val="-2.801120448179271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E316-45BB-8113-30758A81B72E}"/>
                </c:ext>
              </c:extLst>
            </c:dLbl>
            <c:dLbl>
              <c:idx val="1"/>
              <c:layout>
                <c:manualLayout>
                  <c:x val="-1.0178117048346074E-2"/>
                  <c:y val="3.3613445378151155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E316-45BB-8113-30758A81B72E}"/>
                </c:ext>
              </c:extLst>
            </c:dLbl>
            <c:dLbl>
              <c:idx val="2"/>
              <c:layout>
                <c:manualLayout>
                  <c:x val="-0.16284987277353691"/>
                  <c:y val="8.9635854341736751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E316-45BB-8113-30758A81B72E}"/>
                </c:ext>
              </c:extLst>
            </c:dLbl>
            <c:dLbl>
              <c:idx val="3"/>
              <c:layout>
                <c:manualLayout>
                  <c:x val="8.1424936386768447E-3"/>
                  <c:y val="-6.1624649859943981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E316-45BB-8113-30758A81B72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некачественное выполнение КП</c:v>
                </c:pt>
                <c:pt idx="1">
                  <c:v>недостаточный уровень оснащения</c:v>
                </c:pt>
                <c:pt idx="2">
                  <c:v>недостаточное кадровое  обеспечение</c:v>
                </c:pt>
                <c:pt idx="3">
                  <c:v>связанные с ЛО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60</c:v>
                </c:pt>
                <c:pt idx="1">
                  <c:v>5.7</c:v>
                </c:pt>
                <c:pt idx="2">
                  <c:v>22.9</c:v>
                </c:pt>
                <c:pt idx="3">
                  <c:v>11.4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E316-45BB-8113-30758A81B72E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>
                <a:latin typeface="Times New Roman" panose="02020603050405020304" pitchFamily="18" charset="0"/>
                <a:cs typeface="Times New Roman" panose="02020603050405020304" pitchFamily="18" charset="0"/>
              </a:rPr>
              <a:t>Барьеры</a:t>
            </a:r>
          </a:p>
        </c:rich>
      </c:tx>
      <c:layout>
        <c:manualLayout>
          <c:xMode val="edge"/>
          <c:yMode val="edge"/>
          <c:x val="2.330692075812801E-2"/>
          <c:y val="3.60360360360360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8AFF-4ED8-82AE-0E9F140AF47B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8AFF-4ED8-82AE-0E9F140AF47B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5-8AFF-4ED8-82AE-0E9F140AF47B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7-8AFF-4ED8-82AE-0E9F140AF47B}"/>
              </c:ext>
            </c:extLst>
          </c:dPt>
          <c:dLbls>
            <c:dLbl>
              <c:idx val="0"/>
              <c:layout>
                <c:manualLayout>
                  <c:x val="3.0257186081694403E-2"/>
                  <c:y val="-7.2829131652661083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8AFF-4ED8-82AE-0E9F140AF47B}"/>
                </c:ext>
              </c:extLst>
            </c:dLbl>
            <c:dLbl>
              <c:idx val="1"/>
              <c:layout>
                <c:manualLayout>
                  <c:x val="0.12304589006555723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8AFF-4ED8-82AE-0E9F140AF47B}"/>
                </c:ext>
              </c:extLst>
            </c:dLbl>
            <c:dLbl>
              <c:idx val="2"/>
              <c:layout>
                <c:manualLayout>
                  <c:x val="-0.12304589006555723"/>
                  <c:y val="-1.680672268907573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8AFF-4ED8-82AE-0E9F140AF47B}"/>
                </c:ext>
              </c:extLst>
            </c:dLbl>
            <c:dLbl>
              <c:idx val="3"/>
              <c:layout>
                <c:manualLayout>
                  <c:x val="-2.0171457387796268E-2"/>
                  <c:y val="-4.4817927170868334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7-8AFF-4ED8-82AE-0E9F140AF47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некачественное выполнение КП</c:v>
                </c:pt>
                <c:pt idx="1">
                  <c:v>недостаточный уровень оснащения</c:v>
                </c:pt>
                <c:pt idx="2">
                  <c:v>недостаточное кадровое  обеспечение</c:v>
                </c:pt>
                <c:pt idx="3">
                  <c:v>связанные с ЛО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35</c:v>
                </c:pt>
                <c:pt idx="1">
                  <c:v>2.9</c:v>
                </c:pt>
                <c:pt idx="2">
                  <c:v>25.7</c:v>
                </c:pt>
                <c:pt idx="3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AFF-4ED8-82AE-0E9F140AF47B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3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9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0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2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3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3253</Words>
  <Characters>18546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Гульнара Г. Зулкарнаева</dc:creator>
  <cp:keywords/>
  <dc:description/>
  <cp:lastModifiedBy>Шынар Менсагиева</cp:lastModifiedBy>
  <cp:revision>2</cp:revision>
  <dcterms:created xsi:type="dcterms:W3CDTF">2023-12-14T05:12:00Z</dcterms:created>
  <dcterms:modified xsi:type="dcterms:W3CDTF">2023-12-14T05:12:00Z</dcterms:modified>
</cp:coreProperties>
</file>