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ADDC79">
      <w:pPr>
        <w:rPr>
          <w:rFonts w:ascii="Times New Roman" w:hAnsi="Times New Roman" w:eastAsia="Times New Roman" w:cs="Times New Roman"/>
          <w:lang w:eastAsia="ru-RU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lang w:eastAsia="ru-RU"/>
        </w:rPr>
        <w:t>№ 961 от 31.12.2024</w:t>
      </w:r>
    </w:p>
    <w:p w14:paraId="67AC8649">
      <w:pPr>
        <w:rPr>
          <w:color w:val="3399FF"/>
          <w:lang w:val="kk-KZ"/>
        </w:rPr>
      </w:pPr>
      <w:r>
        <w:rPr>
          <w:color w:val="3399FF"/>
          <w:lang w:val="kk-KZ"/>
        </w:rPr>
        <w:t xml:space="preserve">                   Астана қаласы                                                                                                             город Астана                                                                                                               </w:t>
      </w:r>
    </w:p>
    <w:p w14:paraId="60A88F82">
      <w:pPr>
        <w:ind w:firstLine="708"/>
        <w:jc w:val="center"/>
        <w:rPr>
          <w:b/>
          <w:sz w:val="28"/>
          <w:szCs w:val="28"/>
        </w:rPr>
      </w:pPr>
    </w:p>
    <w:p w14:paraId="3D966B22">
      <w:pPr>
        <w:ind w:firstLine="708"/>
        <w:jc w:val="center"/>
        <w:rPr>
          <w:b/>
          <w:sz w:val="28"/>
          <w:szCs w:val="28"/>
        </w:rPr>
      </w:pPr>
    </w:p>
    <w:p w14:paraId="4E98C953">
      <w:pPr>
        <w:ind w:firstLine="708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 внесении изменения в приказ Министра здравоохранения Республики Казахстан от 20 декабря 2020 года №854/1 «Об утверждении состава Центральной комиссии по биоэтике»</w:t>
      </w:r>
    </w:p>
    <w:p w14:paraId="5670440D">
      <w:pPr>
        <w:ind w:firstLine="708"/>
        <w:jc w:val="center"/>
        <w:rPr>
          <w:b/>
          <w:sz w:val="28"/>
          <w:szCs w:val="28"/>
        </w:rPr>
      </w:pPr>
    </w:p>
    <w:p w14:paraId="2BEF8AD4">
      <w:pPr>
        <w:pStyle w:val="35"/>
        <w:shd w:val="clear" w:color="auto" w:fill="auto"/>
        <w:tabs>
          <w:tab w:val="left" w:pos="851"/>
        </w:tabs>
        <w:spacing w:before="0" w:after="0" w:line="240" w:lineRule="auto"/>
        <w:ind w:left="20" w:firstLine="689"/>
        <w:contextualSpacing/>
        <w:jc w:val="both"/>
        <w:rPr>
          <w:rStyle w:val="36"/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соответствии с </w:t>
      </w:r>
      <w:r>
        <w:rPr>
          <w:rFonts w:ascii="Times New Roman" w:hAnsi="Times New Roman" w:cs="Times New Roman"/>
          <w:sz w:val="28"/>
          <w:szCs w:val="28"/>
        </w:rPr>
        <w:t>пунктом 5 статьи 228 Кодекса Республики Казахстан                      «О здоровье народа и системе здравоохранения», пунктом 3 статьи 65 Закона Республики Казахстан «О правовых актах» и пунктами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4, 8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Положения </w:t>
      </w:r>
      <w:r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о Центральной комиссии по биоэтике</w:t>
      </w:r>
      <w:r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  <w:lang w:val="kk-KZ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утвержденного приказом Министра здравоохранения Республики Казахстан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от 23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kk-KZ"/>
        </w:rPr>
        <w:t>октября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20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kk-KZ"/>
        </w:rPr>
        <w:t xml:space="preserve">20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года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№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kk-KZ"/>
        </w:rPr>
        <w:t xml:space="preserve">ҚР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ДСМ-151/2020 (зарегистрирован в Реестре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kk-KZ"/>
        </w:rPr>
        <w:t xml:space="preserve">государственной регистрации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нормативных правовых актов под № 21512)</w:t>
      </w:r>
      <w:r>
        <w:rPr>
          <w:rStyle w:val="36"/>
          <w:rFonts w:ascii="Times New Roman" w:hAnsi="Times New Roman" w:cs="Times New Roman"/>
          <w:sz w:val="28"/>
          <w:szCs w:val="28"/>
        </w:rPr>
        <w:t>, ПРИКАЗЫВАЮ:</w:t>
      </w:r>
    </w:p>
    <w:p w14:paraId="1FADB445">
      <w:pPr>
        <w:tabs>
          <w:tab w:val="left" w:pos="851"/>
          <w:tab w:val="left" w:pos="993"/>
        </w:tabs>
        <w:ind w:firstLine="709"/>
        <w:jc w:val="both"/>
        <w:rPr>
          <w:rFonts w:eastAsia="Consolas"/>
          <w:sz w:val="28"/>
          <w:szCs w:val="28"/>
          <w:lang w:eastAsia="en-US"/>
        </w:rPr>
      </w:pPr>
      <w:r>
        <w:rPr>
          <w:rFonts w:eastAsia="Consolas"/>
          <w:sz w:val="28"/>
          <w:szCs w:val="28"/>
          <w:lang w:eastAsia="en-US"/>
        </w:rPr>
        <w:t>1.</w:t>
      </w:r>
      <w:r>
        <w:rPr>
          <w:rFonts w:eastAsia="Consolas"/>
          <w:sz w:val="28"/>
          <w:szCs w:val="28"/>
          <w:lang w:eastAsia="en-US"/>
        </w:rPr>
        <w:tab/>
      </w:r>
      <w:r>
        <w:rPr>
          <w:rFonts w:eastAsia="Consolas"/>
          <w:sz w:val="28"/>
          <w:szCs w:val="28"/>
          <w:lang w:eastAsia="en-US"/>
        </w:rPr>
        <w:t>Внести в приказ Министра здравоохранения Республики Казахстан от 20 декабря 2020 года №854/1 «Об утверждении состава Центральной комиссии по биоэтике» следующее изменение:</w:t>
      </w:r>
    </w:p>
    <w:p w14:paraId="65E978F5">
      <w:pPr>
        <w:tabs>
          <w:tab w:val="left" w:pos="851"/>
          <w:tab w:val="left" w:pos="993"/>
        </w:tabs>
        <w:ind w:firstLine="709"/>
        <w:jc w:val="both"/>
        <w:rPr>
          <w:rFonts w:eastAsia="Consolas"/>
          <w:sz w:val="28"/>
          <w:szCs w:val="28"/>
          <w:lang w:eastAsia="en-US"/>
        </w:rPr>
      </w:pPr>
      <w:r>
        <w:rPr>
          <w:rFonts w:eastAsia="Consolas"/>
          <w:sz w:val="28"/>
          <w:szCs w:val="28"/>
          <w:lang w:eastAsia="en-US"/>
        </w:rPr>
        <w:t>состав Центральной комиссии по биоэтике, созданный указанным приказом изложить в новой редакции согласно приложению к настоящему приказу</w:t>
      </w:r>
      <w:r>
        <w:rPr>
          <w:rFonts w:eastAsia="Consolas"/>
          <w:sz w:val="28"/>
          <w:szCs w:val="28"/>
          <w:lang w:val="kk-KZ" w:eastAsia="en-US"/>
        </w:rPr>
        <w:t>.</w:t>
      </w:r>
    </w:p>
    <w:p w14:paraId="48D22A31">
      <w:pPr>
        <w:tabs>
          <w:tab w:val="left" w:pos="851"/>
          <w:tab w:val="left" w:pos="1134"/>
        </w:tabs>
        <w:ind w:firstLine="709"/>
        <w:jc w:val="both"/>
        <w:rPr>
          <w:rFonts w:eastAsia="Consolas"/>
          <w:sz w:val="28"/>
          <w:szCs w:val="28"/>
          <w:lang w:val="kk-KZ" w:eastAsia="en-US"/>
        </w:rPr>
      </w:pPr>
      <w:r>
        <w:rPr>
          <w:rFonts w:eastAsia="Consolas"/>
          <w:sz w:val="28"/>
          <w:szCs w:val="28"/>
          <w:lang w:eastAsia="en-US"/>
        </w:rPr>
        <w:t>2.</w:t>
      </w:r>
      <w:r>
        <w:rPr>
          <w:rFonts w:eastAsia="Consolas"/>
          <w:sz w:val="28"/>
          <w:szCs w:val="28"/>
          <w:lang w:eastAsia="en-US"/>
        </w:rPr>
        <w:tab/>
      </w:r>
      <w:r>
        <w:rPr>
          <w:rFonts w:eastAsia="Consolas"/>
          <w:sz w:val="28"/>
          <w:szCs w:val="28"/>
          <w:lang w:eastAsia="en-US"/>
        </w:rPr>
        <w:t xml:space="preserve">Определить рабочим органом комиссии </w:t>
      </w:r>
      <w:r>
        <w:rPr>
          <w:sz w:val="28"/>
          <w:szCs w:val="28"/>
        </w:rPr>
        <w:t>Республиканское государственное предприятие на праве хозяйственного ведения «Национальный научный центр развития здравоохранения имени Салидат Каирбековой» Министерства здравоохранения Республики Казахстан</w:t>
      </w:r>
      <w:r>
        <w:rPr>
          <w:rFonts w:eastAsia="Consolas"/>
          <w:sz w:val="28"/>
          <w:szCs w:val="28"/>
          <w:lang w:val="kk-KZ" w:eastAsia="en-US"/>
        </w:rPr>
        <w:t>.</w:t>
      </w:r>
    </w:p>
    <w:p w14:paraId="41A975D0">
      <w:pPr>
        <w:tabs>
          <w:tab w:val="left" w:pos="851"/>
          <w:tab w:val="left" w:pos="1134"/>
        </w:tabs>
        <w:ind w:firstLine="709"/>
        <w:jc w:val="both"/>
        <w:rPr>
          <w:rFonts w:eastAsia="Consolas"/>
          <w:sz w:val="28"/>
          <w:szCs w:val="28"/>
          <w:lang w:eastAsia="en-US"/>
        </w:rPr>
      </w:pPr>
      <w:r>
        <w:rPr>
          <w:rFonts w:eastAsia="Consolas"/>
          <w:sz w:val="28"/>
          <w:szCs w:val="28"/>
          <w:lang w:val="kk-KZ" w:eastAsia="en-US"/>
        </w:rPr>
        <w:t>3</w:t>
      </w:r>
      <w:r>
        <w:rPr>
          <w:rFonts w:eastAsia="Consolas"/>
          <w:sz w:val="28"/>
          <w:szCs w:val="28"/>
          <w:lang w:eastAsia="en-US"/>
        </w:rPr>
        <w:t>.</w:t>
      </w:r>
      <w:r>
        <w:rPr>
          <w:rFonts w:eastAsia="Consolas"/>
          <w:sz w:val="28"/>
          <w:szCs w:val="28"/>
          <w:lang w:eastAsia="en-US"/>
        </w:rPr>
        <w:tab/>
      </w:r>
      <w:r>
        <w:rPr>
          <w:rFonts w:eastAsia="Consolas"/>
          <w:sz w:val="28"/>
          <w:szCs w:val="28"/>
          <w:lang w:eastAsia="en-US"/>
        </w:rPr>
        <w:t>Департаменту науки и человеческих ресурсов Министерства здравоохранения Республики Казахстан в течение трех рабочих дней со дня принятия настоящего приказа опубликовать его на интернет-ресурсе Министерства.</w:t>
      </w:r>
    </w:p>
    <w:p w14:paraId="1D198881">
      <w:pPr>
        <w:tabs>
          <w:tab w:val="left" w:pos="851"/>
          <w:tab w:val="left" w:pos="1134"/>
        </w:tabs>
        <w:ind w:firstLine="709"/>
        <w:jc w:val="both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4. Контроль за исполнением настоящего приказа возложить на </w:t>
      </w:r>
      <w:r>
        <w:rPr>
          <w:sz w:val="28"/>
          <w:szCs w:val="28"/>
          <w:lang w:val="kk-KZ"/>
        </w:rPr>
        <w:t xml:space="preserve">курирующего </w:t>
      </w:r>
      <w:r>
        <w:rPr>
          <w:sz w:val="28"/>
          <w:szCs w:val="28"/>
        </w:rPr>
        <w:t>вице-министра здравоохранения Республики Казахстан</w:t>
      </w:r>
      <w:r>
        <w:rPr>
          <w:sz w:val="28"/>
          <w:szCs w:val="28"/>
          <w:lang w:val="kk-KZ"/>
        </w:rPr>
        <w:t>.</w:t>
      </w:r>
    </w:p>
    <w:p w14:paraId="77966B77">
      <w:pPr>
        <w:tabs>
          <w:tab w:val="left" w:pos="851"/>
          <w:tab w:val="left" w:pos="1134"/>
        </w:tabs>
        <w:ind w:firstLine="709"/>
        <w:jc w:val="both"/>
        <w:rPr>
          <w:rFonts w:eastAsia="Consolas"/>
          <w:sz w:val="28"/>
          <w:szCs w:val="28"/>
          <w:lang w:eastAsia="en-US"/>
        </w:rPr>
      </w:pPr>
      <w:r>
        <w:rPr>
          <w:rFonts w:eastAsia="Consolas"/>
          <w:sz w:val="28"/>
          <w:szCs w:val="28"/>
          <w:lang w:val="kk-KZ" w:eastAsia="en-US"/>
        </w:rPr>
        <w:t>5</w:t>
      </w:r>
      <w:r>
        <w:rPr>
          <w:rFonts w:eastAsia="Consolas"/>
          <w:sz w:val="28"/>
          <w:szCs w:val="28"/>
          <w:lang w:eastAsia="en-US"/>
        </w:rPr>
        <w:t>.</w:t>
      </w:r>
      <w:r>
        <w:rPr>
          <w:rFonts w:eastAsia="Consolas"/>
          <w:sz w:val="28"/>
          <w:szCs w:val="28"/>
          <w:lang w:eastAsia="en-US"/>
        </w:rPr>
        <w:tab/>
      </w:r>
      <w:r>
        <w:rPr>
          <w:rFonts w:eastAsia="Consolas"/>
          <w:sz w:val="28"/>
          <w:szCs w:val="28"/>
          <w:lang w:eastAsia="en-US"/>
        </w:rPr>
        <w:t>Настоящий приказ вступает в силу со дня подписания.</w:t>
      </w:r>
    </w:p>
    <w:p w14:paraId="60A5B3AF">
      <w:pPr>
        <w:tabs>
          <w:tab w:val="left" w:pos="851"/>
        </w:tabs>
        <w:ind w:firstLine="709"/>
        <w:jc w:val="both"/>
        <w:rPr>
          <w:rFonts w:eastAsia="Consolas"/>
          <w:sz w:val="28"/>
          <w:szCs w:val="28"/>
          <w:lang w:eastAsia="en-US"/>
        </w:rPr>
      </w:pPr>
    </w:p>
    <w:p w14:paraId="4FEB195D">
      <w:pPr>
        <w:ind w:firstLine="709"/>
        <w:jc w:val="both"/>
        <w:rPr>
          <w:rFonts w:eastAsia="Consolas"/>
          <w:sz w:val="28"/>
          <w:szCs w:val="28"/>
          <w:lang w:eastAsia="en-US"/>
        </w:rPr>
      </w:pPr>
    </w:p>
    <w:p w14:paraId="0938E7FE">
      <w:pPr>
        <w:ind w:firstLine="709"/>
        <w:jc w:val="both"/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>М</w:t>
      </w:r>
      <w:r>
        <w:rPr>
          <w:b/>
          <w:sz w:val="28"/>
          <w:szCs w:val="28"/>
        </w:rPr>
        <w:t>инистр</w:t>
      </w:r>
      <w:r>
        <w:rPr>
          <w:b/>
          <w:sz w:val="28"/>
          <w:szCs w:val="28"/>
          <w:lang w:val="kk-KZ"/>
        </w:rPr>
        <w:t xml:space="preserve">                                                                          А. Альназарова</w:t>
      </w:r>
    </w:p>
    <w:p w14:paraId="6728C1A1">
      <w:pPr>
        <w:ind w:firstLine="709"/>
        <w:jc w:val="both"/>
        <w:rPr>
          <w:b/>
          <w:sz w:val="28"/>
          <w:szCs w:val="28"/>
          <w:lang w:val="kk-KZ"/>
        </w:rPr>
      </w:pPr>
    </w:p>
    <w:p w14:paraId="21992CD5">
      <w:pPr>
        <w:overflowPunct/>
        <w:autoSpaceDE/>
        <w:autoSpaceDN/>
        <w:adjustRightInd/>
        <w:rPr>
          <w:sz w:val="28"/>
          <w:szCs w:val="28"/>
        </w:rPr>
      </w:pPr>
    </w:p>
    <w:p w14:paraId="0C59BE13">
      <w:pPr>
        <w:ind w:left="4395" w:firstLine="992"/>
        <w:contextualSpacing/>
        <w:jc w:val="center"/>
        <w:rPr>
          <w:sz w:val="28"/>
          <w:szCs w:val="28"/>
          <w:lang w:val="kk-KZ"/>
        </w:rPr>
      </w:pPr>
      <w:r>
        <w:rPr>
          <w:sz w:val="28"/>
          <w:szCs w:val="28"/>
        </w:rPr>
        <w:t>Приложение</w:t>
      </w:r>
    </w:p>
    <w:p w14:paraId="69DD9872">
      <w:pPr>
        <w:ind w:left="4395" w:firstLine="992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к приказу Министра</w:t>
      </w:r>
    </w:p>
    <w:p w14:paraId="752E3A6F">
      <w:pPr>
        <w:ind w:left="4395" w:firstLine="992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здравоохранения</w:t>
      </w:r>
    </w:p>
    <w:p w14:paraId="0984992E">
      <w:pPr>
        <w:ind w:left="4395" w:firstLine="992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Республики Казахстан</w:t>
      </w:r>
    </w:p>
    <w:p w14:paraId="3EF54012">
      <w:pPr>
        <w:ind w:left="4395" w:firstLine="992"/>
        <w:contextualSpacing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от «___» декабря 202</w:t>
      </w:r>
      <w:r>
        <w:rPr>
          <w:bCs/>
          <w:sz w:val="28"/>
          <w:szCs w:val="28"/>
          <w:lang w:val="kk-KZ"/>
        </w:rPr>
        <w:t>4</w:t>
      </w:r>
      <w:r>
        <w:rPr>
          <w:bCs/>
          <w:sz w:val="28"/>
          <w:szCs w:val="28"/>
        </w:rPr>
        <w:t xml:space="preserve"> года </w:t>
      </w:r>
    </w:p>
    <w:p w14:paraId="61A7BB84">
      <w:pPr>
        <w:ind w:left="4395" w:firstLine="992"/>
        <w:contextualSpacing/>
        <w:jc w:val="center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№ </w:t>
      </w:r>
      <w:r>
        <w:rPr>
          <w:sz w:val="28"/>
          <w:szCs w:val="28"/>
          <w:lang w:val="kk-KZ"/>
        </w:rPr>
        <w:t>____</w:t>
      </w:r>
    </w:p>
    <w:p w14:paraId="7AD1B401">
      <w:pPr>
        <w:ind w:left="4395" w:firstLine="992"/>
        <w:contextualSpacing/>
        <w:jc w:val="center"/>
        <w:rPr>
          <w:sz w:val="28"/>
          <w:szCs w:val="28"/>
          <w:lang w:val="kk-KZ"/>
        </w:rPr>
      </w:pPr>
    </w:p>
    <w:p w14:paraId="59F390A2">
      <w:pPr>
        <w:ind w:left="4395" w:firstLine="992"/>
        <w:contextualSpacing/>
        <w:jc w:val="center"/>
        <w:rPr>
          <w:sz w:val="28"/>
          <w:szCs w:val="28"/>
          <w:lang w:val="kk-KZ"/>
        </w:rPr>
      </w:pPr>
      <w:r>
        <w:rPr>
          <w:sz w:val="28"/>
          <w:szCs w:val="28"/>
        </w:rPr>
        <w:t>Приложение</w:t>
      </w:r>
    </w:p>
    <w:p w14:paraId="700083DF">
      <w:pPr>
        <w:ind w:left="4395" w:firstLine="992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к приказу Министра</w:t>
      </w:r>
    </w:p>
    <w:p w14:paraId="5ECFE6DD">
      <w:pPr>
        <w:ind w:left="4395" w:firstLine="992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здравоохранения</w:t>
      </w:r>
    </w:p>
    <w:p w14:paraId="68D89901">
      <w:pPr>
        <w:ind w:left="4395" w:firstLine="992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Республики Казахстан</w:t>
      </w:r>
    </w:p>
    <w:p w14:paraId="5872AAB5">
      <w:pPr>
        <w:ind w:left="4395" w:firstLine="992"/>
        <w:contextualSpacing/>
        <w:jc w:val="center"/>
        <w:rPr>
          <w:sz w:val="28"/>
          <w:szCs w:val="28"/>
          <w:lang w:val="kk-KZ"/>
        </w:rPr>
      </w:pPr>
      <w:r>
        <w:rPr>
          <w:bCs/>
          <w:sz w:val="28"/>
          <w:szCs w:val="28"/>
        </w:rPr>
        <w:t>от 20 декабря 202</w:t>
      </w:r>
      <w:r>
        <w:rPr>
          <w:bCs/>
          <w:sz w:val="28"/>
          <w:szCs w:val="28"/>
          <w:lang w:val="kk-KZ"/>
        </w:rPr>
        <w:t>0</w:t>
      </w:r>
      <w:r>
        <w:rPr>
          <w:bCs/>
          <w:sz w:val="28"/>
          <w:szCs w:val="28"/>
        </w:rPr>
        <w:t xml:space="preserve"> года </w:t>
      </w:r>
      <w:r>
        <w:rPr>
          <w:sz w:val="28"/>
          <w:szCs w:val="28"/>
        </w:rPr>
        <w:t>№ 854/1</w:t>
      </w:r>
    </w:p>
    <w:p w14:paraId="420BB872">
      <w:pPr>
        <w:ind w:left="4395" w:firstLine="992"/>
        <w:contextualSpacing/>
        <w:jc w:val="center"/>
        <w:rPr>
          <w:sz w:val="28"/>
          <w:szCs w:val="28"/>
          <w:lang w:val="kk-KZ"/>
        </w:rPr>
      </w:pPr>
    </w:p>
    <w:p w14:paraId="56AFCD52">
      <w:pPr>
        <w:contextualSpacing/>
        <w:rPr>
          <w:sz w:val="28"/>
          <w:szCs w:val="28"/>
          <w:lang w:val="kk-KZ"/>
        </w:rPr>
      </w:pPr>
    </w:p>
    <w:p w14:paraId="3164AFD0">
      <w:pPr>
        <w:ind w:firstLine="426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Состав Центральной комиссии по биоэтике</w:t>
      </w:r>
    </w:p>
    <w:p w14:paraId="7EB97D0D">
      <w:pPr>
        <w:ind w:firstLine="426"/>
        <w:jc w:val="center"/>
        <w:rPr>
          <w:b/>
          <w:sz w:val="28"/>
          <w:szCs w:val="28"/>
        </w:rPr>
      </w:pPr>
    </w:p>
    <w:tbl>
      <w:tblPr>
        <w:tblStyle w:val="17"/>
        <w:tblW w:w="949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608"/>
        <w:gridCol w:w="6045"/>
      </w:tblGrid>
      <w:tr w14:paraId="019A9B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CFF484C">
            <w:pPr>
              <w:contextualSpacing/>
              <w:jc w:val="both"/>
              <w:rPr>
                <w:sz w:val="28"/>
                <w:szCs w:val="28"/>
                <w:shd w:val="clear" w:color="auto" w:fill="FFFFFF"/>
                <w:lang w:val="kk-KZ"/>
              </w:rPr>
            </w:pPr>
            <w:r>
              <w:rPr>
                <w:sz w:val="28"/>
                <w:szCs w:val="28"/>
              </w:rPr>
              <w:t>Сарымсакова Бахыт Еркешевна</w:t>
            </w:r>
          </w:p>
        </w:tc>
        <w:tc>
          <w:tcPr>
            <w:tcW w:w="608" w:type="dxa"/>
          </w:tcPr>
          <w:p w14:paraId="588546BA">
            <w:pPr>
              <w:contextualSpacing/>
              <w:jc w:val="both"/>
              <w:rPr>
                <w:sz w:val="28"/>
                <w:szCs w:val="28"/>
                <w:shd w:val="clear" w:color="auto" w:fill="FFFFFF"/>
                <w:lang w:val="kk-KZ"/>
              </w:rPr>
            </w:pPr>
            <w:r>
              <w:rPr>
                <w:b/>
                <w:sz w:val="28"/>
                <w:szCs w:val="28"/>
              </w:rPr>
              <w:t>-</w:t>
            </w:r>
          </w:p>
        </w:tc>
        <w:tc>
          <w:tcPr>
            <w:tcW w:w="6045" w:type="dxa"/>
          </w:tcPr>
          <w:p w14:paraId="0BF7337A">
            <w:pPr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shd w:val="clear" w:color="auto" w:fill="FFFFFF"/>
              </w:rPr>
              <w:t xml:space="preserve">доктор медицинских наук, профессор </w:t>
            </w:r>
            <w:r>
              <w:rPr>
                <w:sz w:val="28"/>
                <w:szCs w:val="28"/>
              </w:rPr>
              <w:t xml:space="preserve">кафедры общественного здравоохранения НАО «Медицинский </w:t>
            </w:r>
            <w:r>
              <w:rPr>
                <w:sz w:val="28"/>
                <w:szCs w:val="28"/>
                <w:lang w:val="kk-KZ"/>
              </w:rPr>
              <w:t>у</w:t>
            </w:r>
            <w:r>
              <w:rPr>
                <w:sz w:val="28"/>
                <w:szCs w:val="28"/>
              </w:rPr>
              <w:t>ниверситет Астана», председатель общественного объединения «Форум этических комиссий» (по согласованию)</w:t>
            </w:r>
          </w:p>
          <w:p w14:paraId="257E83FF">
            <w:pPr>
              <w:contextualSpacing/>
              <w:jc w:val="both"/>
              <w:rPr>
                <w:sz w:val="28"/>
                <w:szCs w:val="28"/>
                <w:shd w:val="clear" w:color="auto" w:fill="FFFFFF"/>
                <w:lang w:val="kk-KZ"/>
              </w:rPr>
            </w:pPr>
          </w:p>
        </w:tc>
      </w:tr>
      <w:tr w14:paraId="73F85E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4" w:hRule="atLeast"/>
        </w:trPr>
        <w:tc>
          <w:tcPr>
            <w:tcW w:w="2840" w:type="dxa"/>
          </w:tcPr>
          <w:p w14:paraId="2354794C">
            <w:pPr>
              <w:contextualSpacing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Табаров Адлет Берикболович</w:t>
            </w:r>
          </w:p>
        </w:tc>
        <w:tc>
          <w:tcPr>
            <w:tcW w:w="608" w:type="dxa"/>
          </w:tcPr>
          <w:p w14:paraId="7ABE2CD4">
            <w:pPr>
              <w:contextualSpacing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-</w:t>
            </w:r>
          </w:p>
        </w:tc>
        <w:tc>
          <w:tcPr>
            <w:tcW w:w="6045" w:type="dxa"/>
          </w:tcPr>
          <w:p w14:paraId="6CCAACA6">
            <w:pPr>
              <w:contextualSpacing/>
              <w:jc w:val="both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магистр, заместитель председателя РГП на ПХВ «Национальный научный центр развития здравоохранения имени Салидат Каирбековой» Министерства здравоохранения Республики Казахстан (по согласованию)</w:t>
            </w:r>
          </w:p>
          <w:p w14:paraId="364E46A1">
            <w:pPr>
              <w:contextualSpacing/>
              <w:jc w:val="both"/>
              <w:rPr>
                <w:sz w:val="28"/>
                <w:szCs w:val="28"/>
                <w:lang w:val="kk-KZ"/>
              </w:rPr>
            </w:pPr>
          </w:p>
        </w:tc>
      </w:tr>
      <w:tr w14:paraId="378167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A5740BE">
            <w:pPr>
              <w:contextualSpacing/>
              <w:jc w:val="both"/>
              <w:rPr>
                <w:sz w:val="28"/>
                <w:szCs w:val="28"/>
                <w:shd w:val="clear" w:color="auto" w:fill="FFFFFF"/>
              </w:rPr>
            </w:pPr>
            <w:r>
              <w:rPr>
                <w:sz w:val="28"/>
                <w:szCs w:val="28"/>
                <w:shd w:val="clear" w:color="auto" w:fill="FFFFFF"/>
              </w:rPr>
              <w:t>Токаева Алма Зейноллаевна</w:t>
            </w:r>
          </w:p>
        </w:tc>
        <w:tc>
          <w:tcPr>
            <w:tcW w:w="608" w:type="dxa"/>
          </w:tcPr>
          <w:p w14:paraId="205B88F9">
            <w:pPr>
              <w:contextualSpacing/>
              <w:jc w:val="both"/>
              <w:rPr>
                <w:sz w:val="28"/>
                <w:szCs w:val="28"/>
                <w:shd w:val="clear" w:color="auto" w:fill="FFFFFF"/>
              </w:rPr>
            </w:pPr>
            <w:r>
              <w:rPr>
                <w:sz w:val="28"/>
                <w:szCs w:val="28"/>
                <w:shd w:val="clear" w:color="auto" w:fill="FFFFFF"/>
              </w:rPr>
              <w:t>-</w:t>
            </w:r>
          </w:p>
        </w:tc>
        <w:tc>
          <w:tcPr>
            <w:tcW w:w="6045" w:type="dxa"/>
          </w:tcPr>
          <w:p w14:paraId="72A28B06">
            <w:pPr>
              <w:contextualSpacing/>
              <w:jc w:val="both"/>
              <w:rPr>
                <w:sz w:val="28"/>
                <w:szCs w:val="28"/>
                <w:shd w:val="clear" w:color="auto" w:fill="FFFFFF"/>
              </w:rPr>
            </w:pPr>
            <w:r>
              <w:rPr>
                <w:sz w:val="28"/>
                <w:szCs w:val="28"/>
                <w:shd w:val="clear" w:color="auto" w:fill="FFFFFF"/>
                <w:lang w:val="kk-KZ"/>
              </w:rPr>
              <w:t>к</w:t>
            </w:r>
            <w:r>
              <w:rPr>
                <w:sz w:val="28"/>
                <w:szCs w:val="28"/>
                <w:shd w:val="clear" w:color="auto" w:fill="FFFFFF"/>
              </w:rPr>
              <w:t xml:space="preserve">андидат медицинских наук, доцент кафедры инфекционных болезней, дерматовенерологии и иммунологии, </w:t>
            </w:r>
            <w:r>
              <w:rPr>
                <w:sz w:val="28"/>
                <w:szCs w:val="28"/>
                <w:shd w:val="clear" w:color="auto" w:fill="FFFFFF"/>
                <w:lang w:val="kk-KZ"/>
              </w:rPr>
              <w:t>Н</w:t>
            </w:r>
            <w:r>
              <w:rPr>
                <w:sz w:val="28"/>
                <w:szCs w:val="28"/>
                <w:shd w:val="clear" w:color="auto" w:fill="FFFFFF"/>
              </w:rPr>
              <w:t>АО «Медицинский университет Семей» (по согласованию)</w:t>
            </w:r>
          </w:p>
          <w:p w14:paraId="60BC6BD3">
            <w:pPr>
              <w:contextualSpacing/>
              <w:jc w:val="both"/>
              <w:rPr>
                <w:sz w:val="28"/>
                <w:szCs w:val="28"/>
                <w:shd w:val="clear" w:color="auto" w:fill="FFFFFF"/>
              </w:rPr>
            </w:pPr>
          </w:p>
        </w:tc>
      </w:tr>
      <w:tr w14:paraId="0552E4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A61F349">
            <w:pPr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Сагинова Дина Азимовна </w:t>
            </w:r>
          </w:p>
          <w:p w14:paraId="1ABF21D8">
            <w:pPr>
              <w:contextualSpacing/>
              <w:jc w:val="both"/>
              <w:rPr>
                <w:sz w:val="28"/>
                <w:szCs w:val="28"/>
              </w:rPr>
            </w:pPr>
          </w:p>
        </w:tc>
        <w:tc>
          <w:tcPr>
            <w:tcW w:w="608" w:type="dxa"/>
          </w:tcPr>
          <w:p w14:paraId="31822BB8">
            <w:pPr>
              <w:contextualSpacing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-</w:t>
            </w:r>
          </w:p>
        </w:tc>
        <w:tc>
          <w:tcPr>
            <w:tcW w:w="6045" w:type="dxa"/>
          </w:tcPr>
          <w:p w14:paraId="69D3F9EC">
            <w:pPr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PhD, руководитель научного центра прикладных исследований </w:t>
            </w:r>
            <w:r>
              <w:rPr>
                <w:sz w:val="28"/>
                <w:szCs w:val="28"/>
                <w:lang w:val="kk-KZ"/>
              </w:rPr>
              <w:t xml:space="preserve">РГП на ПХВ </w:t>
            </w:r>
            <w:r>
              <w:rPr>
                <w:sz w:val="28"/>
                <w:szCs w:val="28"/>
              </w:rPr>
              <w:t>«Национальный научный центр травматологии и ортопедии</w:t>
            </w:r>
            <w:r>
              <w:rPr>
                <w:sz w:val="28"/>
                <w:szCs w:val="28"/>
                <w:lang w:val="kk-KZ"/>
              </w:rPr>
              <w:t xml:space="preserve"> имени академика Батпенова Н.Д.</w:t>
            </w:r>
            <w:r>
              <w:rPr>
                <w:sz w:val="28"/>
                <w:szCs w:val="28"/>
              </w:rPr>
              <w:t>»</w:t>
            </w:r>
            <w:r>
              <w:t xml:space="preserve"> </w:t>
            </w:r>
            <w:r>
              <w:rPr>
                <w:sz w:val="28"/>
                <w:szCs w:val="28"/>
              </w:rPr>
              <w:t>Министерства здравоохранения Республики Казахстан (по согласованию)</w:t>
            </w:r>
          </w:p>
          <w:p w14:paraId="0427C8E6">
            <w:pPr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</w:tr>
      <w:tr w14:paraId="58ED0C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808EDF6">
            <w:pPr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Танабаева Шынар Баймахановна</w:t>
            </w:r>
          </w:p>
        </w:tc>
        <w:tc>
          <w:tcPr>
            <w:tcW w:w="608" w:type="dxa"/>
          </w:tcPr>
          <w:p w14:paraId="699DDF1D">
            <w:pPr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045" w:type="dxa"/>
          </w:tcPr>
          <w:p w14:paraId="68855930">
            <w:pPr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PhD, главный научный сотрудник Центра медицины и общественного здоровья НАО «Казахский Национальный медицинский университет им С.Д. Асфендиярова» (по согласованию)</w:t>
            </w:r>
          </w:p>
          <w:p w14:paraId="5EBB77BA">
            <w:pPr>
              <w:contextualSpacing/>
              <w:jc w:val="both"/>
              <w:rPr>
                <w:sz w:val="28"/>
                <w:szCs w:val="28"/>
              </w:rPr>
            </w:pPr>
          </w:p>
        </w:tc>
      </w:tr>
      <w:tr w14:paraId="3F9B0F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91807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Тулеутаева Светлана Толеуовна</w:t>
            </w:r>
          </w:p>
        </w:tc>
        <w:tc>
          <w:tcPr>
            <w:tcW w:w="608" w:type="dxa"/>
          </w:tcPr>
          <w:p w14:paraId="49E0A474">
            <w:pPr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045" w:type="dxa"/>
          </w:tcPr>
          <w:p w14:paraId="4A11CC28">
            <w:pPr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профессор Школы стоматологии НАО «Карагандинский медицинский университет» (по согласованию)</w:t>
            </w:r>
          </w:p>
          <w:p w14:paraId="27D20874">
            <w:pPr>
              <w:contextualSpacing/>
              <w:jc w:val="both"/>
              <w:rPr>
                <w:sz w:val="28"/>
                <w:szCs w:val="28"/>
                <w:lang w:val="kk-KZ"/>
              </w:rPr>
            </w:pPr>
          </w:p>
        </w:tc>
      </w:tr>
      <w:tr w14:paraId="28F81E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AAF6929">
            <w:pPr>
              <w:contextualSpacing/>
              <w:jc w:val="both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Баянова Миргуль Файзуллиновна</w:t>
            </w:r>
          </w:p>
        </w:tc>
        <w:tc>
          <w:tcPr>
            <w:tcW w:w="608" w:type="dxa"/>
          </w:tcPr>
          <w:p w14:paraId="76622FCB">
            <w:pPr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045" w:type="dxa"/>
          </w:tcPr>
          <w:p w14:paraId="2FD08026">
            <w:pPr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kk-KZ"/>
              </w:rPr>
              <w:t xml:space="preserve">кандидат медицинских наук,  директор медико - генетического департамента Корпоративного фонда «University Medical Center» </w:t>
            </w:r>
            <w:r>
              <w:rPr>
                <w:sz w:val="28"/>
                <w:szCs w:val="28"/>
              </w:rPr>
              <w:t>(по согласованию)</w:t>
            </w:r>
          </w:p>
          <w:p w14:paraId="6CD0FFF4">
            <w:pPr>
              <w:contextualSpacing/>
              <w:jc w:val="both"/>
              <w:rPr>
                <w:sz w:val="28"/>
                <w:szCs w:val="28"/>
                <w:lang w:val="kk-KZ"/>
              </w:rPr>
            </w:pPr>
          </w:p>
        </w:tc>
      </w:tr>
      <w:tr w14:paraId="5C6D32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1C1FBA1">
            <w:pPr>
              <w:shd w:val="clear" w:color="auto" w:fill="FFFFFF"/>
              <w:contextualSpacing/>
              <w:outlineLvl w:val="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Абишева Алия Кажимуратовна</w:t>
            </w:r>
          </w:p>
          <w:p w14:paraId="19DF3DEF">
            <w:pPr>
              <w:contextualSpacing/>
              <w:jc w:val="both"/>
              <w:rPr>
                <w:sz w:val="28"/>
                <w:szCs w:val="28"/>
              </w:rPr>
            </w:pPr>
          </w:p>
        </w:tc>
        <w:tc>
          <w:tcPr>
            <w:tcW w:w="608" w:type="dxa"/>
          </w:tcPr>
          <w:p w14:paraId="2457C9A0">
            <w:pPr>
              <w:contextualSpacing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-</w:t>
            </w:r>
          </w:p>
        </w:tc>
        <w:tc>
          <w:tcPr>
            <w:tcW w:w="6045" w:type="dxa"/>
          </w:tcPr>
          <w:p w14:paraId="56DEC3C2">
            <w:pPr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Исполняющий о</w:t>
            </w:r>
            <w:r>
              <w:rPr>
                <w:sz w:val="28"/>
                <w:szCs w:val="28"/>
                <w:lang w:val="kk-KZ"/>
              </w:rPr>
              <w:t>бязанности</w:t>
            </w:r>
            <w:r>
              <w:rPr>
                <w:sz w:val="28"/>
                <w:szCs w:val="28"/>
              </w:rPr>
              <w:t xml:space="preserve"> профессора кафедры религиоведения и культурологии </w:t>
            </w:r>
            <w:r>
              <w:rPr>
                <w:sz w:val="28"/>
                <w:szCs w:val="28"/>
                <w:lang w:val="kk-KZ"/>
              </w:rPr>
              <w:t>РГП</w:t>
            </w:r>
            <w:r>
              <w:rPr>
                <w:sz w:val="28"/>
                <w:szCs w:val="28"/>
              </w:rPr>
              <w:t xml:space="preserve"> на ПХВ «Казахский национальный университет им. Аль-Фараби» (по согласованию)</w:t>
            </w:r>
          </w:p>
          <w:p w14:paraId="3B08D201">
            <w:pPr>
              <w:contextualSpacing/>
              <w:jc w:val="both"/>
              <w:rPr>
                <w:sz w:val="28"/>
                <w:szCs w:val="28"/>
              </w:rPr>
            </w:pPr>
          </w:p>
        </w:tc>
      </w:tr>
      <w:tr w14:paraId="4F5809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440C70A">
            <w:pPr>
              <w:shd w:val="clear" w:color="auto" w:fill="FFFFFF"/>
              <w:contextualSpacing/>
              <w:outlineLvl w:val="2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kk-KZ"/>
              </w:rPr>
              <w:t>Мамырбекова Салтанат Апбасова</w:t>
            </w:r>
          </w:p>
        </w:tc>
        <w:tc>
          <w:tcPr>
            <w:tcW w:w="608" w:type="dxa"/>
          </w:tcPr>
          <w:p w14:paraId="2420BBED">
            <w:pPr>
              <w:contextualSpacing/>
              <w:jc w:val="both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6045" w:type="dxa"/>
          </w:tcPr>
          <w:p w14:paraId="16D63F27">
            <w:pPr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PhD</w:t>
            </w:r>
            <w:r>
              <w:rPr>
                <w:sz w:val="28"/>
                <w:szCs w:val="28"/>
              </w:rPr>
              <w:t>, президент РОО «Национальной медицинской ассоциации» (по согласованию)</w:t>
            </w:r>
          </w:p>
          <w:p w14:paraId="34417CA8">
            <w:pPr>
              <w:contextualSpacing/>
              <w:jc w:val="both"/>
              <w:rPr>
                <w:sz w:val="28"/>
                <w:szCs w:val="28"/>
              </w:rPr>
            </w:pPr>
          </w:p>
        </w:tc>
      </w:tr>
      <w:tr w14:paraId="3E44AD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F6E96FA">
            <w:pPr>
              <w:contextualSpacing/>
              <w:jc w:val="both"/>
              <w:rPr>
                <w:sz w:val="28"/>
                <w:szCs w:val="28"/>
                <w:shd w:val="clear" w:color="auto" w:fill="FFFFFF"/>
              </w:rPr>
            </w:pPr>
            <w:r>
              <w:rPr>
                <w:sz w:val="28"/>
                <w:szCs w:val="28"/>
                <w:shd w:val="clear" w:color="auto" w:fill="FFFFFF"/>
              </w:rPr>
              <w:t>Жумагулов Руслан Болатович</w:t>
            </w:r>
          </w:p>
        </w:tc>
        <w:tc>
          <w:tcPr>
            <w:tcW w:w="608" w:type="dxa"/>
          </w:tcPr>
          <w:p w14:paraId="50A2E2BD">
            <w:pPr>
              <w:contextualSpacing/>
              <w:jc w:val="both"/>
              <w:rPr>
                <w:sz w:val="28"/>
                <w:szCs w:val="28"/>
                <w:shd w:val="clear" w:color="auto" w:fill="FFFFFF"/>
              </w:rPr>
            </w:pPr>
            <w:r>
              <w:rPr>
                <w:sz w:val="28"/>
                <w:szCs w:val="28"/>
                <w:shd w:val="clear" w:color="auto" w:fill="FFFFFF"/>
              </w:rPr>
              <w:t>-</w:t>
            </w:r>
          </w:p>
        </w:tc>
        <w:tc>
          <w:tcPr>
            <w:tcW w:w="6045" w:type="dxa"/>
          </w:tcPr>
          <w:p w14:paraId="13E1587C">
            <w:pPr>
              <w:contextualSpacing/>
              <w:jc w:val="both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</w:rPr>
              <w:t>Директор Департамента юридического сопровождения, РГП на ПХВ «Национальный научный центр развития здравоохранения имени Салидат Каирбековой» Министерства здравоохранения Республики Казахстан (по согласованию)</w:t>
            </w:r>
          </w:p>
          <w:p w14:paraId="470C4F22">
            <w:pPr>
              <w:contextualSpacing/>
              <w:jc w:val="both"/>
              <w:rPr>
                <w:sz w:val="28"/>
                <w:szCs w:val="28"/>
                <w:shd w:val="clear" w:color="auto" w:fill="FFFFFF"/>
              </w:rPr>
            </w:pPr>
          </w:p>
        </w:tc>
      </w:tr>
      <w:tr w14:paraId="0D24FD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BB2CCC3">
            <w:pPr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Гуляев Александр Евгеньевич</w:t>
            </w:r>
          </w:p>
          <w:p w14:paraId="456645C2">
            <w:pPr>
              <w:contextualSpacing/>
              <w:jc w:val="both"/>
              <w:rPr>
                <w:sz w:val="28"/>
                <w:szCs w:val="28"/>
              </w:rPr>
            </w:pPr>
          </w:p>
        </w:tc>
        <w:tc>
          <w:tcPr>
            <w:tcW w:w="608" w:type="dxa"/>
          </w:tcPr>
          <w:p w14:paraId="7F8EF31F">
            <w:pPr>
              <w:contextualSpacing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-</w:t>
            </w:r>
          </w:p>
        </w:tc>
        <w:tc>
          <w:tcPr>
            <w:tcW w:w="6045" w:type="dxa"/>
          </w:tcPr>
          <w:p w14:paraId="2A11EFB0">
            <w:pPr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Ведущий научный сотрудник</w:t>
            </w:r>
            <w:r>
              <w:rPr>
                <w:sz w:val="28"/>
                <w:szCs w:val="28"/>
                <w:shd w:val="clear" w:color="auto" w:fill="FFFFFF"/>
              </w:rPr>
              <w:t> National laboratory Аstana</w:t>
            </w:r>
            <w:r>
              <w:rPr>
                <w:sz w:val="28"/>
                <w:szCs w:val="28"/>
              </w:rPr>
              <w:t xml:space="preserve"> (по согласованию)</w:t>
            </w:r>
          </w:p>
        </w:tc>
      </w:tr>
      <w:tr w14:paraId="42CF9C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F1D9A59">
            <w:pPr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Глушкова Наталья Егоровна</w:t>
            </w:r>
          </w:p>
        </w:tc>
        <w:tc>
          <w:tcPr>
            <w:tcW w:w="608" w:type="dxa"/>
          </w:tcPr>
          <w:p w14:paraId="0DB71E6E">
            <w:pPr>
              <w:contextualSpacing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-</w:t>
            </w:r>
          </w:p>
        </w:tc>
        <w:tc>
          <w:tcPr>
            <w:tcW w:w="6045" w:type="dxa"/>
          </w:tcPr>
          <w:p w14:paraId="45170A1F">
            <w:pPr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PhD, ассоциированный профессор, директор НИИ здоровья, РГП на ПХВ «Казахский национальный университет им. Аль-Фараби» (по согласованию)</w:t>
            </w:r>
          </w:p>
          <w:p w14:paraId="1FEC2EE4">
            <w:pPr>
              <w:contextualSpacing/>
              <w:jc w:val="both"/>
              <w:rPr>
                <w:sz w:val="28"/>
                <w:szCs w:val="28"/>
              </w:rPr>
            </w:pPr>
          </w:p>
        </w:tc>
      </w:tr>
      <w:tr w14:paraId="00CA34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1ACD82C">
            <w:pPr>
              <w:shd w:val="clear" w:color="auto" w:fill="FFFFFF"/>
              <w:contextualSpacing/>
              <w:outlineLvl w:val="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Усатаева Гайнель Мейртаевна</w:t>
            </w:r>
          </w:p>
          <w:p w14:paraId="4EEDD66B">
            <w:pPr>
              <w:contextualSpacing/>
              <w:jc w:val="both"/>
              <w:rPr>
                <w:sz w:val="28"/>
                <w:szCs w:val="28"/>
              </w:rPr>
            </w:pPr>
          </w:p>
        </w:tc>
        <w:tc>
          <w:tcPr>
            <w:tcW w:w="608" w:type="dxa"/>
          </w:tcPr>
          <w:p w14:paraId="154796D3">
            <w:pPr>
              <w:contextualSpacing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-</w:t>
            </w:r>
          </w:p>
        </w:tc>
        <w:tc>
          <w:tcPr>
            <w:tcW w:w="6045" w:type="dxa"/>
          </w:tcPr>
          <w:p w14:paraId="7671C8DB">
            <w:pPr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доцент кафедры общественного здравоохранения ГРП на ПХВ «Казахский национальный университет им. Аль-Фараби», член общественного объединения «Ассоциация работников общественного здравоохранения» (по согласованию)</w:t>
            </w:r>
          </w:p>
          <w:p w14:paraId="06338035">
            <w:pPr>
              <w:contextualSpacing/>
              <w:jc w:val="both"/>
              <w:rPr>
                <w:sz w:val="28"/>
                <w:szCs w:val="28"/>
              </w:rPr>
            </w:pPr>
          </w:p>
        </w:tc>
      </w:tr>
      <w:tr w14:paraId="498B75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84B9072">
            <w:pPr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Ергалиев Куаныш Асылханович</w:t>
            </w:r>
          </w:p>
        </w:tc>
        <w:tc>
          <w:tcPr>
            <w:tcW w:w="608" w:type="dxa"/>
          </w:tcPr>
          <w:p w14:paraId="35F14FBD">
            <w:pPr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045" w:type="dxa"/>
          </w:tcPr>
          <w:p w14:paraId="058CE14D">
            <w:pPr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доктор медицинских наук, ассистент профессор практики Школа медицины АОО «Назарбаев Университет», Председатель Совета ассоциации менеджеров здравоохранения Казахстана (по согласованию)</w:t>
            </w:r>
          </w:p>
          <w:p w14:paraId="08AC0012">
            <w:pPr>
              <w:contextualSpacing/>
              <w:jc w:val="both"/>
              <w:rPr>
                <w:sz w:val="28"/>
                <w:szCs w:val="28"/>
              </w:rPr>
            </w:pPr>
          </w:p>
        </w:tc>
      </w:tr>
      <w:tr w14:paraId="539EDF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6311DF8">
            <w:pPr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Чейшвили Марина Суликовна</w:t>
            </w:r>
          </w:p>
        </w:tc>
        <w:tc>
          <w:tcPr>
            <w:tcW w:w="608" w:type="dxa"/>
          </w:tcPr>
          <w:p w14:paraId="2557770E">
            <w:pPr>
              <w:contextualSpacing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-</w:t>
            </w:r>
          </w:p>
        </w:tc>
        <w:tc>
          <w:tcPr>
            <w:tcW w:w="6045" w:type="dxa"/>
          </w:tcPr>
          <w:p w14:paraId="277F2443">
            <w:pPr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Директор благотворительного фонда «Амирам» (по согласованию)</w:t>
            </w:r>
          </w:p>
        </w:tc>
      </w:tr>
    </w:tbl>
    <w:p w14:paraId="10EF3910">
      <w:pPr>
        <w:ind w:firstLine="426"/>
        <w:jc w:val="center"/>
        <w:rPr>
          <w:b/>
          <w:sz w:val="28"/>
          <w:szCs w:val="28"/>
        </w:rPr>
      </w:pPr>
    </w:p>
    <w:p w14:paraId="6B58536C">
      <w:pPr>
        <w:rPr>
          <w:lang w:val="en-US"/>
        </w:rPr>
      </w:pPr>
    </w:p>
    <w:p w14:paraId="6699341A">
      <w:pPr>
        <w:spacing w:after="0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b/>
          <w:lang w:eastAsia="ru-RU"/>
        </w:rPr>
        <w:t>Согласовано</w:t>
      </w:r>
    </w:p>
    <w:p w14:paraId="036BD4C3">
      <w:pPr>
        <w:spacing w:after="0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t>26.12.2024 11:10 Аукенов Нурлан Ерденьевич</w:t>
      </w:r>
    </w:p>
    <w:p w14:paraId="3978FEA6">
      <w:pPr>
        <w:spacing w:after="0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t>26.12.2024 11:12 Мысаев Аян Оралханович</w:t>
      </w:r>
    </w:p>
    <w:p w14:paraId="66F20CEA">
      <w:pPr>
        <w:spacing w:after="0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t>26.12.2024 11:23 Кауышева Алмагуль Амангельдиновна</w:t>
      </w:r>
    </w:p>
    <w:p w14:paraId="39FFB578">
      <w:pPr>
        <w:spacing w:after="0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t>26.12.2024 14:57 Касымжанова Тота Базарбековна</w:t>
      </w:r>
    </w:p>
    <w:p w14:paraId="3CC5FBA6">
      <w:pPr>
        <w:spacing w:after="0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t>26.12.2024 15:20 Темирханов Серикболсын Темирханович</w:t>
      </w:r>
    </w:p>
    <w:p w14:paraId="38D480D5">
      <w:pPr>
        <w:spacing w:after="0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t>26.12.2024 18:17 Балтабекова Динара Жумагалиевна</w:t>
      </w:r>
    </w:p>
    <w:p w14:paraId="47CC19F5">
      <w:pPr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t>27.12.2024 17:35 Султангазиев Тимур Сламжанович</w:t>
      </w:r>
    </w:p>
    <w:p w14:paraId="1CE6E558">
      <w:pPr>
        <w:spacing w:after="0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b/>
          <w:lang w:eastAsia="ru-RU"/>
        </w:rPr>
        <w:t>Подписано</w:t>
      </w:r>
    </w:p>
    <w:p w14:paraId="78BAC065">
      <w:pPr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t>31.12.2024 14:10 Альназарова Акмарал Шарипбаевна</w:t>
      </w:r>
    </w:p>
    <w:p w14:paraId="42ECC609">
      <w:pPr>
        <w:jc w:val="both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drawing>
          <wp:inline distT="0" distB="0" distL="0" distR="0">
            <wp:extent cx="1398905" cy="1398905"/>
            <wp:effectExtent l="0" t="0" r="3175" b="8255"/>
            <wp:docPr id="3" name="Рисунок 1" descr="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" descr="tes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9539" cy="1399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5" w:type="first"/>
      <w:footerReference r:id="rId7" w:type="first"/>
      <w:headerReference r:id="rId3" w:type="default"/>
      <w:footerReference r:id="rId6" w:type="default"/>
      <w:headerReference r:id="rId4" w:type="even"/>
      <w:pgSz w:w="11906" w:h="16838"/>
      <w:pgMar w:top="1418" w:right="851" w:bottom="1418" w:left="1418" w:header="851" w:footer="709" w:gutter="0"/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Times/Kazakh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pPr w:leftFromText="187" w:rightFromText="187" w:vertAnchor="page" w:horzAnchor="page" w:tblpXSpec="right" w:tblpYSpec="bottom"/>
      <w:tblW w:w="28" w:type="pct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56"/>
    </w:tblGrid>
    <w:tr w14:paraId="75905222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3608" w:hRule="exact"/>
      </w:trPr>
      <w:tc>
        <w:tcPr>
          <w:tcW w:w="538" w:type="dxa"/>
          <w:textDirection w:val="btLr"/>
        </w:tcPr>
        <w:p w14:paraId="61FA5612">
          <w:pPr>
            <w:pStyle w:val="18"/>
            <w:spacing w:after="0"/>
            <w:ind w:left="113" w:right="113"/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Дата: 05.01.2025 12:29. Копия электронного документа. Версия СЭД: Documentolog 7.22.2. Положительный результат проверки ЭЦП</w:t>
          </w:r>
        </w:p>
      </w:tc>
    </w:tr>
    <w:tr w14:paraId="402CA0BA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701" w:hRule="exact"/>
      </w:trPr>
      <w:tc>
        <w:tcPr>
          <w:tcW w:w="538" w:type="dxa"/>
          <w:textDirection w:val="btLr"/>
        </w:tcPr>
        <w:p w14:paraId="06F8B060">
          <w:pPr>
            <w:pStyle w:val="18"/>
            <w:ind w:left="113" w:right="113"/>
            <w:jc w:val="center"/>
            <w:rPr>
              <w:rFonts w:ascii="Times New Roman" w:hAnsi="Times New Roman" w:cs="Times New Roman"/>
              <w:sz w:val="14"/>
              <w:szCs w:val="14"/>
            </w:rPr>
          </w:pPr>
        </w:p>
      </w:tc>
    </w:tr>
  </w:tbl>
  <w:p w14:paraId="169CE972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pPr w:leftFromText="187" w:rightFromText="187" w:vertAnchor="page" w:horzAnchor="page" w:tblpXSpec="right" w:tblpYSpec="bottom"/>
      <w:tblW w:w="28" w:type="pct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56"/>
    </w:tblGrid>
    <w:tr w14:paraId="680A0934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3608" w:hRule="exact"/>
      </w:trPr>
      <w:tc>
        <w:tcPr>
          <w:tcW w:w="538" w:type="dxa"/>
          <w:textDirection w:val="btLr"/>
        </w:tcPr>
        <w:p w14:paraId="08BA11B9">
          <w:pPr>
            <w:pStyle w:val="18"/>
            <w:spacing w:after="0"/>
            <w:ind w:left="113" w:right="113"/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Дата: 05.01.2025 12:29. Копия электронного документа. Версия СЭД: Documentolog 7.22.2. Положительный результат проверки ЭЦП</w:t>
          </w:r>
        </w:p>
      </w:tc>
    </w:tr>
    <w:tr w14:paraId="2D397E98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701" w:hRule="exact"/>
      </w:trPr>
      <w:tc>
        <w:tcPr>
          <w:tcW w:w="538" w:type="dxa"/>
          <w:textDirection w:val="btLr"/>
        </w:tcPr>
        <w:p w14:paraId="2C94060C">
          <w:pPr>
            <w:pStyle w:val="18"/>
            <w:ind w:left="113" w:right="113"/>
            <w:jc w:val="center"/>
            <w:rPr>
              <w:rFonts w:ascii="Times New Roman" w:hAnsi="Times New Roman" w:cs="Times New Roman"/>
              <w:sz w:val="14"/>
              <w:szCs w:val="14"/>
            </w:rPr>
          </w:pPr>
        </w:p>
      </w:tc>
    </w:tr>
  </w:tbl>
  <w:p w14:paraId="2652107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DE62C1">
    <w:pPr>
      <w:pStyle w:val="10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separate"/>
    </w:r>
    <w:r>
      <w:rPr>
        <w:rStyle w:val="7"/>
      </w:rPr>
      <w:t>4</w:t>
    </w:r>
    <w:r>
      <w:rPr>
        <w:rStyle w:val="7"/>
      </w:rPr>
      <w:fldChar w:fldCharType="end"/>
    </w:r>
  </w:p>
  <w:p w14:paraId="127F7B87">
    <w:pPr>
      <w:pStyle w:val="10"/>
    </w:pPr>
  </w:p>
  <w:p w14:paraId="223A1E67">
    <w:pPr>
      <w:pStyle w:val="18"/>
    </w:pPr>
    <w:r>
      <w:pict>
        <v:shape id="_x0000_s3074" o:spid="_x0000_s3074" o:spt="136" type="#_x0000_t136" style="position:absolute;left:0pt;height:32.15pt;width:627.35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focussize="0,0"/>
          <v:stroke on="f"/>
          <v:imagedata o:title=""/>
          <o:lock v:ext="edit"/>
          <v:textpath on="t" fitpath="t" trim="f" xscale="f" string="Министерство здравоохранения Республики Казахстан - Жубанова Д.А." style="font-family:Times New Roman;font-size:1pt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9AF39A">
    <w:pPr>
      <w:pStyle w:val="10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end"/>
    </w:r>
  </w:p>
  <w:p w14:paraId="74800580">
    <w:pPr>
      <w:pStyle w:val="10"/>
    </w:pPr>
  </w:p>
  <w:p w14:paraId="75EE2CCB">
    <w:pPr>
      <w:pStyle w:val="18"/>
    </w:pPr>
    <w:r>
      <w:pict>
        <v:shape id="PowerPlusWaterMarkObject12974047" o:spid="_x0000_s3073" o:spt="136" type="#_x0000_t136" style="position:absolute;left:0pt;height:32.15pt;width:627.35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focussize="0,0"/>
          <v:stroke on="f"/>
          <v:imagedata o:title=""/>
          <o:lock v:ext="edit"/>
          <v:textpath on="t" fitpath="t" trim="f" xscale="f" string="Министерство здравоохранения Республики Казахстан - Жубанова Д.А." style="font-family:Times New Roman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10751" w:type="dxa"/>
      <w:tblInd w:w="-431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362"/>
      <w:gridCol w:w="2126"/>
      <w:gridCol w:w="4263"/>
    </w:tblGrid>
    <w:tr w14:paraId="1C9CAC48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348" w:hRule="atLeast"/>
      </w:trPr>
      <w:tc>
        <w:tcPr>
          <w:tcW w:w="4362" w:type="dxa"/>
          <w:shd w:val="clear" w:color="auto" w:fill="auto"/>
        </w:tcPr>
        <w:p w14:paraId="45F51F16">
          <w:pPr>
            <w:spacing w:line="288" w:lineRule="auto"/>
            <w:ind w:right="459"/>
            <w:jc w:val="center"/>
            <w:rPr>
              <w:b/>
              <w:color w:val="3A7298"/>
              <w:sz w:val="32"/>
              <w:szCs w:val="32"/>
              <w:lang w:val="kk-KZ"/>
            </w:rPr>
          </w:pPr>
          <w:r>
            <w:rPr>
              <w:b/>
              <w:bCs/>
              <w:color w:val="3399FF"/>
            </w:rPr>
            <w:t xml:space="preserve">ҚАЗАҚСТАН РЕСПУБЛИКАСЫ </w:t>
          </w:r>
          <w:r>
            <w:rPr>
              <w:b/>
              <w:bCs/>
              <w:color w:val="3399FF"/>
              <w:lang w:val="kk-KZ"/>
            </w:rPr>
            <w:t>ДЕНСАУЛЫҚ САҚТАУ</w:t>
          </w:r>
          <w:r>
            <w:rPr>
              <w:b/>
              <w:bCs/>
              <w:color w:val="3399FF"/>
            </w:rPr>
            <w:t xml:space="preserve"> МИНИСТРЛІГІ</w:t>
          </w:r>
        </w:p>
      </w:tc>
      <w:tc>
        <w:tcPr>
          <w:tcW w:w="2126" w:type="dxa"/>
          <w:shd w:val="clear" w:color="auto" w:fill="auto"/>
        </w:tcPr>
        <w:p w14:paraId="67B66FDF">
          <w:pPr>
            <w:jc w:val="center"/>
            <w:rPr>
              <w:sz w:val="22"/>
              <w:szCs w:val="22"/>
              <w:lang w:val="kk-KZ"/>
            </w:rPr>
          </w:pPr>
          <w:r>
            <w:rPr>
              <w:sz w:val="22"/>
              <w:szCs w:val="22"/>
            </w:rPr>
            <w:drawing>
              <wp:inline distT="0" distB="0" distL="0" distR="0">
                <wp:extent cx="972820" cy="972820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Рисунок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2820" cy="972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63" w:type="dxa"/>
          <w:shd w:val="clear" w:color="auto" w:fill="auto"/>
        </w:tcPr>
        <w:p w14:paraId="5CEEB8E5">
          <w:pPr>
            <w:spacing w:line="288" w:lineRule="auto"/>
            <w:jc w:val="center"/>
            <w:rPr>
              <w:b/>
              <w:bCs/>
              <w:color w:val="3399FF"/>
              <w:lang w:val="kk-KZ"/>
            </w:rPr>
          </w:pPr>
          <w:r>
            <w:rPr>
              <w:b/>
              <w:bCs/>
              <w:color w:val="3399FF"/>
              <w:lang w:val="kk-KZ"/>
            </w:rPr>
            <w:t xml:space="preserve">МИНИСТЕРСТВО </w:t>
          </w:r>
        </w:p>
        <w:p w14:paraId="4D37FED5">
          <w:pPr>
            <w:spacing w:line="288" w:lineRule="auto"/>
            <w:jc w:val="center"/>
            <w:rPr>
              <w:b/>
              <w:bCs/>
              <w:color w:val="3399FF"/>
              <w:lang w:val="kk-KZ"/>
            </w:rPr>
          </w:pPr>
          <w:r>
            <w:rPr>
              <w:b/>
              <w:bCs/>
              <w:color w:val="3399FF"/>
              <w:lang w:val="kk-KZ"/>
            </w:rPr>
            <w:t xml:space="preserve">ЗДРАВООХРАНЕНИЯ </w:t>
          </w:r>
        </w:p>
        <w:p w14:paraId="783822D1">
          <w:pPr>
            <w:spacing w:line="288" w:lineRule="auto"/>
            <w:jc w:val="center"/>
            <w:rPr>
              <w:b/>
              <w:color w:val="3A7298"/>
              <w:sz w:val="29"/>
              <w:szCs w:val="29"/>
              <w:lang w:val="kk-KZ"/>
            </w:rPr>
          </w:pPr>
          <w:r>
            <w:rPr>
              <w:b/>
              <w:bCs/>
              <w:color w:val="3399FF"/>
              <w:lang w:val="kk-KZ"/>
            </w:rPr>
            <w:t>РЕСПУБЛИКИ КАЗАХСТАН</w:t>
          </w:r>
        </w:p>
      </w:tc>
    </w:tr>
    <w:tr w14:paraId="3AAF6AAF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91" w:hRule="atLeast"/>
      </w:trPr>
      <w:tc>
        <w:tcPr>
          <w:tcW w:w="4362" w:type="dxa"/>
          <w:shd w:val="clear" w:color="auto" w:fill="auto"/>
        </w:tcPr>
        <w:p w14:paraId="4189FF7A">
          <w:pPr>
            <w:widowControl w:val="0"/>
            <w:ind w:right="459"/>
            <w:jc w:val="center"/>
            <w:rPr>
              <w:b/>
              <w:bCs/>
              <w:color w:val="3399FF"/>
              <w:sz w:val="22"/>
              <w:szCs w:val="22"/>
            </w:rPr>
          </w:pPr>
        </w:p>
        <w:p w14:paraId="661AC36F">
          <w:pPr>
            <w:widowControl w:val="0"/>
            <w:ind w:right="459"/>
            <w:jc w:val="center"/>
            <w:rPr>
              <w:b/>
              <w:bCs/>
              <w:color w:val="3399FF"/>
              <w:sz w:val="22"/>
              <w:szCs w:val="22"/>
            </w:rPr>
          </w:pPr>
          <w:r>
            <w:rPr>
              <w:b/>
              <w:bCs/>
              <w:color w:val="3399FF"/>
              <w:sz w:val="22"/>
              <w:szCs w:val="22"/>
            </w:rPr>
            <w:t>БҰЙРЫҚ</w:t>
          </w:r>
        </w:p>
      </w:tc>
      <w:tc>
        <w:tcPr>
          <w:tcW w:w="2126" w:type="dxa"/>
          <w:shd w:val="clear" w:color="auto" w:fill="auto"/>
        </w:tcPr>
        <w:p w14:paraId="2BC86A8B">
          <w:pPr>
            <w:jc w:val="center"/>
            <w:rPr>
              <w:sz w:val="22"/>
              <w:szCs w:val="22"/>
              <w:lang w:val="kk-KZ"/>
            </w:rPr>
          </w:pPr>
        </w:p>
      </w:tc>
      <w:tc>
        <w:tcPr>
          <w:tcW w:w="4263" w:type="dxa"/>
          <w:shd w:val="clear" w:color="auto" w:fill="auto"/>
        </w:tcPr>
        <w:p w14:paraId="42AC1B95">
          <w:pPr>
            <w:spacing w:line="288" w:lineRule="auto"/>
            <w:jc w:val="center"/>
            <w:rPr>
              <w:b/>
              <w:bCs/>
              <w:color w:val="3399FF"/>
              <w:sz w:val="22"/>
              <w:szCs w:val="22"/>
            </w:rPr>
          </w:pPr>
          <w:r>
            <w:rPr>
              <w:color w:val="3399FF"/>
              <w:sz w:val="22"/>
              <w:szCs w:val="22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column">
                      <wp:posOffset>-3964940</wp:posOffset>
                    </wp:positionH>
                    <wp:positionV relativeFrom="page">
                      <wp:posOffset>67310</wp:posOffset>
                    </wp:positionV>
                    <wp:extent cx="6411595" cy="0"/>
                    <wp:effectExtent l="12700" t="8890" r="14605" b="10160"/>
                    <wp:wrapNone/>
                    <wp:docPr id="1" name="Line 2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0" y="0"/>
                              <a:ext cx="6411595" cy="0"/>
                            </a:xfrm>
                            <a:prstGeom prst="line">
                              <a:avLst/>
                            </a:prstGeom>
                            <a:noFill/>
                            <a:ln w="15875">
                              <a:solidFill>
                                <a:srgbClr val="3399FF"/>
                              </a:solidFill>
                              <a:round/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Line 26" o:spid="_x0000_s1026" o:spt="20" style="position:absolute;left:0pt;flip:y;margin-left:-312.2pt;margin-top:5.3pt;height:0pt;width:504.85pt;mso-position-vertical-relative:page;z-index:251659264;mso-width-relative:page;mso-height-relative:page;" filled="f" stroked="t" coordsize="21600,21600" o:gfxdata="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Ej+fRjWAAAACgEAAA8AAAAAAAAAAQAgAAAA&#10;IgAAAGRycy9kb3ducmV2LnhtbFBLAQIUABQAAAAIAIdO4kAuD6gr1AEAAKsDAAAOAAAAAAAAAAEA&#10;IAAAACUBAABkcnMvZTJvRG9jLnhtbFBLBQYAAAAABgAGAFkBAABrBQAAAAA=&#10;">
                    <v:fill on="f" focussize="0,0"/>
                    <v:stroke weight="1.25pt" color="#3399FF" joinstyle="round"/>
                    <v:imagedata o:title=""/>
                    <o:lock v:ext="edit" aspectratio="f"/>
                  </v:line>
                </w:pict>
              </mc:Fallback>
            </mc:AlternateContent>
          </w:r>
        </w:p>
        <w:p w14:paraId="5FAAE8BC">
          <w:pPr>
            <w:spacing w:line="288" w:lineRule="auto"/>
            <w:jc w:val="center"/>
            <w:rPr>
              <w:b/>
              <w:bCs/>
              <w:color w:val="3399FF"/>
              <w:lang w:val="kk-KZ"/>
            </w:rPr>
          </w:pPr>
          <w:r>
            <w:rPr>
              <w:b/>
              <w:bCs/>
              <w:color w:val="3399FF"/>
              <w:sz w:val="22"/>
              <w:szCs w:val="22"/>
            </w:rPr>
            <w:t>ПРИКАЗ</w:t>
          </w:r>
        </w:p>
      </w:tc>
    </w:tr>
  </w:tbl>
  <w:p w14:paraId="769C951C">
    <w:pPr>
      <w:pStyle w:val="10"/>
      <w:rPr>
        <w:color w:val="3A7298"/>
        <w:sz w:val="22"/>
        <w:szCs w:val="22"/>
        <w:lang w:val="kk-KZ"/>
      </w:rPr>
    </w:pPr>
  </w:p>
  <w:p w14:paraId="701155B2">
    <w:pPr>
      <w:pStyle w:val="10"/>
      <w:rPr>
        <w:color w:val="3A7298"/>
        <w:sz w:val="22"/>
        <w:szCs w:val="22"/>
      </w:rPr>
    </w:pPr>
    <w:r>
      <w:rPr>
        <w:b/>
        <w:color w:val="3399FF"/>
        <w:sz w:val="22"/>
        <w:szCs w:val="22"/>
        <w:lang w:val="kk-KZ"/>
      </w:rPr>
      <w:t>20</w:t>
    </w:r>
    <w:r>
      <w:rPr>
        <w:color w:val="3A7298"/>
        <w:sz w:val="22"/>
        <w:szCs w:val="22"/>
        <w:lang w:val="kk-KZ"/>
      </w:rPr>
      <w:t>___</w:t>
    </w:r>
    <w:r>
      <w:rPr>
        <w:b/>
        <w:color w:val="3399FF"/>
        <w:sz w:val="22"/>
        <w:szCs w:val="22"/>
      </w:rPr>
      <w:t xml:space="preserve">   </w:t>
    </w:r>
    <w:r>
      <w:rPr>
        <w:b/>
        <w:color w:val="3399FF"/>
        <w:sz w:val="22"/>
        <w:szCs w:val="22"/>
        <w:lang w:val="kk-KZ"/>
      </w:rPr>
      <w:t xml:space="preserve">жылғы  __________                                                                    </w:t>
    </w:r>
    <w:r>
      <w:rPr>
        <w:b/>
        <w:bCs/>
        <w:color w:val="3399FF"/>
        <w:sz w:val="22"/>
        <w:szCs w:val="22"/>
      </w:rPr>
      <w:t>№  ____________________</w:t>
    </w:r>
  </w:p>
  <w:p w14:paraId="641177B0">
    <w:pPr>
      <w:rPr>
        <w:color w:val="3A7234"/>
        <w:sz w:val="14"/>
        <w:szCs w:val="14"/>
        <w:lang w:val="kk-KZ"/>
      </w:rPr>
    </w:pPr>
  </w:p>
  <w:p w14:paraId="0D2975AE">
    <w:pPr>
      <w:rPr>
        <w:color w:val="3A7234"/>
        <w:sz w:val="14"/>
        <w:szCs w:val="14"/>
        <w:lang w:val="kk-KZ"/>
      </w:rPr>
    </w:pPr>
  </w:p>
  <w:p w14:paraId="443B3826">
    <w:pPr>
      <w:pStyle w:val="18"/>
    </w:pPr>
    <w:r>
      <w:pict>
        <v:shape id="_x0000_s3075" o:spid="_x0000_s3075" o:spt="136" type="#_x0000_t136" style="position:absolute;left:0pt;height:32.15pt;width:627.35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focussize="0,0"/>
          <v:stroke on="f"/>
          <v:imagedata o:title=""/>
          <o:lock v:ext="edit"/>
          <v:textpath on="t" fitpath="t" trim="f" xscale="f" string="Министерство здравоохранения Республики Казахстан - Жубанова Д.А." style="font-family:Times New Roman;font-size:1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 w:cryptProviderType="rsaFull" w:cryptAlgorithmClass="hash" w:cryptAlgorithmType="typeAny" w:cryptAlgorithmSid="4" w:cryptSpinCount="100000" w:hash="GZGv+O0pgNAZ2Q0dNFMRG52OQ+w=" w:salt="7OzIXI8aQrSCM9PFSxYKDg=="/>
  <w:defaultTabStop w:val="708"/>
  <w:characterSpacingControl w:val="doNotCompress"/>
  <w:hdrShapeDefaults>
    <o:shapelayout v:ext="edit">
      <o:idmap v:ext="edit" data="3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D62"/>
    <w:rsid w:val="0002773D"/>
    <w:rsid w:val="0003491E"/>
    <w:rsid w:val="00035F55"/>
    <w:rsid w:val="00073119"/>
    <w:rsid w:val="000870F9"/>
    <w:rsid w:val="000922AA"/>
    <w:rsid w:val="000D4DAC"/>
    <w:rsid w:val="000E06F0"/>
    <w:rsid w:val="000F48E7"/>
    <w:rsid w:val="000F65A8"/>
    <w:rsid w:val="000F7814"/>
    <w:rsid w:val="001319EE"/>
    <w:rsid w:val="00136049"/>
    <w:rsid w:val="00143292"/>
    <w:rsid w:val="001763DE"/>
    <w:rsid w:val="001A1881"/>
    <w:rsid w:val="001B1D5B"/>
    <w:rsid w:val="001B61C1"/>
    <w:rsid w:val="001C7BE4"/>
    <w:rsid w:val="001F4925"/>
    <w:rsid w:val="001F64CB"/>
    <w:rsid w:val="002000F4"/>
    <w:rsid w:val="002208A1"/>
    <w:rsid w:val="0022101F"/>
    <w:rsid w:val="0023374B"/>
    <w:rsid w:val="00251F3F"/>
    <w:rsid w:val="0026572B"/>
    <w:rsid w:val="0029168B"/>
    <w:rsid w:val="00291966"/>
    <w:rsid w:val="002A394A"/>
    <w:rsid w:val="002C3EC7"/>
    <w:rsid w:val="002C742F"/>
    <w:rsid w:val="002F11B1"/>
    <w:rsid w:val="002F4976"/>
    <w:rsid w:val="00341898"/>
    <w:rsid w:val="0034535D"/>
    <w:rsid w:val="00350BB9"/>
    <w:rsid w:val="00353F49"/>
    <w:rsid w:val="00364E0B"/>
    <w:rsid w:val="00366C61"/>
    <w:rsid w:val="00370EC8"/>
    <w:rsid w:val="00391D3C"/>
    <w:rsid w:val="003971E0"/>
    <w:rsid w:val="003B261C"/>
    <w:rsid w:val="003B3023"/>
    <w:rsid w:val="003E3611"/>
    <w:rsid w:val="003E74ED"/>
    <w:rsid w:val="003F241E"/>
    <w:rsid w:val="003F26A2"/>
    <w:rsid w:val="00416833"/>
    <w:rsid w:val="00423754"/>
    <w:rsid w:val="00430E89"/>
    <w:rsid w:val="0045319B"/>
    <w:rsid w:val="00457508"/>
    <w:rsid w:val="004726FE"/>
    <w:rsid w:val="00486F3C"/>
    <w:rsid w:val="00495123"/>
    <w:rsid w:val="0049623C"/>
    <w:rsid w:val="004A685B"/>
    <w:rsid w:val="004B400D"/>
    <w:rsid w:val="004B6D21"/>
    <w:rsid w:val="004C34B8"/>
    <w:rsid w:val="004D78F2"/>
    <w:rsid w:val="004E49BE"/>
    <w:rsid w:val="004E79E6"/>
    <w:rsid w:val="004F06BD"/>
    <w:rsid w:val="004F3375"/>
    <w:rsid w:val="0051512B"/>
    <w:rsid w:val="005239B0"/>
    <w:rsid w:val="0053789C"/>
    <w:rsid w:val="005C2378"/>
    <w:rsid w:val="005C3EA5"/>
    <w:rsid w:val="005C5F30"/>
    <w:rsid w:val="005E3893"/>
    <w:rsid w:val="005F582C"/>
    <w:rsid w:val="005F73C9"/>
    <w:rsid w:val="00606712"/>
    <w:rsid w:val="00632502"/>
    <w:rsid w:val="006340C9"/>
    <w:rsid w:val="00642211"/>
    <w:rsid w:val="0066484A"/>
    <w:rsid w:val="006670D3"/>
    <w:rsid w:val="0067240F"/>
    <w:rsid w:val="006805D8"/>
    <w:rsid w:val="006841E0"/>
    <w:rsid w:val="00687444"/>
    <w:rsid w:val="006A65D2"/>
    <w:rsid w:val="006B0963"/>
    <w:rsid w:val="006B6938"/>
    <w:rsid w:val="006C2C14"/>
    <w:rsid w:val="006E1117"/>
    <w:rsid w:val="006F4D17"/>
    <w:rsid w:val="007006E3"/>
    <w:rsid w:val="0071007B"/>
    <w:rsid w:val="007111E8"/>
    <w:rsid w:val="00720FC6"/>
    <w:rsid w:val="007250A7"/>
    <w:rsid w:val="00731B2A"/>
    <w:rsid w:val="00740441"/>
    <w:rsid w:val="0074188A"/>
    <w:rsid w:val="00766746"/>
    <w:rsid w:val="007702A5"/>
    <w:rsid w:val="007767CD"/>
    <w:rsid w:val="00776BE7"/>
    <w:rsid w:val="00782A16"/>
    <w:rsid w:val="007E588D"/>
    <w:rsid w:val="0081000A"/>
    <w:rsid w:val="008237E9"/>
    <w:rsid w:val="0083129A"/>
    <w:rsid w:val="008436CA"/>
    <w:rsid w:val="008520FA"/>
    <w:rsid w:val="00853E26"/>
    <w:rsid w:val="0086011E"/>
    <w:rsid w:val="0086434F"/>
    <w:rsid w:val="00866964"/>
    <w:rsid w:val="00867FA4"/>
    <w:rsid w:val="008858D2"/>
    <w:rsid w:val="00891178"/>
    <w:rsid w:val="00892E1E"/>
    <w:rsid w:val="008B41B2"/>
    <w:rsid w:val="008E24C6"/>
    <w:rsid w:val="00902D6D"/>
    <w:rsid w:val="009043D8"/>
    <w:rsid w:val="00911F27"/>
    <w:rsid w:val="009139A9"/>
    <w:rsid w:val="00914138"/>
    <w:rsid w:val="00915A4B"/>
    <w:rsid w:val="00934587"/>
    <w:rsid w:val="00944EAE"/>
    <w:rsid w:val="0094547D"/>
    <w:rsid w:val="00962028"/>
    <w:rsid w:val="00965DB2"/>
    <w:rsid w:val="0099137E"/>
    <w:rsid w:val="009924CE"/>
    <w:rsid w:val="009A7135"/>
    <w:rsid w:val="009B69F4"/>
    <w:rsid w:val="009C4FD7"/>
    <w:rsid w:val="00A10052"/>
    <w:rsid w:val="00A17961"/>
    <w:rsid w:val="00A17D99"/>
    <w:rsid w:val="00A17FE7"/>
    <w:rsid w:val="00A338BC"/>
    <w:rsid w:val="00A47D62"/>
    <w:rsid w:val="00A55408"/>
    <w:rsid w:val="00A735D3"/>
    <w:rsid w:val="00A77E90"/>
    <w:rsid w:val="00AA225A"/>
    <w:rsid w:val="00AA235C"/>
    <w:rsid w:val="00AA2844"/>
    <w:rsid w:val="00AB3A9E"/>
    <w:rsid w:val="00AC76FB"/>
    <w:rsid w:val="00AD6F0A"/>
    <w:rsid w:val="00B12C86"/>
    <w:rsid w:val="00B2298B"/>
    <w:rsid w:val="00B44488"/>
    <w:rsid w:val="00B5615F"/>
    <w:rsid w:val="00B66ED8"/>
    <w:rsid w:val="00B719FF"/>
    <w:rsid w:val="00B81A2B"/>
    <w:rsid w:val="00B841B2"/>
    <w:rsid w:val="00B86340"/>
    <w:rsid w:val="00B86E12"/>
    <w:rsid w:val="00B974BE"/>
    <w:rsid w:val="00BA3AA9"/>
    <w:rsid w:val="00BB75C0"/>
    <w:rsid w:val="00BC3AF2"/>
    <w:rsid w:val="00BD0697"/>
    <w:rsid w:val="00BE3CFA"/>
    <w:rsid w:val="00BE4F7D"/>
    <w:rsid w:val="00BE78CA"/>
    <w:rsid w:val="00C1161E"/>
    <w:rsid w:val="00C268DD"/>
    <w:rsid w:val="00C33D18"/>
    <w:rsid w:val="00C44E63"/>
    <w:rsid w:val="00C615C3"/>
    <w:rsid w:val="00C723BA"/>
    <w:rsid w:val="00C76262"/>
    <w:rsid w:val="00C7780A"/>
    <w:rsid w:val="00CA1875"/>
    <w:rsid w:val="00CC6BDD"/>
    <w:rsid w:val="00CC7D90"/>
    <w:rsid w:val="00CD3C51"/>
    <w:rsid w:val="00CD61E9"/>
    <w:rsid w:val="00CE6A1B"/>
    <w:rsid w:val="00CF5E9A"/>
    <w:rsid w:val="00D02A2D"/>
    <w:rsid w:val="00D03D0C"/>
    <w:rsid w:val="00D11982"/>
    <w:rsid w:val="00D14F06"/>
    <w:rsid w:val="00D415B7"/>
    <w:rsid w:val="00D43B76"/>
    <w:rsid w:val="00D4532B"/>
    <w:rsid w:val="00D51CCB"/>
    <w:rsid w:val="00D65CDC"/>
    <w:rsid w:val="00D9371E"/>
    <w:rsid w:val="00DB7542"/>
    <w:rsid w:val="00DC3588"/>
    <w:rsid w:val="00DC45FB"/>
    <w:rsid w:val="00DD35CD"/>
    <w:rsid w:val="00DF08A5"/>
    <w:rsid w:val="00DF41C8"/>
    <w:rsid w:val="00DF6B60"/>
    <w:rsid w:val="00E11139"/>
    <w:rsid w:val="00E43190"/>
    <w:rsid w:val="00E57A5B"/>
    <w:rsid w:val="00E73897"/>
    <w:rsid w:val="00E866E0"/>
    <w:rsid w:val="00E93C1A"/>
    <w:rsid w:val="00EA6BB0"/>
    <w:rsid w:val="00EB54A3"/>
    <w:rsid w:val="00EC3C11"/>
    <w:rsid w:val="00ED617A"/>
    <w:rsid w:val="00EE1A39"/>
    <w:rsid w:val="00EE69B8"/>
    <w:rsid w:val="00F0233B"/>
    <w:rsid w:val="00F22932"/>
    <w:rsid w:val="00F23051"/>
    <w:rsid w:val="00F525B9"/>
    <w:rsid w:val="00F64017"/>
    <w:rsid w:val="00F93EE0"/>
    <w:rsid w:val="00FA3DD1"/>
    <w:rsid w:val="00FD2D92"/>
    <w:rsid w:val="00FF4CCD"/>
    <w:rsid w:val="00FF6F24"/>
    <w:rsid w:val="7DDF2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nhideWhenUsed="0" w:uiPriority="0" w:semiHidden="0" w:name="Body Text Indent 2"/>
    <w:lsdException w:uiPriority="0" w:name="Body Text Indent 3"/>
    <w:lsdException w:uiPriority="0" w:name="Block Text"/>
    <w:lsdException w:unhideWhenUsed="0" w:uiPriority="0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nhideWhenUsed="0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39" w:semiHidden="0" w:name="Table Grid"/>
    <w:lsdException w:uiPriority="0" w:name="Table Theme"/>
    <w:lsdException w:qFormat="1" w:unhideWhenUsed="0" w:uiPriority="0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overflowPunct w:val="0"/>
      <w:autoSpaceDE w:val="0"/>
      <w:autoSpaceDN w:val="0"/>
      <w:adjustRightInd w:val="0"/>
    </w:pPr>
    <w:rPr>
      <w:rFonts w:ascii="Times New Roman" w:hAnsi="Times New Roman" w:eastAsia="Times New Roman" w:cs="Times New Roman"/>
      <w:lang w:val="ru-RU" w:eastAsia="ru-RU" w:bidi="ar-SA"/>
    </w:rPr>
  </w:style>
  <w:style w:type="paragraph" w:styleId="2">
    <w:name w:val="heading 1"/>
    <w:basedOn w:val="1"/>
    <w:next w:val="1"/>
    <w:link w:val="32"/>
    <w:qFormat/>
    <w:uiPriority w:val="0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overflowPunct/>
      <w:autoSpaceDE/>
      <w:autoSpaceDN/>
      <w:adjustRightInd/>
      <w:jc w:val="both"/>
      <w:outlineLvl w:val="1"/>
    </w:pPr>
    <w:rPr>
      <w:rFonts w:ascii="Times/Kazakh" w:hAnsi="Times/Kazakh"/>
      <w:b/>
      <w:sz w:val="26"/>
      <w:lang w:eastAsia="ko-KR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uiPriority w:val="0"/>
    <w:rPr>
      <w:rFonts w:hint="default" w:ascii="Times New Roman" w:hAnsi="Times New Roman" w:cs="Times New Roman"/>
      <w:color w:val="333399"/>
      <w:u w:val="single"/>
    </w:rPr>
  </w:style>
  <w:style w:type="character" w:styleId="7">
    <w:name w:val="page number"/>
    <w:basedOn w:val="4"/>
    <w:uiPriority w:val="0"/>
  </w:style>
  <w:style w:type="character" w:styleId="8">
    <w:name w:val="Strong"/>
    <w:qFormat/>
    <w:uiPriority w:val="22"/>
    <w:rPr>
      <w:b/>
      <w:bCs/>
    </w:rPr>
  </w:style>
  <w:style w:type="paragraph" w:styleId="9">
    <w:name w:val="Balloon Text"/>
    <w:basedOn w:val="1"/>
    <w:link w:val="33"/>
    <w:semiHidden/>
    <w:unhideWhenUsed/>
    <w:uiPriority w:val="0"/>
    <w:rPr>
      <w:rFonts w:ascii="Segoe UI" w:hAnsi="Segoe UI" w:cs="Segoe UI"/>
      <w:sz w:val="18"/>
      <w:szCs w:val="18"/>
    </w:rPr>
  </w:style>
  <w:style w:type="paragraph" w:styleId="10">
    <w:name w:val="header"/>
    <w:basedOn w:val="1"/>
    <w:uiPriority w:val="0"/>
    <w:pPr>
      <w:tabs>
        <w:tab w:val="center" w:pos="4677"/>
        <w:tab w:val="right" w:pos="9355"/>
      </w:tabs>
      <w:suppressAutoHyphens/>
      <w:overflowPunct/>
      <w:autoSpaceDE/>
      <w:autoSpaceDN/>
      <w:adjustRightInd/>
    </w:pPr>
    <w:rPr>
      <w:sz w:val="24"/>
      <w:szCs w:val="24"/>
      <w:lang w:eastAsia="ar-SA"/>
    </w:rPr>
  </w:style>
  <w:style w:type="paragraph" w:styleId="11">
    <w:name w:val="Body Text Indent"/>
    <w:basedOn w:val="1"/>
    <w:uiPriority w:val="0"/>
    <w:pPr>
      <w:overflowPunct/>
      <w:autoSpaceDE/>
      <w:autoSpaceDN/>
      <w:adjustRightInd/>
      <w:ind w:firstLine="1122"/>
      <w:jc w:val="both"/>
    </w:pPr>
    <w:rPr>
      <w:sz w:val="24"/>
      <w:szCs w:val="24"/>
      <w:lang w:val="kk-KZ"/>
    </w:rPr>
  </w:style>
  <w:style w:type="paragraph" w:styleId="12">
    <w:name w:val="Title"/>
    <w:basedOn w:val="1"/>
    <w:qFormat/>
    <w:uiPriority w:val="0"/>
    <w:pPr>
      <w:overflowPunct/>
      <w:autoSpaceDE/>
      <w:autoSpaceDN/>
      <w:adjustRightInd/>
      <w:jc w:val="center"/>
    </w:pPr>
    <w:rPr>
      <w:sz w:val="28"/>
      <w:szCs w:val="24"/>
    </w:rPr>
  </w:style>
  <w:style w:type="paragraph" w:styleId="13">
    <w:name w:val="footer"/>
    <w:basedOn w:val="1"/>
    <w:link w:val="28"/>
    <w:uiPriority w:val="0"/>
    <w:pPr>
      <w:tabs>
        <w:tab w:val="center" w:pos="4677"/>
        <w:tab w:val="right" w:pos="9355"/>
      </w:tabs>
    </w:pPr>
  </w:style>
  <w:style w:type="paragraph" w:styleId="14">
    <w:name w:val="Normal (Web)"/>
    <w:basedOn w:val="1"/>
    <w:uiPriority w:val="99"/>
    <w:pPr>
      <w:overflowPunct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styleId="15">
    <w:name w:val="Body Text Indent 2"/>
    <w:basedOn w:val="1"/>
    <w:uiPriority w:val="0"/>
    <w:pPr>
      <w:spacing w:after="120" w:line="480" w:lineRule="auto"/>
      <w:ind w:left="283"/>
    </w:pPr>
  </w:style>
  <w:style w:type="paragraph" w:styleId="16">
    <w:name w:val="Subtitle"/>
    <w:basedOn w:val="1"/>
    <w:link w:val="21"/>
    <w:qFormat/>
    <w:uiPriority w:val="0"/>
    <w:pPr>
      <w:overflowPunct/>
      <w:autoSpaceDE/>
      <w:autoSpaceDN/>
      <w:adjustRightInd/>
      <w:ind w:firstLine="709"/>
      <w:jc w:val="both"/>
    </w:pPr>
    <w:rPr>
      <w:sz w:val="28"/>
      <w:szCs w:val="24"/>
    </w:rPr>
  </w:style>
  <w:style w:type="table" w:styleId="17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8">
    <w:name w:val="Знак"/>
    <w:basedOn w:val="1"/>
    <w:autoRedefine/>
    <w:uiPriority w:val="0"/>
    <w:pPr>
      <w:overflowPunct/>
      <w:autoSpaceDE/>
      <w:autoSpaceDN/>
      <w:adjustRightInd/>
      <w:spacing w:after="160" w:line="240" w:lineRule="exact"/>
    </w:pPr>
    <w:rPr>
      <w:rFonts w:eastAsia="SimSun"/>
      <w:b/>
      <w:sz w:val="28"/>
      <w:szCs w:val="24"/>
      <w:lang w:val="en-US" w:eastAsia="en-US"/>
    </w:rPr>
  </w:style>
  <w:style w:type="paragraph" w:styleId="19">
    <w:name w:val="No Spacing"/>
    <w:qFormat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customStyle="1" w:styleId="20">
    <w:name w:val="Стиль Слева:  0 см Выступ:  15 см"/>
    <w:basedOn w:val="1"/>
    <w:uiPriority w:val="0"/>
    <w:pPr>
      <w:widowControl w:val="0"/>
      <w:overflowPunct/>
      <w:autoSpaceDE/>
      <w:autoSpaceDN/>
      <w:adjustRightInd/>
      <w:spacing w:before="120"/>
      <w:ind w:left="851" w:hanging="851"/>
      <w:jc w:val="both"/>
    </w:pPr>
    <w:rPr>
      <w:rFonts w:ascii="Arial" w:hAnsi="Arial"/>
      <w:snapToGrid w:val="0"/>
      <w:sz w:val="24"/>
    </w:rPr>
  </w:style>
  <w:style w:type="character" w:customStyle="1" w:styleId="21">
    <w:name w:val="Подзаголовок Знак"/>
    <w:link w:val="16"/>
    <w:uiPriority w:val="0"/>
    <w:rPr>
      <w:sz w:val="28"/>
      <w:szCs w:val="24"/>
      <w:lang w:val="ru-RU" w:eastAsia="ru-RU" w:bidi="ar-SA"/>
    </w:rPr>
  </w:style>
  <w:style w:type="character" w:customStyle="1" w:styleId="22">
    <w:name w:val="s0"/>
    <w:uiPriority w:val="0"/>
    <w:rPr>
      <w:rFonts w:hint="default" w:ascii="Times New Roman" w:hAnsi="Times New Roman" w:cs="Times New Roman"/>
      <w:color w:val="000000"/>
      <w:sz w:val="20"/>
      <w:szCs w:val="20"/>
      <w:u w:val="none"/>
    </w:rPr>
  </w:style>
  <w:style w:type="paragraph" w:customStyle="1" w:styleId="23">
    <w:name w:val="Знак Знак Знак1 Знак"/>
    <w:basedOn w:val="1"/>
    <w:autoRedefine/>
    <w:uiPriority w:val="0"/>
    <w:pPr>
      <w:overflowPunct/>
      <w:autoSpaceDE/>
      <w:autoSpaceDN/>
      <w:adjustRightInd/>
      <w:spacing w:after="160" w:line="240" w:lineRule="exact"/>
    </w:pPr>
    <w:rPr>
      <w:sz w:val="28"/>
      <w:lang w:val="en-US" w:eastAsia="en-US"/>
    </w:rPr>
  </w:style>
  <w:style w:type="paragraph" w:customStyle="1" w:styleId="24">
    <w:name w:val="Знак1"/>
    <w:basedOn w:val="1"/>
    <w:autoRedefine/>
    <w:uiPriority w:val="0"/>
    <w:pPr>
      <w:overflowPunct/>
      <w:autoSpaceDE/>
      <w:autoSpaceDN/>
      <w:adjustRightInd/>
      <w:spacing w:after="160" w:line="240" w:lineRule="exact"/>
    </w:pPr>
    <w:rPr>
      <w:rFonts w:eastAsia="SimSun"/>
      <w:b/>
      <w:sz w:val="28"/>
      <w:szCs w:val="24"/>
      <w:lang w:val="en-US" w:eastAsia="en-US"/>
    </w:rPr>
  </w:style>
  <w:style w:type="character" w:customStyle="1" w:styleId="25">
    <w:name w:val="s1"/>
    <w:uiPriority w:val="0"/>
    <w:rPr>
      <w:rFonts w:hint="default" w:ascii="Times New Roman" w:hAnsi="Times New Roman" w:cs="Times New Roman"/>
      <w:b/>
      <w:bCs/>
      <w:color w:val="000000"/>
      <w:sz w:val="20"/>
      <w:szCs w:val="20"/>
      <w:u w:val="none"/>
    </w:rPr>
  </w:style>
  <w:style w:type="paragraph" w:customStyle="1" w:styleId="26">
    <w:name w:val="Знак Знак Знак"/>
    <w:basedOn w:val="1"/>
    <w:autoRedefine/>
    <w:uiPriority w:val="0"/>
    <w:pPr>
      <w:overflowPunct/>
      <w:autoSpaceDE/>
      <w:autoSpaceDN/>
      <w:adjustRightInd/>
      <w:spacing w:after="160" w:line="240" w:lineRule="exact"/>
    </w:pPr>
    <w:rPr>
      <w:rFonts w:eastAsia="SimSun"/>
      <w:b/>
      <w:sz w:val="28"/>
      <w:szCs w:val="24"/>
      <w:lang w:val="en-US" w:eastAsia="en-US"/>
    </w:rPr>
  </w:style>
  <w:style w:type="paragraph" w:styleId="27">
    <w:name w:val="List Paragraph"/>
    <w:basedOn w:val="1"/>
    <w:qFormat/>
    <w:uiPriority w:val="34"/>
    <w:pPr>
      <w:overflowPunct/>
      <w:autoSpaceDE/>
      <w:autoSpaceDN/>
      <w:adjustRightInd/>
      <w:spacing w:after="200" w:line="276" w:lineRule="auto"/>
      <w:ind w:left="720"/>
      <w:contextualSpacing/>
    </w:pPr>
    <w:rPr>
      <w:rFonts w:ascii="Calibri" w:hAnsi="Calibri" w:eastAsia="Calibri"/>
      <w:sz w:val="22"/>
      <w:szCs w:val="22"/>
      <w:lang w:eastAsia="en-US"/>
    </w:rPr>
  </w:style>
  <w:style w:type="character" w:customStyle="1" w:styleId="28">
    <w:name w:val="Нижний колонтитул Знак"/>
    <w:basedOn w:val="4"/>
    <w:link w:val="13"/>
    <w:uiPriority w:val="0"/>
  </w:style>
  <w:style w:type="paragraph" w:customStyle="1" w:styleId="29">
    <w:name w:val="Знак2"/>
    <w:basedOn w:val="1"/>
    <w:autoRedefine/>
    <w:uiPriority w:val="0"/>
    <w:pPr>
      <w:overflowPunct/>
      <w:autoSpaceDE/>
      <w:autoSpaceDN/>
      <w:adjustRightInd/>
      <w:spacing w:after="160" w:line="240" w:lineRule="exact"/>
    </w:pPr>
    <w:rPr>
      <w:rFonts w:eastAsia="SimSun"/>
      <w:b/>
      <w:sz w:val="28"/>
      <w:szCs w:val="24"/>
      <w:lang w:val="en-US" w:eastAsia="en-US"/>
    </w:rPr>
  </w:style>
  <w:style w:type="paragraph" w:customStyle="1" w:styleId="30">
    <w:name w:val="Знак3"/>
    <w:basedOn w:val="1"/>
    <w:autoRedefine/>
    <w:uiPriority w:val="0"/>
    <w:pPr>
      <w:overflowPunct/>
      <w:autoSpaceDE/>
      <w:autoSpaceDN/>
      <w:adjustRightInd/>
      <w:spacing w:after="160" w:line="240" w:lineRule="exact"/>
    </w:pPr>
    <w:rPr>
      <w:rFonts w:eastAsia="SimSun"/>
      <w:b/>
      <w:sz w:val="28"/>
      <w:szCs w:val="24"/>
      <w:lang w:val="en-US" w:eastAsia="en-US"/>
    </w:rPr>
  </w:style>
  <w:style w:type="paragraph" w:customStyle="1" w:styleId="31">
    <w:name w:val="Знак4"/>
    <w:basedOn w:val="1"/>
    <w:autoRedefine/>
    <w:uiPriority w:val="0"/>
    <w:pPr>
      <w:overflowPunct/>
      <w:autoSpaceDE/>
      <w:autoSpaceDN/>
      <w:adjustRightInd/>
      <w:spacing w:after="160" w:line="240" w:lineRule="exact"/>
    </w:pPr>
    <w:rPr>
      <w:rFonts w:eastAsia="SimSun"/>
      <w:b/>
      <w:sz w:val="28"/>
      <w:szCs w:val="24"/>
      <w:lang w:val="en-US" w:eastAsia="en-US"/>
    </w:rPr>
  </w:style>
  <w:style w:type="character" w:customStyle="1" w:styleId="32">
    <w:name w:val="Заголовок 1 Знак"/>
    <w:basedOn w:val="4"/>
    <w:link w:val="2"/>
    <w:uiPriority w:val="0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33">
    <w:name w:val="Текст выноски Знак"/>
    <w:basedOn w:val="4"/>
    <w:link w:val="9"/>
    <w:semiHidden/>
    <w:uiPriority w:val="0"/>
    <w:rPr>
      <w:rFonts w:ascii="Segoe UI" w:hAnsi="Segoe UI" w:cs="Segoe UI"/>
      <w:sz w:val="18"/>
      <w:szCs w:val="18"/>
    </w:rPr>
  </w:style>
  <w:style w:type="character" w:customStyle="1" w:styleId="34">
    <w:name w:val="Основной текст_"/>
    <w:link w:val="35"/>
    <w:locked/>
    <w:uiPriority w:val="0"/>
    <w:rPr>
      <w:rFonts w:ascii="Consolas" w:hAnsi="Consolas" w:eastAsia="Consolas" w:cs="Consolas"/>
      <w:sz w:val="19"/>
      <w:szCs w:val="19"/>
      <w:shd w:val="clear" w:color="auto" w:fill="FFFFFF"/>
    </w:rPr>
  </w:style>
  <w:style w:type="paragraph" w:customStyle="1" w:styleId="35">
    <w:name w:val="Основной текст2"/>
    <w:basedOn w:val="1"/>
    <w:link w:val="34"/>
    <w:uiPriority w:val="0"/>
    <w:pPr>
      <w:shd w:val="clear" w:color="auto" w:fill="FFFFFF"/>
      <w:overflowPunct/>
      <w:autoSpaceDE/>
      <w:autoSpaceDN/>
      <w:adjustRightInd/>
      <w:spacing w:before="300" w:after="420" w:line="264" w:lineRule="exact"/>
    </w:pPr>
    <w:rPr>
      <w:rFonts w:ascii="Consolas" w:hAnsi="Consolas" w:eastAsia="Consolas" w:cs="Consolas"/>
      <w:sz w:val="19"/>
      <w:szCs w:val="19"/>
    </w:rPr>
  </w:style>
  <w:style w:type="character" w:customStyle="1" w:styleId="36">
    <w:name w:val="Основной текст + Полужирный"/>
    <w:uiPriority w:val="0"/>
    <w:rPr>
      <w:rFonts w:hint="default" w:ascii="Consolas" w:hAnsi="Consolas" w:eastAsia="Consolas" w:cs="Consolas"/>
      <w:b/>
      <w:bCs/>
      <w:spacing w:val="0"/>
      <w:w w:val="100"/>
      <w:sz w:val="19"/>
      <w:szCs w:val="19"/>
      <w:u w:val="none"/>
      <w:shd w:val="clear" w:color="auto" w:fill="FFFFFF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3074"/>
    <customShpInfo spid="_x0000_s3073"/>
    <customShpInfo spid="_x0000_s1026" textRotate="1"/>
    <customShpInfo spid="_x0000_s307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318BF3C-FC8A-44C2-B7D6-CBD35D0AA8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АО НИТ</Company>
  <Pages>4</Pages>
  <Words>738</Words>
  <Characters>4212</Characters>
  <Lines>35</Lines>
  <Paragraphs>9</Paragraphs>
  <TotalTime>412</TotalTime>
  <ScaleCrop>false</ScaleCrop>
  <LinksUpToDate>false</LinksUpToDate>
  <CharactersWithSpaces>4941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2024-10-14T13:46:00Z</dcterms:created>
  <dc:creator>user</dc:creator>
  <cp:lastModifiedBy>graf_m</cp:lastModifiedBy>
  <cp:lastPrinted>2024-10-18T06:16:00Z</cp:lastPrinted>
  <dcterms:modified xsi:type="dcterms:W3CDTF">2025-02-17T05:09:14Z</dcterms:modified>
  <dc:title>ЌАЗАЌСТАН</dc:title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1049-12.2.0.19805</vt:lpwstr>
  </property>
  <property fmtid="{D5CDD505-2E9C-101B-9397-08002B2CF9AE}" pid="3" name="ICV">
    <vt:lpwstr>4E679B52B3F342A7AC72F045622DC798_13</vt:lpwstr>
  </property>
</Properties>
</file>