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Arial Nova" w:cs="Arial Nova" w:eastAsia="Arial Nova" w:hAnsi="Arial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 Nova" w:cs="Arial Nova" w:eastAsia="Arial Nova" w:hAnsi="Arial Nova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 Nova" w:cs="Arial Nova" w:eastAsia="Arial Nova" w:hAnsi="Arial Nova"/>
          <w:sz w:val="24"/>
          <w:szCs w:val="24"/>
          <w:rtl w:val="0"/>
        </w:rPr>
        <w:t xml:space="preserve">В целях обеспечения развития и координации проведения клинических исследований в Казахстане на базе Национального научного центра развития здравоохранения имени Салидат Каирбековой создан </w:t>
      </w:r>
      <w:r w:rsidDel="00000000" w:rsidR="00000000" w:rsidRPr="00000000">
        <w:rPr>
          <w:rFonts w:ascii="Arial Nova" w:cs="Arial Nova" w:eastAsia="Arial Nova" w:hAnsi="Arial Nova"/>
          <w:b w:val="1"/>
          <w:sz w:val="24"/>
          <w:szCs w:val="24"/>
          <w:rtl w:val="0"/>
        </w:rPr>
        <w:t xml:space="preserve">Центр развития клинических исследований.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 Nova" w:cs="Arial Nova" w:eastAsia="Arial Nova" w:hAnsi="Arial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 Nova" w:cs="Arial Nova" w:eastAsia="Arial Nova" w:hAnsi="Arial Nova"/>
          <w:sz w:val="24"/>
          <w:szCs w:val="24"/>
        </w:rPr>
      </w:pPr>
      <w:r w:rsidDel="00000000" w:rsidR="00000000" w:rsidRPr="00000000">
        <w:rPr>
          <w:rFonts w:ascii="Arial Nova" w:cs="Arial Nova" w:eastAsia="Arial Nova" w:hAnsi="Arial Nova"/>
          <w:sz w:val="24"/>
          <w:szCs w:val="24"/>
          <w:rtl w:val="0"/>
        </w:rPr>
        <w:t xml:space="preserve">Мы оказываем поддержку научному сообществу Казахстана в: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ova" w:cs="Arial Nova" w:eastAsia="Arial Nova" w:hAnsi="Arial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развитии клинических исследований в стране,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ova" w:cs="Arial Nova" w:eastAsia="Arial Nova" w:hAnsi="Arial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развитии межсекторального исследовательского взаимодействия в рамках клинических исследований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ova" w:cs="Arial Nova" w:eastAsia="Arial Nova" w:hAnsi="Arial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формировании внутригосударственной научной коллаборации;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ova" w:cs="Arial Nova" w:eastAsia="Arial Nova" w:hAnsi="Arial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разработки инструментов, способствующих эффективной интеграции специалистов практического здравоохранения в формат клинического исследования.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 Nova" w:cs="Arial Nova" w:eastAsia="Arial Nova" w:hAnsi="Arial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 Nova" w:cs="Arial Nova" w:eastAsia="Arial Nova" w:hAnsi="Arial Nova"/>
          <w:sz w:val="24"/>
          <w:szCs w:val="24"/>
        </w:rPr>
      </w:pPr>
      <w:r w:rsidDel="00000000" w:rsidR="00000000" w:rsidRPr="00000000">
        <w:rPr>
          <w:rFonts w:ascii="Arial Nova" w:cs="Arial Nova" w:eastAsia="Arial Nova" w:hAnsi="Arial Nova"/>
          <w:sz w:val="24"/>
          <w:szCs w:val="24"/>
          <w:rtl w:val="0"/>
        </w:rPr>
        <w:t xml:space="preserve">Мы ориентированы оказывать содействие заинтересованным сторонам исследовательской среды в формировании конкурентоспособной экосистемы для развития биомедицинских исследований в РК.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 Nova" w:cs="Arial Nova" w:eastAsia="Arial Nova" w:hAnsi="Arial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ova" w:cs="Arial Nova" w:eastAsia="Arial Nova" w:hAnsi="Arial Nov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ova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