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FD1" w:rsidRDefault="00955FD1" w:rsidP="00955FD1">
      <w:pPr>
        <w:pStyle w:val="a3"/>
        <w:shd w:val="clear" w:color="auto" w:fill="FFFFFF"/>
        <w:spacing w:before="0" w:beforeAutospacing="0" w:after="0" w:afterAutospacing="0"/>
        <w:ind w:left="-15" w:right="-15"/>
        <w:jc w:val="right"/>
        <w:rPr>
          <w:rStyle w:val="a4"/>
          <w:rFonts w:ascii="Tahoma" w:hAnsi="Tahoma" w:cs="Tahoma"/>
          <w:color w:val="000000"/>
          <w:sz w:val="21"/>
          <w:szCs w:val="21"/>
        </w:rPr>
      </w:pPr>
      <w:r>
        <w:rPr>
          <w:rStyle w:val="a4"/>
          <w:rFonts w:ascii="Tahoma" w:hAnsi="Tahoma" w:cs="Tahoma"/>
          <w:color w:val="000000"/>
          <w:sz w:val="21"/>
          <w:szCs w:val="21"/>
        </w:rPr>
        <w:t>Приложение 1</w:t>
      </w:r>
    </w:p>
    <w:p w:rsidR="00955FD1" w:rsidRDefault="00955FD1" w:rsidP="00850DA3">
      <w:pPr>
        <w:pStyle w:val="a3"/>
        <w:shd w:val="clear" w:color="auto" w:fill="FFFFFF"/>
        <w:spacing w:before="0" w:beforeAutospacing="0" w:after="0" w:afterAutospacing="0"/>
        <w:ind w:left="-15" w:right="-15"/>
        <w:jc w:val="center"/>
        <w:rPr>
          <w:rStyle w:val="a4"/>
          <w:rFonts w:ascii="Tahoma" w:hAnsi="Tahoma" w:cs="Tahoma"/>
          <w:color w:val="000000"/>
          <w:sz w:val="21"/>
          <w:szCs w:val="21"/>
        </w:rPr>
      </w:pP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jc w:val="center"/>
        <w:rPr>
          <w:rFonts w:ascii="Tahoma" w:hAnsi="Tahoma" w:cs="Tahoma"/>
          <w:color w:val="000000"/>
          <w:sz w:val="21"/>
          <w:szCs w:val="21"/>
        </w:rPr>
      </w:pPr>
      <w:r>
        <w:rPr>
          <w:rStyle w:val="a4"/>
          <w:rFonts w:ascii="Tahoma" w:hAnsi="Tahoma" w:cs="Tahoma"/>
          <w:color w:val="000000"/>
          <w:sz w:val="21"/>
          <w:szCs w:val="21"/>
        </w:rPr>
        <w:t>Порядок подачи заявления на проведение оценки рекламных материалов лекарственных средств и медицинских изделий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 w:firstLine="723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Для получения заключения о соответствии рекламы требованиям законодательства </w:t>
      </w:r>
      <w:bookmarkStart w:id="0" w:name="_GoBack"/>
      <w:bookmarkEnd w:id="0"/>
      <w:r>
        <w:rPr>
          <w:rFonts w:ascii="Tahoma" w:hAnsi="Tahoma" w:cs="Tahoma"/>
          <w:color w:val="000000"/>
          <w:sz w:val="21"/>
          <w:szCs w:val="21"/>
        </w:rPr>
        <w:t xml:space="preserve">Республики Казахстан в области здравоохранения заявитель заключает с РГП на ПХВ «Национальный научный центр развития здравоохранения им. С.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Каирбековой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» (далее – ННЦРЗ) </w:t>
      </w:r>
      <w:r>
        <w:rPr>
          <w:rFonts w:ascii="Tahoma" w:hAnsi="Tahoma" w:cs="Tahoma"/>
          <w:color w:val="0000FF"/>
        </w:rPr>
        <w:t> </w:t>
      </w:r>
      <w:hyperlink r:id="rId4" w:tooltip="files/новое 2023/Шаблон Договора обновленный.docx" w:history="1">
        <w:r>
          <w:rPr>
            <w:rStyle w:val="a5"/>
            <w:rFonts w:ascii="Tahoma" w:hAnsi="Tahoma" w:cs="Tahoma"/>
          </w:rPr>
          <w:t>договор установленного образца</w:t>
        </w:r>
        <w:r>
          <w:rPr>
            <w:rStyle w:val="a5"/>
            <w:rFonts w:ascii="Tahoma" w:hAnsi="Tahoma" w:cs="Tahoma"/>
            <w:color w:val="000000"/>
          </w:rPr>
          <w:t> </w:t>
        </w:r>
      </w:hyperlink>
      <w:r>
        <w:rPr>
          <w:rFonts w:ascii="Tahoma" w:hAnsi="Tahoma" w:cs="Tahoma"/>
          <w:color w:val="000000"/>
          <w:sz w:val="21"/>
          <w:szCs w:val="21"/>
        </w:rPr>
        <w:t>о проведении оценки рекламных материалов лекарственных средств и медицинских изделий.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 w:firstLine="723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Оплата стоимости за проведение оценки рекламных материалов лекарственных средств и медицинских изделий осуществляется заявителем в соответствии с </w:t>
      </w:r>
      <w:hyperlink r:id="rId5" w:history="1">
        <w:r>
          <w:rPr>
            <w:rStyle w:val="a5"/>
            <w:rFonts w:ascii="Tahoma" w:hAnsi="Tahoma" w:cs="Tahoma"/>
          </w:rPr>
          <w:t>прейскурантом</w:t>
        </w:r>
      </w:hyperlink>
      <w:r>
        <w:rPr>
          <w:rFonts w:ascii="Tahoma" w:hAnsi="Tahoma" w:cs="Tahoma"/>
          <w:color w:val="000000"/>
          <w:sz w:val="21"/>
          <w:szCs w:val="21"/>
        </w:rPr>
        <w:t>, утвержденным ННЦРЗ.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Style w:val="a6"/>
          <w:rFonts w:ascii="Tahoma" w:hAnsi="Tahoma" w:cs="Tahoma"/>
          <w:b/>
          <w:bCs/>
          <w:color w:val="000000"/>
          <w:sz w:val="21"/>
          <w:szCs w:val="21"/>
        </w:rPr>
        <w:t>После проведения оплаты заявитель направляет</w:t>
      </w:r>
      <w:r>
        <w:rPr>
          <w:rStyle w:val="a6"/>
          <w:rFonts w:ascii="Tahoma" w:hAnsi="Tahoma" w:cs="Tahoma"/>
          <w:b/>
          <w:bCs/>
          <w:color w:val="000000"/>
          <w:sz w:val="21"/>
          <w:szCs w:val="21"/>
        </w:rPr>
        <w:t xml:space="preserve"> в ННЦРЗ</w:t>
      </w:r>
      <w:r>
        <w:rPr>
          <w:rStyle w:val="a6"/>
          <w:rFonts w:ascii="Tahoma" w:hAnsi="Tahoma" w:cs="Tahoma"/>
          <w:b/>
          <w:bCs/>
          <w:color w:val="000000"/>
          <w:sz w:val="21"/>
          <w:szCs w:val="21"/>
        </w:rPr>
        <w:t xml:space="preserve"> следующие документы и материалы: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    </w:t>
      </w:r>
      <w:r>
        <w:rPr>
          <w:rFonts w:ascii="Tahoma" w:hAnsi="Tahoma" w:cs="Tahoma"/>
          <w:color w:val="000000"/>
        </w:rPr>
        <w:t>1) </w:t>
      </w:r>
      <w:hyperlink r:id="rId6" w:history="1">
        <w:r>
          <w:rPr>
            <w:rStyle w:val="a5"/>
            <w:rFonts w:ascii="Tahoma" w:hAnsi="Tahoma" w:cs="Tahoma"/>
          </w:rPr>
          <w:t>Сопроводительное письмо согласно приложению</w:t>
        </w:r>
      </w:hyperlink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</w:rPr>
        <w:t>    2) </w:t>
      </w:r>
      <w:r>
        <w:rPr>
          <w:rFonts w:ascii="Tahoma" w:hAnsi="Tahoma" w:cs="Tahoma"/>
          <w:color w:val="0000FF"/>
        </w:rPr>
        <w:t>З</w:t>
      </w:r>
      <w:hyperlink r:id="rId7" w:history="1">
        <w:r>
          <w:rPr>
            <w:rStyle w:val="a5"/>
            <w:rFonts w:ascii="Tahoma" w:hAnsi="Tahoma" w:cs="Tahoma"/>
          </w:rPr>
          <w:t>аявление по форме согласно приложению</w:t>
        </w:r>
      </w:hyperlink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      3) Рекламный материал на бумажном и электронном носителях на казахском и русском языках (модуль, статья,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раскадровка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видео рекламы или баннера, рекламный текст аудио рекламы);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     4) Видео-, аудиозаписи рекламы на казахском и русском языках при распространении на видео-, радио каналах;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     5) Эксплуатационный документ медицинского изделия (в случае предоставления рекламы на медицинские изделия);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>      6) Сведения, подтверждающие оплату заявителем на расчетный счет ННЦРЩ суммы для проведения оценки рекламных материалов лекарственных средств и медицинских изделий.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 w:firstLine="723"/>
        <w:rPr>
          <w:rFonts w:ascii="Tahoma" w:hAnsi="Tahoma" w:cs="Tahoma"/>
          <w:color w:val="000000"/>
          <w:sz w:val="21"/>
          <w:szCs w:val="21"/>
        </w:rPr>
      </w:pP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 w:firstLine="723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Fonts w:ascii="Tahoma" w:hAnsi="Tahoma" w:cs="Tahoma"/>
          <w:color w:val="000000"/>
          <w:sz w:val="21"/>
          <w:szCs w:val="21"/>
        </w:rPr>
        <w:t xml:space="preserve">Вышеуказанные материалы заявитель направляет на электронную почту ННЦРЗ (a.skakova@nrchd.kz) и оригиналы документов предоставляет нарочно в Департамент </w:t>
      </w:r>
      <w:r>
        <w:rPr>
          <w:rFonts w:ascii="Tahoma" w:hAnsi="Tahoma" w:cs="Tahoma"/>
          <w:color w:val="000000"/>
          <w:sz w:val="21"/>
          <w:szCs w:val="21"/>
        </w:rPr>
        <w:t xml:space="preserve">совершенствования </w:t>
      </w:r>
      <w:r>
        <w:rPr>
          <w:rFonts w:ascii="Tahoma" w:hAnsi="Tahoma" w:cs="Tahoma"/>
          <w:color w:val="000000"/>
          <w:sz w:val="21"/>
          <w:szCs w:val="21"/>
        </w:rPr>
        <w:t xml:space="preserve">лекарственной политики ННЦРЗ по адресу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г.Астана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, ул.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А.Иманова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 xml:space="preserve"> 11, Бизнес центр «Нурсаулет-1», 3 этаж, 306 </w:t>
      </w:r>
      <w:proofErr w:type="spellStart"/>
      <w:r>
        <w:rPr>
          <w:rFonts w:ascii="Tahoma" w:hAnsi="Tahoma" w:cs="Tahoma"/>
          <w:color w:val="000000"/>
          <w:sz w:val="21"/>
          <w:szCs w:val="21"/>
        </w:rPr>
        <w:t>каб</w:t>
      </w:r>
      <w:proofErr w:type="spellEnd"/>
      <w:r>
        <w:rPr>
          <w:rFonts w:ascii="Tahoma" w:hAnsi="Tahoma" w:cs="Tahoma"/>
          <w:color w:val="000000"/>
          <w:sz w:val="21"/>
          <w:szCs w:val="21"/>
        </w:rPr>
        <w:t>., в рабочие дни с 9-00 до 17-00, перерыв на обед с 13-00 до 14-00.</w:t>
      </w:r>
    </w:p>
    <w:p w:rsidR="00850DA3" w:rsidRDefault="00850DA3" w:rsidP="00850DA3">
      <w:pPr>
        <w:pStyle w:val="a3"/>
        <w:shd w:val="clear" w:color="auto" w:fill="FFFFFF"/>
        <w:spacing w:before="0" w:beforeAutospacing="0" w:after="0" w:afterAutospacing="0"/>
        <w:ind w:left="-15" w:right="-15" w:firstLine="723"/>
        <w:jc w:val="both"/>
        <w:rPr>
          <w:rFonts w:ascii="Tahoma" w:hAnsi="Tahoma" w:cs="Tahoma"/>
          <w:color w:val="000000"/>
          <w:sz w:val="21"/>
          <w:szCs w:val="21"/>
        </w:rPr>
      </w:pPr>
      <w:r>
        <w:rPr>
          <w:rStyle w:val="a4"/>
          <w:rFonts w:ascii="Tahoma" w:hAnsi="Tahoma" w:cs="Tahoma"/>
          <w:color w:val="000000"/>
          <w:sz w:val="21"/>
          <w:szCs w:val="21"/>
        </w:rPr>
        <w:t>По всем вопросам обращаться по телефонам: 8 7172 700 950 (1049/1079).</w:t>
      </w:r>
    </w:p>
    <w:p w:rsidR="004B5243" w:rsidRDefault="00955FD1"/>
    <w:sectPr w:rsidR="004B52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CF6"/>
    <w:rsid w:val="002F6F85"/>
    <w:rsid w:val="00746CF6"/>
    <w:rsid w:val="00850DA3"/>
    <w:rsid w:val="00955FD1"/>
    <w:rsid w:val="00A9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07DDB"/>
  <w15:chartTrackingRefBased/>
  <w15:docId w15:val="{5BBC95DB-E269-4517-961F-65656461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0D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0DA3"/>
    <w:rPr>
      <w:b/>
      <w:bCs/>
    </w:rPr>
  </w:style>
  <w:style w:type="character" w:styleId="a5">
    <w:name w:val="Hyperlink"/>
    <w:basedOn w:val="a0"/>
    <w:uiPriority w:val="99"/>
    <w:semiHidden/>
    <w:unhideWhenUsed/>
    <w:rsid w:val="00850DA3"/>
    <w:rPr>
      <w:color w:val="0000FF"/>
      <w:u w:val="single"/>
    </w:rPr>
  </w:style>
  <w:style w:type="character" w:styleId="a6">
    <w:name w:val="Emphasis"/>
    <w:basedOn w:val="a0"/>
    <w:uiPriority w:val="20"/>
    <w:qFormat/>
    <w:rsid w:val="00850D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isk.yandex.kz/i/EQO105yH2K25q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nrchd.kz/images/121/%D1%81%D0%BE%D0%BF%D1%80%D0%BE%D0%B2%D0%BE%D0%B4.pdf" TargetMode="External"/><Relationship Id="rId5" Type="http://schemas.openxmlformats.org/officeDocument/2006/relationships/hyperlink" Target="https://disk.yandex.kz/i/0tgF5GiBPcl1LQ" TargetMode="External"/><Relationship Id="rId4" Type="http://schemas.openxmlformats.org/officeDocument/2006/relationships/hyperlink" Target="https://www.nrchd.kz/files/%D0%BD%D0%BE%D0%B2%D0%BE%D0%B5%202023/%D0%A8%D0%B0%D0%B1%D0%BB%D0%BE%D0%BD%20%D0%94%D0%BE%D0%B3%D0%BE%D0%B2%D0%BE%D1%80%D0%B0%20%D0%BE%D0%B1%D0%BD%D0%BE%D0%B2%D0%BB%D0%B5%D0%BD%D0%BD%D1%8B%D0%B9.docx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Айым А. Скакова</dc:creator>
  <cp:keywords/>
  <dc:description/>
  <cp:lastModifiedBy>Айым А. Скакова</cp:lastModifiedBy>
  <cp:revision>2</cp:revision>
  <dcterms:created xsi:type="dcterms:W3CDTF">2023-09-04T08:40:00Z</dcterms:created>
  <dcterms:modified xsi:type="dcterms:W3CDTF">2023-09-04T08:40:00Z</dcterms:modified>
</cp:coreProperties>
</file>