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C39" w:rsidRPr="00DE58E1" w:rsidRDefault="00967C39" w:rsidP="00967C39">
      <w:pPr>
        <w:jc w:val="center"/>
        <w:rPr>
          <w:b/>
          <w:sz w:val="26"/>
          <w:szCs w:val="26"/>
        </w:rPr>
      </w:pPr>
      <w:r w:rsidRPr="00DE58E1">
        <w:rPr>
          <w:b/>
          <w:sz w:val="26"/>
          <w:szCs w:val="26"/>
        </w:rPr>
        <w:t>Досье лекарственного средства для включения в Казахстанский национальный</w:t>
      </w:r>
    </w:p>
    <w:p w:rsidR="00967C39" w:rsidRPr="00DE58E1" w:rsidRDefault="00967C39" w:rsidP="00967C39">
      <w:pPr>
        <w:jc w:val="center"/>
        <w:rPr>
          <w:b/>
          <w:sz w:val="26"/>
          <w:szCs w:val="26"/>
        </w:rPr>
      </w:pPr>
      <w:r w:rsidRPr="00DE58E1">
        <w:rPr>
          <w:b/>
          <w:sz w:val="26"/>
          <w:szCs w:val="26"/>
        </w:rPr>
        <w:t>лекарственный формуляр</w:t>
      </w:r>
    </w:p>
    <w:p w:rsidR="00967C39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1. Информация по лекарственному средству (ЛС) в соответствии с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Государственным реестром лекарственных средств и медицинских изделий: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1) торговое наименование 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2) международное непатентованное наименование;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3) состав ЛС (действующие и вспомогательные вещества), предлагаемого для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включения;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4) лекарственная форма и дозировка, концентрация;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5) сведения о государственной регистрации заявленного ЛС в Республики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Казахстан;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6) фармакологическое действие 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7) фармакологическая группа ЛС и АТХ код;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8) показания к применению согласно инструкции по применению лекарственного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средства;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9) способ применения.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2. Сведения: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о регистрационном статусе заявленного ЛС по показаниям, указанным в заявлении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и досье в странах ICH и ОЭСР (зарегистрирован по национальной процедуре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компетентным органом США, Швейцарии, Японии, Австралии, Канады и др. стран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ОЭСР или зарегистрирован по централизованной процедуре компетентным органом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Европейского Союза);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о прохождения заявленным ЛС процедуры переквалификации ВОЗ и его включение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 xml:space="preserve">в перечень ВОЗ </w:t>
      </w:r>
      <w:proofErr w:type="spellStart"/>
      <w:r w:rsidRPr="00DE58E1">
        <w:rPr>
          <w:sz w:val="26"/>
          <w:szCs w:val="26"/>
        </w:rPr>
        <w:t>преквалифицированных</w:t>
      </w:r>
      <w:proofErr w:type="spellEnd"/>
      <w:r w:rsidRPr="00DE58E1">
        <w:rPr>
          <w:sz w:val="26"/>
          <w:szCs w:val="26"/>
        </w:rPr>
        <w:t xml:space="preserve"> лекарственных средств, предназначенных для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борьбы с ВИЧ, туберкулезом, гепатитом и другими болезнями.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3. Сведения о клинических исследованиях высокого методологического качества в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казахстанских и международных признанных источниках: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1) по клинической эффективности по зарегистрированным показаниям к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применению: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описание отбора публикаций, содержащих данные по эффективности 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описание и обобщение результатов из отобранных релевантных публикаций,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содержащих данные по эффективности 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список и ссылки на релевантные публикации, содержащих данные по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эффективности 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материалы (статьи, резюме, из научных и медицинских публикаций),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подтверждающие эффективность ЛС на языке оригинала в виде полных текстов, с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приложением перевода на казахском или русском языке;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2) по безопасности по зарегистрированным показаниям к применению: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описание отбора публикаций, содержащих данные по безопасности 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описание и обобщение результатов из отобранных релевантных публикаций,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содержащих данные по безопасности 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список и ссылки на релевантные публикации, содержащих данные по безопасности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ЛС;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материалы (статьи, резюме, из научных и медицинских публикаций),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подтверждающие безопасность ЛС на языке оригинала в виде полных текстов, с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приложением перевода на казахском или русском языке.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4. Сведения о наличии заявленного ЛС по зарегистрированным показаниям, в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lastRenderedPageBreak/>
        <w:t>списках и формулярах: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в списке основных лекарственных средств Всемирной организации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здравоохранения (в том числе для детей);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в Британском национальном лекарственном формуляре (в том числе для детей);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в возмещаемых списках и формулярах стран ОЭСР.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5. Сведения о наличии заявленного ЛС по зарегистрированным показаниям, в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клинических протоколах и руководствах: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наличие в клинических протоколах Республики Казахстан;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наличие в клинических руководствах, протоколах и консенсусах стран ОЭСР;</w:t>
      </w:r>
    </w:p>
    <w:p w:rsidR="00967C39" w:rsidRPr="00DE58E1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наличие в международных (европейских) клинических рекомендациях.</w:t>
      </w:r>
    </w:p>
    <w:p w:rsidR="00967C39" w:rsidRPr="002D0377" w:rsidRDefault="00967C39" w:rsidP="00967C39">
      <w:pPr>
        <w:ind w:firstLine="567"/>
        <w:jc w:val="both"/>
        <w:rPr>
          <w:sz w:val="26"/>
          <w:szCs w:val="26"/>
        </w:rPr>
      </w:pPr>
      <w:r w:rsidRPr="00DE58E1">
        <w:rPr>
          <w:sz w:val="26"/>
          <w:szCs w:val="26"/>
        </w:rPr>
        <w:t>6. Сведения о необходимости ЛС для системы здравоохранения в соответствии с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показателями распространенности болезни и заболеваемости населения по данным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официальных электронных информационных ресурсов и информационных систем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созданным согласно статье 7 Кодекса, а также подпункту 30 опубликованных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статистических сборников уполномоченного органа или эпидемиологических</w:t>
      </w:r>
      <w:r>
        <w:rPr>
          <w:sz w:val="26"/>
          <w:szCs w:val="26"/>
        </w:rPr>
        <w:t xml:space="preserve"> </w:t>
      </w:r>
      <w:r w:rsidRPr="00DE58E1">
        <w:rPr>
          <w:sz w:val="26"/>
          <w:szCs w:val="26"/>
        </w:rPr>
        <w:t>исследований.</w:t>
      </w:r>
    </w:p>
    <w:p w:rsidR="00AE746E" w:rsidRDefault="00AE746E">
      <w:bookmarkStart w:id="0" w:name="_GoBack"/>
      <w:bookmarkEnd w:id="0"/>
    </w:p>
    <w:sectPr w:rsidR="00AE7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C39"/>
    <w:rsid w:val="00967C39"/>
    <w:rsid w:val="00AE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4A7DE-3BCF-4285-ABE2-A62B2F99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1</cp:revision>
  <dcterms:created xsi:type="dcterms:W3CDTF">2023-08-31T05:44:00Z</dcterms:created>
  <dcterms:modified xsi:type="dcterms:W3CDTF">2023-08-31T05:44:00Z</dcterms:modified>
</cp:coreProperties>
</file>