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b/>
          <w:color w:val="1E1E1E"/>
          <w:sz w:val="24"/>
          <w:szCs w:val="24"/>
          <w:lang w:eastAsia="ru-RU"/>
        </w:rPr>
        <w:t>Досье лекарственного средства или медицинского изделия для включения в перечень лекарственных средств и медицинских изделий для бесплатного и (или) льготного амбулаторного обеспечения отдельных категорий граждан Республики Казахстан с определенными заболеваниями (состояниями)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outlineLvl w:val="2"/>
        <w:rPr>
          <w:rFonts w:ascii="Times New Roman" w:eastAsia="Times New Roman" w:hAnsi="Times New Roman" w:cs="Times New Roman"/>
          <w:color w:val="1E1E1E"/>
          <w:sz w:val="24"/>
          <w:szCs w:val="24"/>
          <w:lang w:eastAsia="ru-RU"/>
        </w:rPr>
      </w:pP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1. Информация по лекарственному средству (далее – ЛС) или медицинскому изделию (далее – МИ) в соответствии с Государственным реестром лекарственных средств и медицинских изделий: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1) торговое наименование ЛС или МИ: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международное непатентованное наименование ЛС или техническая характеристика МИ или состав ЛС (действующие и вспомогательные вещества) или комплектация МИ, предлагаемого для включения: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3) лекарственная форма и дозировка, ко</w:t>
      </w:r>
      <w:bookmarkStart w:id="0" w:name="_GoBack"/>
      <w:bookmarkEnd w:id="0"/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нцентрация ЛС или эксплуатационные характеристики МИ: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4) фармакотерапевтическая группа ЛС и анатомо-терапевтическо-химический код (далее – АТХ) код или вид МИ, в соответствии с глобальной номенклатурой медицинских изделий (GMDN):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5) сведения о государственной регистрации заявленного ЛС или МИ в Республике Казахстан (указывается дата и номер регистрационного удостоверения, также к заявлению прилагается копия регистрационного удостоверения):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6) способ применения ЛС или условия применения МИ.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2. Сведения: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1) о наличии ЛС в Казахстанском национальном лекарственном формуляре;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2) о наличии утвержденной предельной цены на ЛС с учетом лекарственной формы, дозировки, концентрации и объема или МИ с учетом комплектации и эксплуатационных характеристик в рамках ГОБМП и (или) системе ОСМС.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3. Перечень зарегистрированных на территории Республики Казахстан торговых наименований лекарственных средств или медицинских изделий с аналогичным международным непатентованным наименованием лекарственного средства, с учетом лекарственной формы, дозировки, концентрации и объема или технической характеристикой медицинского изделия с учетом комплектации и эксплуатационных характеристик (в соответствии с Государственным реестром лекарственных средств и медицинских изделий на момент подачи заявления):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4. Обоснование предложений заявителя относительно возможности соглашения по разделению затрат или рисков, а также возможным скидкам и (или) схемам, обеспечивающим доступность для пациента: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5. Сведения об эффективности и безопасности ЛС или МИ по имеющимся показаниям в соответствии с клиническими протоколами, по которым ЛС или МИ рекомендуются для оказания медицинской помощи в амбулаторных условиях, в соответствии с инструкцией по медицинскому применению ЛС или МИ (к заявлению прилагается копия инструкции по медицинскому применению ЛС или МИ):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6. Данные эпидемиологии и бремени болезни в целевой когорте пациентов и сведения о потенциальной роли ЛС или МИ в процессе применения, информация о клинической, экономической и социальной клинической, экономической и социальной ценности ЛС или МИ, а также об использовании ЛС и МИ отражающем фактический опыт пациентов (при наличии):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7. Сведения о наличии клинического и (или) клинико-экономического (</w:t>
      </w:r>
      <w:proofErr w:type="spellStart"/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фармакоэкономического</w:t>
      </w:r>
      <w:proofErr w:type="spellEnd"/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) преимущества или эквивалентности лекарственного средства или медицинского изделия, по сравнению с имеющимися в перечне амбулаторного лекарственного обеспечения лекарственными средствами или медицинскими изделиями с аналогичными показаниями к применению: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lastRenderedPageBreak/>
        <w:t>      8. Сведения о влиянии лекарственного средства или медицинского изделия на бремя болезни и бюджет здравоохранения с учетом проведения централизованного закупа.</w:t>
      </w:r>
    </w:p>
    <w:p w:rsidR="003E0106" w:rsidRPr="003E0106" w:rsidRDefault="003E0106" w:rsidP="003E0106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</w:pPr>
      <w:r w:rsidRPr="003E0106"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  <w:lang w:eastAsia="ru-RU"/>
        </w:rPr>
        <w:t>      * К досье прилагаются в форме приложений материалы (статьи, резюме, из научных и медицинских публикаций), подтверждающие эффективность и безопасность лекарственного средства. Данные материалы подаются на языке оригинала в виде полных текстов, а резюме – переведены на казахский или русский язык. Материалы, представляемые на языке оригинала, отличного от английского языка, подаются с переводом на казахский или русский язык. Переводы материалов заверяются подписью.</w:t>
      </w:r>
    </w:p>
    <w:p w:rsidR="001639B9" w:rsidRPr="003E0106" w:rsidRDefault="003E0106" w:rsidP="003E010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639B9" w:rsidRPr="003E0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27B"/>
    <w:rsid w:val="0031727B"/>
    <w:rsid w:val="003E0106"/>
    <w:rsid w:val="00887FFD"/>
    <w:rsid w:val="00B1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1221E"/>
  <w15:chartTrackingRefBased/>
  <w15:docId w15:val="{48C62E91-6D20-4E63-9D1B-4AC2DAAE2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E01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E010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E0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2</cp:revision>
  <dcterms:created xsi:type="dcterms:W3CDTF">2023-12-01T05:44:00Z</dcterms:created>
  <dcterms:modified xsi:type="dcterms:W3CDTF">2023-12-01T05:44:00Z</dcterms:modified>
</cp:coreProperties>
</file>