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BE26" w14:textId="77777777" w:rsidR="00565988" w:rsidRDefault="00565988" w:rsidP="00565988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565988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Досье лекарственного средства или медицинского изделия для включения в перечень закупа лекарственных средств и медицинских изделий в 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p w14:paraId="25EE7985" w14:textId="77777777" w:rsidR="00565988" w:rsidRPr="00565988" w:rsidRDefault="00565988" w:rsidP="00565988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</w:p>
    <w:p w14:paraId="2E819BE0" w14:textId="77777777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1. Информация по лекарственному средству (ЛС) или изделию медицинского назначения (ИМН) в соответствии с Государственным реестром лекарственных средств и медицинских изделий и (или) Едином реестром лекарственных средств Евразийского экономического союза включает:</w:t>
      </w:r>
    </w:p>
    <w:p w14:paraId="34A12A8E" w14:textId="77777777" w:rsid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</w:p>
    <w:p w14:paraId="34707F66" w14:textId="10F8D21C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1) торговое наименование ЛС или ИМН;</w:t>
      </w:r>
    </w:p>
    <w:p w14:paraId="1AC9C80A" w14:textId="25EA4DC6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2) международное непатентованное наименование ЛС или техническая характеристика ИМН;</w:t>
      </w:r>
    </w:p>
    <w:p w14:paraId="482BA171" w14:textId="78198C0D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3</w:t>
      </w: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) состав ЛС или комплектация ИМН, предлагаемого для включения;</w:t>
      </w:r>
    </w:p>
    <w:p w14:paraId="5F8A109A" w14:textId="071ECA22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4) лекарственная форма и дозировка, концентрация ЛС или эксплуатационные характеристики ИМН;</w:t>
      </w:r>
    </w:p>
    <w:p w14:paraId="30DE3430" w14:textId="433D341F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5) сведения о государственной регистрации заявленного ЛС или ИМН в Республике Казахстан и (или) в Едином реестре лекарственных средств Евразийского экономического союза (указывается дата и номер регистрационного удостоверения, также к заявлению прилагается копия регистрационного удостоверения);</w:t>
      </w:r>
    </w:p>
    <w:p w14:paraId="20EAD355" w14:textId="1E0564D4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6) фармакологическое действие ЛС или функциональное назначение ИМН;</w:t>
      </w:r>
    </w:p>
    <w:p w14:paraId="5D300EF4" w14:textId="4FF9CB24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7) фармакологическая группа ЛС и АТХ код или вид ИМН, в соответствии с глобальной номенклатурой медицинских изделий (GMDN);</w:t>
      </w:r>
    </w:p>
    <w:p w14:paraId="6AD9A997" w14:textId="3CF311C6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8) способ применения ЛС или условия применения МИ.</w:t>
      </w:r>
    </w:p>
    <w:p w14:paraId="13FBCEED" w14:textId="77777777" w:rsid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</w:p>
    <w:p w14:paraId="6F09F9C3" w14:textId="464D0669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2. Сведения:</w:t>
      </w:r>
    </w:p>
    <w:p w14:paraId="0E8DA44E" w14:textId="3E3E1956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1) о наличии ЛС в Казахстанском национальном лекарственном формуляре;</w:t>
      </w:r>
    </w:p>
    <w:p w14:paraId="6BCD4633" w14:textId="6F5EDDC4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2) о наличии зарегистрированной или утвержденной предельной цены на ЛС с учетом лекарственной формы, дозировки, концентрации и объема или ИМН с учетом комплектации и эксплуатационных характеристик в рамках ГОБМП и (или) системе ОСМС.</w:t>
      </w:r>
    </w:p>
    <w:p w14:paraId="05966322" w14:textId="77777777" w:rsid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</w:p>
    <w:p w14:paraId="6A847C94" w14:textId="5E9B4441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3. Перечень зарегистрированных на территории Республики Казахстан и (или) в Едином реестре лекарственных средств Евразийского экономического союза торговых наименований лекарственных средств или изделий медицинского назначения с аналогичным международным непатентованным наименованием ЛС, с учетом лекарственной формы, дозировки, концентрации и объема или технической характеристикой ИМН с учетом комплектации и эксплуатационных характеристик (в соответствии с Государственным реестром лекарственных средств и медицинских изделий на момент подачи заявления) и (или) Единым реестром лекарственных средств Евразийского экономического союза.</w:t>
      </w:r>
    </w:p>
    <w:p w14:paraId="5EF4562F" w14:textId="77777777" w:rsid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</w:p>
    <w:p w14:paraId="226CF0F8" w14:textId="3CFD5D62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4. Обоснование предложений заявителя относительно возможности соглашения по разделению затрат или рисков, а также возможным скидкам и (или) схемам, обеспечивающим доступность для пациента.</w:t>
      </w:r>
    </w:p>
    <w:p w14:paraId="0FDE5505" w14:textId="77777777" w:rsid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</w:p>
    <w:p w14:paraId="6C04FAD3" w14:textId="5F704CDF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5. Сведения о наличия клинического и (или) клинико-экономического (фармакоэкономического) преимущества или эквивалентности лекарственного средства или медицинского изделия, по сравнению с имеющимися в перечне закупа ЛС или ИМН с аналогичными показаниями к применению.</w:t>
      </w:r>
    </w:p>
    <w:p w14:paraId="1617592E" w14:textId="77777777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</w:p>
    <w:p w14:paraId="18C4FC2D" w14:textId="7241FFB8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lastRenderedPageBreak/>
        <w:t>6. Сведения о влиянии лекарственного средства или изделия медицинского назначения на бремя болезни и бюджет здравоохранения с учетом проведения централизованного закупа.</w:t>
      </w:r>
    </w:p>
    <w:p w14:paraId="580B023E" w14:textId="77777777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</w:p>
    <w:p w14:paraId="3961F1B2" w14:textId="68FC2795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Примечание:</w:t>
      </w:r>
    </w:p>
    <w:p w14:paraId="003084B0" w14:textId="63A5C323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ЛС – лекарственное средство;</w:t>
      </w:r>
    </w:p>
    <w:p w14:paraId="39EE30B3" w14:textId="3884FCD6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ИМН – изделие медицинского назначения;</w:t>
      </w:r>
    </w:p>
    <w:p w14:paraId="7DBC2E8C" w14:textId="60E47C60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АТХ – анатомо-терапевтическо-химическая классификация;</w:t>
      </w:r>
    </w:p>
    <w:p w14:paraId="78CD2D97" w14:textId="38845886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GMDN – глобальная номенклатура медицинских изделий;</w:t>
      </w:r>
    </w:p>
    <w:p w14:paraId="260450F6" w14:textId="4844EADD" w:rsidR="00666D2B" w:rsidRPr="00666D2B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ГОБМП – гарантированный объем бесплатной медицинской помощи;</w:t>
      </w:r>
    </w:p>
    <w:p w14:paraId="7381B0CB" w14:textId="16F3067D" w:rsidR="00000000" w:rsidRPr="00565988" w:rsidRDefault="00666D2B" w:rsidP="00666D2B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666D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ОСМС – обязательное социальное медицинское страхование.</w:t>
      </w:r>
    </w:p>
    <w:sectPr w:rsidR="001639B9" w:rsidRPr="00565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FB1"/>
    <w:rsid w:val="00163FB1"/>
    <w:rsid w:val="00565988"/>
    <w:rsid w:val="00666D2B"/>
    <w:rsid w:val="006C01C1"/>
    <w:rsid w:val="00887FFD"/>
    <w:rsid w:val="00B1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B086E"/>
  <w15:chartTrackingRefBased/>
  <w15:docId w15:val="{6DFCBAFC-6F62-491B-9796-3B479F44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659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659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65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3</cp:revision>
  <dcterms:created xsi:type="dcterms:W3CDTF">2023-12-01T05:41:00Z</dcterms:created>
  <dcterms:modified xsi:type="dcterms:W3CDTF">2025-03-31T04:22:00Z</dcterms:modified>
</cp:coreProperties>
</file>