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D9E" w:rsidRPr="00421E92" w:rsidRDefault="000D6D9E" w:rsidP="000D6D9E">
      <w:pPr>
        <w:widowControl/>
        <w:autoSpaceDE/>
        <w:autoSpaceDN/>
        <w:adjustRightInd/>
        <w:spacing w:line="276" w:lineRule="auto"/>
        <w:jc w:val="right"/>
        <w:rPr>
          <w:sz w:val="24"/>
          <w:szCs w:val="24"/>
        </w:rPr>
      </w:pPr>
    </w:p>
    <w:p w:rsidR="000D6D9E" w:rsidRPr="00421E92" w:rsidRDefault="000D6D9E" w:rsidP="000D6D9E">
      <w:pPr>
        <w:jc w:val="center"/>
        <w:rPr>
          <w:b/>
          <w:sz w:val="24"/>
          <w:szCs w:val="24"/>
        </w:rPr>
      </w:pPr>
      <w:bookmarkStart w:id="0" w:name="_GoBack"/>
      <w:bookmarkEnd w:id="0"/>
      <w:r w:rsidRPr="00421E92">
        <w:rPr>
          <w:b/>
          <w:sz w:val="24"/>
          <w:szCs w:val="24"/>
        </w:rPr>
        <w:t>Экспертное заключение</w:t>
      </w:r>
    </w:p>
    <w:p w:rsidR="000D6D9E" w:rsidRPr="00421E92" w:rsidRDefault="000D6D9E" w:rsidP="000D6D9E">
      <w:pPr>
        <w:jc w:val="center"/>
        <w:rPr>
          <w:b/>
          <w:sz w:val="24"/>
          <w:szCs w:val="24"/>
        </w:rPr>
      </w:pPr>
      <w:r w:rsidRPr="00421E92">
        <w:rPr>
          <w:b/>
          <w:sz w:val="24"/>
          <w:szCs w:val="24"/>
        </w:rPr>
        <w:t>на образовательную программу дополнительного образования</w:t>
      </w:r>
    </w:p>
    <w:p w:rsidR="000D6D9E" w:rsidRPr="00421E92" w:rsidRDefault="000D6D9E" w:rsidP="000D6D9E">
      <w:pPr>
        <w:jc w:val="both"/>
        <w:rPr>
          <w:b/>
          <w:sz w:val="24"/>
          <w:szCs w:val="24"/>
          <w:lang w:val="kk-KZ"/>
        </w:rPr>
      </w:pPr>
    </w:p>
    <w:tbl>
      <w:tblPr>
        <w:tblStyle w:val="ac"/>
        <w:tblW w:w="0" w:type="auto"/>
        <w:tblLook w:val="04A0" w:firstRow="1" w:lastRow="0" w:firstColumn="1" w:lastColumn="0" w:noHBand="0" w:noVBand="1"/>
      </w:tblPr>
      <w:tblGrid>
        <w:gridCol w:w="6232"/>
        <w:gridCol w:w="3651"/>
      </w:tblGrid>
      <w:tr w:rsidR="000D6D9E" w:rsidRPr="00421E92" w:rsidTr="00C22723">
        <w:tc>
          <w:tcPr>
            <w:tcW w:w="6232" w:type="dxa"/>
          </w:tcPr>
          <w:p w:rsidR="000D6D9E" w:rsidRPr="00421E92" w:rsidRDefault="000D6D9E" w:rsidP="00C22723">
            <w:pPr>
              <w:jc w:val="both"/>
              <w:rPr>
                <w:sz w:val="24"/>
                <w:szCs w:val="24"/>
              </w:rPr>
            </w:pPr>
            <w:r w:rsidRPr="00421E92">
              <w:rPr>
                <w:sz w:val="24"/>
                <w:szCs w:val="24"/>
              </w:rPr>
              <w:t>Наименование организации образования и науки, разработчика образовательной программы</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Вид дополнительного образования (сертификационный курс, повышение квалификации, неформальное образование)</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Наименование программы</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Наименование специальности и (или) специализации в соответствии с Номенклатурой специальностей и специализаций</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Уровень программы ПК (базовый, средний, высший, специализированный)</w:t>
            </w:r>
          </w:p>
        </w:tc>
        <w:tc>
          <w:tcPr>
            <w:tcW w:w="3651" w:type="dxa"/>
          </w:tcPr>
          <w:p w:rsidR="000D6D9E" w:rsidRPr="00421E92" w:rsidRDefault="000D6D9E" w:rsidP="00D7231A">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Уровень квалификации по ОРК</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Целевая группа слушателей</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Требования к предшествующему уровню образования</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Продолжительность программы в кредитах</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Объем часов/из них аудиторные/самостоятельные</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Язык обучения</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contextualSpacing/>
              <w:jc w:val="both"/>
              <w:rPr>
                <w:sz w:val="24"/>
                <w:szCs w:val="24"/>
              </w:rPr>
            </w:pPr>
            <w:r w:rsidRPr="00421E92">
              <w:rPr>
                <w:sz w:val="24"/>
                <w:szCs w:val="24"/>
              </w:rPr>
              <w:t xml:space="preserve">Место проведения </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Формат обучения</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jc w:val="both"/>
              <w:rPr>
                <w:sz w:val="24"/>
                <w:szCs w:val="24"/>
              </w:rPr>
            </w:pPr>
            <w:r w:rsidRPr="00421E92">
              <w:rPr>
                <w:sz w:val="24"/>
                <w:szCs w:val="24"/>
              </w:rPr>
              <w:t>Полное наименование организации экспертизы</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pStyle w:val="ad"/>
              <w:jc w:val="both"/>
              <w:rPr>
                <w:rFonts w:ascii="Times New Roman" w:hAnsi="Times New Roman"/>
                <w:bCs/>
                <w:sz w:val="24"/>
                <w:szCs w:val="24"/>
              </w:rPr>
            </w:pPr>
            <w:r w:rsidRPr="00421E92">
              <w:rPr>
                <w:rFonts w:ascii="Times New Roman" w:hAnsi="Times New Roman"/>
                <w:bCs/>
                <w:sz w:val="24"/>
                <w:szCs w:val="24"/>
              </w:rPr>
              <w:t>Дата составления экспертного заключения</w:t>
            </w:r>
          </w:p>
        </w:tc>
        <w:tc>
          <w:tcPr>
            <w:tcW w:w="3651" w:type="dxa"/>
          </w:tcPr>
          <w:p w:rsidR="000D6D9E" w:rsidRPr="00421E92" w:rsidRDefault="000D6D9E" w:rsidP="00BA2542">
            <w:pPr>
              <w:jc w:val="center"/>
              <w:rPr>
                <w:sz w:val="24"/>
                <w:szCs w:val="24"/>
              </w:rPr>
            </w:pPr>
          </w:p>
        </w:tc>
      </w:tr>
      <w:tr w:rsidR="000D6D9E" w:rsidRPr="00421E92" w:rsidTr="00C22723">
        <w:tc>
          <w:tcPr>
            <w:tcW w:w="6232" w:type="dxa"/>
          </w:tcPr>
          <w:p w:rsidR="000D6D9E" w:rsidRPr="00421E92" w:rsidRDefault="000D6D9E" w:rsidP="00C22723">
            <w:pPr>
              <w:pStyle w:val="ad"/>
              <w:jc w:val="both"/>
              <w:rPr>
                <w:rFonts w:ascii="Times New Roman" w:hAnsi="Times New Roman"/>
                <w:bCs/>
                <w:sz w:val="24"/>
                <w:szCs w:val="24"/>
              </w:rPr>
            </w:pPr>
            <w:r w:rsidRPr="00421E92">
              <w:rPr>
                <w:rFonts w:ascii="Times New Roman" w:hAnsi="Times New Roman"/>
                <w:bCs/>
                <w:sz w:val="24"/>
                <w:szCs w:val="24"/>
              </w:rPr>
              <w:t>Срок действия экспертного заключения</w:t>
            </w:r>
          </w:p>
        </w:tc>
        <w:tc>
          <w:tcPr>
            <w:tcW w:w="3651" w:type="dxa"/>
          </w:tcPr>
          <w:p w:rsidR="000D6D9E" w:rsidRPr="00421E92" w:rsidRDefault="000D6D9E" w:rsidP="00BA2542">
            <w:pPr>
              <w:jc w:val="center"/>
              <w:rPr>
                <w:sz w:val="24"/>
                <w:szCs w:val="24"/>
              </w:rPr>
            </w:pPr>
          </w:p>
        </w:tc>
      </w:tr>
    </w:tbl>
    <w:p w:rsidR="000D6D9E" w:rsidRPr="00421E92" w:rsidRDefault="000D6D9E" w:rsidP="000D6D9E">
      <w:pPr>
        <w:ind w:right="-1"/>
        <w:jc w:val="both"/>
        <w:rPr>
          <w:b/>
          <w:sz w:val="24"/>
          <w:szCs w:val="24"/>
        </w:rPr>
      </w:pPr>
    </w:p>
    <w:p w:rsidR="000D6D9E" w:rsidRPr="00421E92" w:rsidRDefault="000D6D9E" w:rsidP="000D6D9E">
      <w:pPr>
        <w:ind w:right="-1"/>
        <w:jc w:val="both"/>
        <w:rPr>
          <w:b/>
          <w:sz w:val="24"/>
          <w:szCs w:val="24"/>
        </w:rPr>
      </w:pPr>
      <w:r w:rsidRPr="00421E92">
        <w:rPr>
          <w:b/>
          <w:sz w:val="24"/>
          <w:szCs w:val="24"/>
        </w:rPr>
        <w:t>Сведения об экспертах</w:t>
      </w:r>
    </w:p>
    <w:tbl>
      <w:tblPr>
        <w:tblStyle w:val="ac"/>
        <w:tblW w:w="9527" w:type="dxa"/>
        <w:tblInd w:w="-34" w:type="dxa"/>
        <w:tblLook w:val="04A0" w:firstRow="1" w:lastRow="0" w:firstColumn="1" w:lastColumn="0" w:noHBand="0" w:noVBand="1"/>
      </w:tblPr>
      <w:tblGrid>
        <w:gridCol w:w="3261"/>
        <w:gridCol w:w="6266"/>
      </w:tblGrid>
      <w:tr w:rsidR="000D6D9E" w:rsidRPr="00421E92" w:rsidTr="00C22723">
        <w:tc>
          <w:tcPr>
            <w:tcW w:w="3261" w:type="dxa"/>
          </w:tcPr>
          <w:p w:rsidR="000D6D9E" w:rsidRPr="00421E92" w:rsidRDefault="000D6D9E" w:rsidP="00C22723">
            <w:pPr>
              <w:ind w:right="-1"/>
              <w:jc w:val="both"/>
              <w:rPr>
                <w:sz w:val="24"/>
                <w:szCs w:val="24"/>
              </w:rPr>
            </w:pPr>
            <w:r w:rsidRPr="00421E92">
              <w:rPr>
                <w:sz w:val="24"/>
                <w:szCs w:val="24"/>
              </w:rPr>
              <w:t>Ф.И.О.</w:t>
            </w:r>
          </w:p>
        </w:tc>
        <w:tc>
          <w:tcPr>
            <w:tcW w:w="6266" w:type="dxa"/>
          </w:tcPr>
          <w:p w:rsidR="000D6D9E" w:rsidRPr="00421E92" w:rsidRDefault="000D6D9E" w:rsidP="00C22723">
            <w:pPr>
              <w:ind w:right="-1"/>
              <w:jc w:val="both"/>
              <w:rPr>
                <w:sz w:val="24"/>
                <w:szCs w:val="24"/>
              </w:rPr>
            </w:pPr>
            <w:r w:rsidRPr="00421E92">
              <w:rPr>
                <w:sz w:val="24"/>
                <w:szCs w:val="24"/>
              </w:rPr>
              <w:t xml:space="preserve">Место работы, должность, звание, квалификация, </w:t>
            </w:r>
          </w:p>
        </w:tc>
      </w:tr>
      <w:tr w:rsidR="000D6D9E" w:rsidRPr="00421E92" w:rsidTr="00C22723">
        <w:tc>
          <w:tcPr>
            <w:tcW w:w="3261" w:type="dxa"/>
          </w:tcPr>
          <w:p w:rsidR="000D6D9E" w:rsidRPr="00421E92" w:rsidRDefault="000D6D9E" w:rsidP="00C22723">
            <w:pPr>
              <w:ind w:right="-1"/>
              <w:jc w:val="both"/>
              <w:rPr>
                <w:sz w:val="24"/>
                <w:szCs w:val="24"/>
              </w:rPr>
            </w:pPr>
          </w:p>
        </w:tc>
        <w:tc>
          <w:tcPr>
            <w:tcW w:w="6266" w:type="dxa"/>
          </w:tcPr>
          <w:p w:rsidR="000D6D9E" w:rsidRPr="00421E92" w:rsidRDefault="000D6D9E" w:rsidP="00C22723">
            <w:pPr>
              <w:ind w:right="-1"/>
              <w:jc w:val="both"/>
              <w:rPr>
                <w:sz w:val="24"/>
                <w:szCs w:val="24"/>
              </w:rPr>
            </w:pPr>
          </w:p>
        </w:tc>
      </w:tr>
    </w:tbl>
    <w:p w:rsidR="000D6D9E" w:rsidRPr="00421E92" w:rsidRDefault="000D6D9E" w:rsidP="000D6D9E">
      <w:pPr>
        <w:jc w:val="center"/>
        <w:rPr>
          <w:b/>
          <w:bCs/>
          <w:sz w:val="28"/>
          <w:szCs w:val="28"/>
        </w:rPr>
        <w:sectPr w:rsidR="000D6D9E" w:rsidRPr="00421E92" w:rsidSect="002B3E6E">
          <w:headerReference w:type="default" r:id="rId7"/>
          <w:footerReference w:type="default" r:id="rId8"/>
          <w:pgSz w:w="11906" w:h="16838" w:code="9"/>
          <w:pgMar w:top="1134" w:right="737" w:bottom="992" w:left="1134" w:header="709" w:footer="533" w:gutter="0"/>
          <w:cols w:space="708"/>
          <w:titlePg/>
          <w:docGrid w:linePitch="360"/>
        </w:sectPr>
      </w:pPr>
    </w:p>
    <w:p w:rsidR="000D6D9E" w:rsidRPr="00421E92" w:rsidRDefault="000D6D9E" w:rsidP="000D6D9E">
      <w:pPr>
        <w:jc w:val="center"/>
        <w:rPr>
          <w:b/>
          <w:bCs/>
          <w:sz w:val="24"/>
          <w:szCs w:val="24"/>
        </w:rPr>
      </w:pPr>
      <w:r w:rsidRPr="00421E92">
        <w:rPr>
          <w:b/>
          <w:bCs/>
          <w:sz w:val="24"/>
          <w:szCs w:val="24"/>
        </w:rPr>
        <w:lastRenderedPageBreak/>
        <w:t>Экспертная оценка</w:t>
      </w:r>
    </w:p>
    <w:p w:rsidR="000D6D9E" w:rsidRPr="00421E92" w:rsidRDefault="000D6D9E" w:rsidP="000D6D9E">
      <w:pPr>
        <w:jc w:val="center"/>
        <w:rPr>
          <w:b/>
          <w:bCs/>
          <w:sz w:val="24"/>
          <w:szCs w:val="24"/>
        </w:rPr>
      </w:pPr>
      <w:r w:rsidRPr="00421E92">
        <w:rPr>
          <w:b/>
          <w:bCs/>
          <w:sz w:val="24"/>
          <w:szCs w:val="24"/>
        </w:rPr>
        <w:t>образовательной программы дополнительного образования</w:t>
      </w:r>
    </w:p>
    <w:p w:rsidR="000D6D9E" w:rsidRPr="00421E92" w:rsidRDefault="000D6D9E" w:rsidP="000D6D9E">
      <w:pPr>
        <w:contextualSpacing/>
        <w:jc w:val="both"/>
        <w:rPr>
          <w:b/>
          <w:bCs/>
          <w:sz w:val="28"/>
          <w:szCs w:val="28"/>
        </w:rPr>
      </w:pPr>
    </w:p>
    <w:tbl>
      <w:tblPr>
        <w:tblW w:w="5458"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02"/>
        <w:gridCol w:w="4317"/>
        <w:gridCol w:w="1416"/>
        <w:gridCol w:w="1249"/>
        <w:gridCol w:w="1132"/>
        <w:gridCol w:w="1585"/>
      </w:tblGrid>
      <w:tr w:rsidR="000D6D9E" w:rsidRPr="00421E92" w:rsidTr="00C22723">
        <w:trPr>
          <w:trHeight w:val="267"/>
        </w:trPr>
        <w:tc>
          <w:tcPr>
            <w:tcW w:w="246" w:type="pct"/>
            <w:vMerge w:val="restart"/>
          </w:tcPr>
          <w:p w:rsidR="000D6D9E" w:rsidRPr="00421E92" w:rsidRDefault="000D6D9E" w:rsidP="00C22723">
            <w:pPr>
              <w:pStyle w:val="aa"/>
              <w:ind w:left="57"/>
              <w:jc w:val="center"/>
              <w:rPr>
                <w:b/>
              </w:rPr>
            </w:pPr>
            <w:r w:rsidRPr="00421E92">
              <w:rPr>
                <w:b/>
              </w:rPr>
              <w:t>№</w:t>
            </w:r>
          </w:p>
        </w:tc>
        <w:tc>
          <w:tcPr>
            <w:tcW w:w="2116" w:type="pct"/>
            <w:vMerge w:val="restart"/>
            <w:shd w:val="clear" w:color="auto" w:fill="auto"/>
            <w:vAlign w:val="center"/>
          </w:tcPr>
          <w:p w:rsidR="000D6D9E" w:rsidRPr="00421E92" w:rsidRDefault="000D6D9E" w:rsidP="00C22723">
            <w:pPr>
              <w:pStyle w:val="aa"/>
              <w:ind w:left="0" w:right="57"/>
              <w:jc w:val="center"/>
              <w:rPr>
                <w:b/>
              </w:rPr>
            </w:pPr>
            <w:r w:rsidRPr="00421E92">
              <w:rPr>
                <w:b/>
              </w:rPr>
              <w:t>Наименование</w:t>
            </w:r>
          </w:p>
          <w:p w:rsidR="000D6D9E" w:rsidRPr="00421E92" w:rsidRDefault="000D6D9E" w:rsidP="00C22723">
            <w:pPr>
              <w:pStyle w:val="aa"/>
              <w:ind w:left="0" w:right="57"/>
              <w:jc w:val="center"/>
              <w:rPr>
                <w:b/>
              </w:rPr>
            </w:pPr>
            <w:r w:rsidRPr="00421E92">
              <w:rPr>
                <w:b/>
              </w:rPr>
              <w:t>критериев и показателей</w:t>
            </w:r>
          </w:p>
        </w:tc>
        <w:tc>
          <w:tcPr>
            <w:tcW w:w="1861" w:type="pct"/>
            <w:gridSpan w:val="3"/>
            <w:shd w:val="clear" w:color="auto" w:fill="auto"/>
            <w:vAlign w:val="center"/>
          </w:tcPr>
          <w:p w:rsidR="000D6D9E" w:rsidRPr="00421E92" w:rsidRDefault="000D6D9E" w:rsidP="00C22723">
            <w:pPr>
              <w:ind w:left="-12" w:right="57"/>
              <w:contextualSpacing/>
              <w:jc w:val="center"/>
              <w:rPr>
                <w:b/>
                <w:lang w:val="kk-KZ"/>
              </w:rPr>
            </w:pPr>
            <w:r w:rsidRPr="00421E92">
              <w:rPr>
                <w:b/>
                <w:lang w:val="kk-KZ"/>
              </w:rPr>
              <w:t>Оценка в баллах</w:t>
            </w:r>
          </w:p>
        </w:tc>
        <w:tc>
          <w:tcPr>
            <w:tcW w:w="777" w:type="pct"/>
            <w:vMerge w:val="restart"/>
            <w:shd w:val="clear" w:color="auto" w:fill="auto"/>
            <w:vAlign w:val="center"/>
          </w:tcPr>
          <w:p w:rsidR="000D6D9E" w:rsidRPr="00421E92" w:rsidRDefault="000D6D9E" w:rsidP="00C22723">
            <w:pPr>
              <w:ind w:left="57" w:right="57"/>
              <w:contextualSpacing/>
              <w:jc w:val="center"/>
              <w:rPr>
                <w:b/>
                <w:lang w:val="kk-KZ"/>
              </w:rPr>
            </w:pPr>
            <w:r w:rsidRPr="00421E92">
              <w:rPr>
                <w:b/>
                <w:lang w:val="kk-KZ"/>
              </w:rPr>
              <w:t>Комментарии эксперта</w:t>
            </w:r>
          </w:p>
          <w:p w:rsidR="000D6D9E" w:rsidRPr="00421E92" w:rsidRDefault="000D6D9E" w:rsidP="00C22723">
            <w:pPr>
              <w:ind w:left="57" w:right="57"/>
              <w:contextualSpacing/>
              <w:jc w:val="center"/>
              <w:rPr>
                <w:i/>
                <w:lang w:val="kk-KZ"/>
              </w:rPr>
            </w:pPr>
            <w:r w:rsidRPr="00421E92">
              <w:rPr>
                <w:i/>
                <w:lang w:val="kk-KZ"/>
              </w:rPr>
              <w:t>(комментарии обязательны при выборе оценки 1 или 0)</w:t>
            </w:r>
          </w:p>
        </w:tc>
      </w:tr>
      <w:tr w:rsidR="000D6D9E" w:rsidRPr="00421E92" w:rsidTr="00C22723">
        <w:trPr>
          <w:trHeight w:val="60"/>
        </w:trPr>
        <w:tc>
          <w:tcPr>
            <w:tcW w:w="246" w:type="pct"/>
            <w:vMerge/>
          </w:tcPr>
          <w:p w:rsidR="000D6D9E" w:rsidRPr="00421E92" w:rsidRDefault="000D6D9E" w:rsidP="00C22723">
            <w:pPr>
              <w:pStyle w:val="aa"/>
              <w:ind w:left="57"/>
              <w:jc w:val="both"/>
            </w:pPr>
          </w:p>
        </w:tc>
        <w:tc>
          <w:tcPr>
            <w:tcW w:w="2116" w:type="pct"/>
            <w:vMerge/>
            <w:shd w:val="clear" w:color="auto" w:fill="auto"/>
            <w:vAlign w:val="center"/>
          </w:tcPr>
          <w:p w:rsidR="000D6D9E" w:rsidRPr="00421E92" w:rsidRDefault="000D6D9E" w:rsidP="00C22723">
            <w:pPr>
              <w:pStyle w:val="aa"/>
              <w:ind w:left="0" w:right="57"/>
              <w:jc w:val="both"/>
            </w:pPr>
          </w:p>
        </w:tc>
        <w:tc>
          <w:tcPr>
            <w:tcW w:w="694" w:type="pct"/>
            <w:shd w:val="clear" w:color="auto" w:fill="auto"/>
            <w:vAlign w:val="center"/>
          </w:tcPr>
          <w:p w:rsidR="000D6D9E" w:rsidRPr="00421E92" w:rsidRDefault="000D6D9E" w:rsidP="00C22723">
            <w:pPr>
              <w:ind w:left="-12" w:right="57"/>
              <w:contextualSpacing/>
              <w:jc w:val="center"/>
              <w:rPr>
                <w:b/>
              </w:rPr>
            </w:pPr>
            <w:r w:rsidRPr="00421E92">
              <w:rPr>
                <w:b/>
              </w:rPr>
              <w:t>Полностью соответствует</w:t>
            </w:r>
          </w:p>
        </w:tc>
        <w:tc>
          <w:tcPr>
            <w:tcW w:w="612" w:type="pct"/>
            <w:shd w:val="clear" w:color="auto" w:fill="auto"/>
            <w:vAlign w:val="center"/>
          </w:tcPr>
          <w:p w:rsidR="000D6D9E" w:rsidRPr="00421E92" w:rsidRDefault="000D6D9E" w:rsidP="00C22723">
            <w:pPr>
              <w:ind w:left="-12" w:right="57"/>
              <w:contextualSpacing/>
              <w:jc w:val="center"/>
              <w:rPr>
                <w:b/>
              </w:rPr>
            </w:pPr>
            <w:r w:rsidRPr="00421E92">
              <w:rPr>
                <w:b/>
              </w:rPr>
              <w:t>Частично соответствует</w:t>
            </w:r>
          </w:p>
        </w:tc>
        <w:tc>
          <w:tcPr>
            <w:tcW w:w="555" w:type="pct"/>
            <w:shd w:val="clear" w:color="auto" w:fill="auto"/>
            <w:vAlign w:val="center"/>
          </w:tcPr>
          <w:p w:rsidR="000D6D9E" w:rsidRPr="00421E92" w:rsidRDefault="000D6D9E" w:rsidP="00C22723">
            <w:pPr>
              <w:ind w:left="-12" w:right="57"/>
              <w:contextualSpacing/>
              <w:jc w:val="center"/>
              <w:rPr>
                <w:b/>
              </w:rPr>
            </w:pPr>
            <w:r w:rsidRPr="00421E92">
              <w:rPr>
                <w:b/>
              </w:rPr>
              <w:t>Не соответствует</w:t>
            </w:r>
          </w:p>
        </w:tc>
        <w:tc>
          <w:tcPr>
            <w:tcW w:w="777" w:type="pct"/>
            <w:vMerge/>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321"/>
        </w:trPr>
        <w:tc>
          <w:tcPr>
            <w:tcW w:w="246" w:type="pct"/>
            <w:vMerge/>
          </w:tcPr>
          <w:p w:rsidR="000D6D9E" w:rsidRPr="00421E92" w:rsidRDefault="000D6D9E" w:rsidP="00C22723">
            <w:pPr>
              <w:pStyle w:val="aa"/>
              <w:ind w:left="57"/>
              <w:jc w:val="both"/>
            </w:pPr>
          </w:p>
        </w:tc>
        <w:tc>
          <w:tcPr>
            <w:tcW w:w="2116" w:type="pct"/>
            <w:vMerge/>
            <w:shd w:val="clear" w:color="auto" w:fill="auto"/>
            <w:vAlign w:val="center"/>
          </w:tcPr>
          <w:p w:rsidR="000D6D9E" w:rsidRPr="00421E92" w:rsidRDefault="000D6D9E" w:rsidP="00C22723">
            <w:pPr>
              <w:pStyle w:val="aa"/>
              <w:ind w:left="0" w:right="57"/>
              <w:jc w:val="both"/>
            </w:pPr>
          </w:p>
        </w:tc>
        <w:tc>
          <w:tcPr>
            <w:tcW w:w="694" w:type="pct"/>
            <w:shd w:val="clear" w:color="auto" w:fill="auto"/>
            <w:vAlign w:val="center"/>
          </w:tcPr>
          <w:p w:rsidR="000D6D9E" w:rsidRPr="00421E92" w:rsidRDefault="000D6D9E" w:rsidP="00C22723">
            <w:pPr>
              <w:ind w:left="-12" w:right="57"/>
              <w:contextualSpacing/>
              <w:jc w:val="center"/>
              <w:rPr>
                <w:b/>
              </w:rPr>
            </w:pPr>
            <w:r w:rsidRPr="00421E92">
              <w:rPr>
                <w:b/>
              </w:rPr>
              <w:t>2</w:t>
            </w:r>
          </w:p>
        </w:tc>
        <w:tc>
          <w:tcPr>
            <w:tcW w:w="612" w:type="pct"/>
            <w:shd w:val="clear" w:color="auto" w:fill="auto"/>
            <w:vAlign w:val="center"/>
          </w:tcPr>
          <w:p w:rsidR="000D6D9E" w:rsidRPr="00421E92" w:rsidRDefault="000D6D9E" w:rsidP="00C22723">
            <w:pPr>
              <w:ind w:left="-12" w:right="57"/>
              <w:contextualSpacing/>
              <w:jc w:val="center"/>
              <w:rPr>
                <w:b/>
              </w:rPr>
            </w:pPr>
            <w:r w:rsidRPr="00421E92">
              <w:rPr>
                <w:b/>
              </w:rPr>
              <w:t>1</w:t>
            </w:r>
          </w:p>
        </w:tc>
        <w:tc>
          <w:tcPr>
            <w:tcW w:w="555" w:type="pct"/>
            <w:shd w:val="clear" w:color="auto" w:fill="auto"/>
            <w:vAlign w:val="center"/>
          </w:tcPr>
          <w:p w:rsidR="000D6D9E" w:rsidRPr="00421E92" w:rsidRDefault="000D6D9E" w:rsidP="00C22723">
            <w:pPr>
              <w:ind w:left="-12" w:right="57"/>
              <w:contextualSpacing/>
              <w:jc w:val="center"/>
              <w:rPr>
                <w:b/>
              </w:rPr>
            </w:pPr>
            <w:r w:rsidRPr="00421E92">
              <w:rPr>
                <w:b/>
              </w:rPr>
              <w:t>0</w:t>
            </w:r>
          </w:p>
        </w:tc>
        <w:tc>
          <w:tcPr>
            <w:tcW w:w="777" w:type="pct"/>
            <w:vMerge/>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321"/>
        </w:trPr>
        <w:tc>
          <w:tcPr>
            <w:tcW w:w="246" w:type="pct"/>
          </w:tcPr>
          <w:p w:rsidR="000D6D9E" w:rsidRPr="00421E92" w:rsidRDefault="000D6D9E" w:rsidP="00C22723">
            <w:pPr>
              <w:pStyle w:val="aa"/>
              <w:ind w:left="57"/>
              <w:jc w:val="both"/>
              <w:rPr>
                <w:b/>
              </w:rPr>
            </w:pPr>
            <w:r w:rsidRPr="00421E92">
              <w:rPr>
                <w:b/>
              </w:rPr>
              <w:t>1</w:t>
            </w:r>
          </w:p>
        </w:tc>
        <w:tc>
          <w:tcPr>
            <w:tcW w:w="4754" w:type="pct"/>
            <w:gridSpan w:val="5"/>
            <w:shd w:val="clear" w:color="auto" w:fill="auto"/>
            <w:vAlign w:val="center"/>
          </w:tcPr>
          <w:p w:rsidR="000D6D9E" w:rsidRPr="00421E92" w:rsidRDefault="000D6D9E" w:rsidP="00C22723">
            <w:pPr>
              <w:ind w:left="-12" w:right="57"/>
              <w:contextualSpacing/>
              <w:jc w:val="both"/>
              <w:rPr>
                <w:b/>
                <w:lang w:val="kk-KZ"/>
              </w:rPr>
            </w:pPr>
            <w:r w:rsidRPr="00421E92">
              <w:rPr>
                <w:b/>
              </w:rPr>
              <w:t>Соответствие ОП общим рамкам в отраслевой системе квалификаций</w:t>
            </w:r>
          </w:p>
        </w:tc>
      </w:tr>
      <w:tr w:rsidR="000D6D9E" w:rsidRPr="00421E92" w:rsidTr="00C22723">
        <w:trPr>
          <w:trHeight w:val="637"/>
        </w:trPr>
        <w:tc>
          <w:tcPr>
            <w:tcW w:w="246" w:type="pct"/>
          </w:tcPr>
          <w:p w:rsidR="000D6D9E" w:rsidRPr="00421E92" w:rsidRDefault="000D6D9E" w:rsidP="00C22723">
            <w:pPr>
              <w:ind w:left="57"/>
              <w:jc w:val="both"/>
            </w:pPr>
            <w:r w:rsidRPr="00421E92">
              <w:t>1.1</w:t>
            </w:r>
          </w:p>
        </w:tc>
        <w:tc>
          <w:tcPr>
            <w:tcW w:w="2116" w:type="pct"/>
            <w:shd w:val="clear" w:color="auto" w:fill="auto"/>
            <w:vAlign w:val="center"/>
          </w:tcPr>
          <w:p w:rsidR="000D6D9E" w:rsidRPr="00421E92" w:rsidRDefault="000D6D9E" w:rsidP="00C22723">
            <w:pPr>
              <w:ind w:right="57"/>
              <w:jc w:val="both"/>
            </w:pPr>
            <w:r w:rsidRPr="00421E92">
              <w:t>Соответствие ОП заявленному уровню квалификации по ОРК</w:t>
            </w:r>
          </w:p>
        </w:tc>
        <w:tc>
          <w:tcPr>
            <w:tcW w:w="694" w:type="pct"/>
            <w:shd w:val="clear" w:color="auto" w:fill="auto"/>
            <w:vAlign w:val="center"/>
          </w:tcPr>
          <w:p w:rsidR="000D6D9E" w:rsidRPr="00421E92" w:rsidRDefault="000D6D9E" w:rsidP="00C22723">
            <w:pPr>
              <w:ind w:left="-12" w:right="57"/>
              <w:contextualSpacing/>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1.2</w:t>
            </w:r>
          </w:p>
        </w:tc>
        <w:tc>
          <w:tcPr>
            <w:tcW w:w="2116" w:type="pct"/>
            <w:shd w:val="clear" w:color="auto" w:fill="auto"/>
            <w:vAlign w:val="center"/>
          </w:tcPr>
          <w:p w:rsidR="000D6D9E" w:rsidRPr="00421E92" w:rsidRDefault="000D6D9E" w:rsidP="00C22723">
            <w:pPr>
              <w:ind w:right="57"/>
              <w:jc w:val="both"/>
            </w:pPr>
            <w:r w:rsidRPr="00421E92">
              <w:t>Соответствие специальности и специализации (при наличии), утвержденной Номенклатуре специальностей и специализаций</w:t>
            </w:r>
          </w:p>
        </w:tc>
        <w:tc>
          <w:tcPr>
            <w:tcW w:w="694" w:type="pct"/>
            <w:shd w:val="clear" w:color="auto" w:fill="auto"/>
            <w:vAlign w:val="center"/>
          </w:tcPr>
          <w:p w:rsidR="000D6D9E" w:rsidRPr="00421E92" w:rsidRDefault="000D6D9E" w:rsidP="00C22723">
            <w:pPr>
              <w:ind w:left="-12" w:right="57"/>
              <w:contextualSpacing/>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1.3</w:t>
            </w:r>
          </w:p>
        </w:tc>
        <w:tc>
          <w:tcPr>
            <w:tcW w:w="2116" w:type="pct"/>
            <w:shd w:val="clear" w:color="auto" w:fill="auto"/>
            <w:vAlign w:val="center"/>
          </w:tcPr>
          <w:p w:rsidR="000D6D9E" w:rsidRPr="00421E92" w:rsidRDefault="000D6D9E" w:rsidP="00C22723">
            <w:pPr>
              <w:ind w:right="57"/>
              <w:jc w:val="both"/>
            </w:pPr>
            <w:r w:rsidRPr="00421E92">
              <w:t>Соответствие ОП заявленному уровню  программы ПК (базовый, средний, высший, специализированный)</w:t>
            </w:r>
          </w:p>
        </w:tc>
        <w:tc>
          <w:tcPr>
            <w:tcW w:w="694" w:type="pct"/>
            <w:shd w:val="clear" w:color="auto" w:fill="auto"/>
            <w:vAlign w:val="center"/>
          </w:tcPr>
          <w:p w:rsidR="000D6D9E" w:rsidRPr="00421E92" w:rsidRDefault="000D6D9E" w:rsidP="00C22723">
            <w:pPr>
              <w:ind w:left="-12" w:right="57"/>
              <w:contextualSpacing/>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1.4</w:t>
            </w:r>
          </w:p>
        </w:tc>
        <w:tc>
          <w:tcPr>
            <w:tcW w:w="2116" w:type="pct"/>
            <w:shd w:val="clear" w:color="auto" w:fill="auto"/>
            <w:vAlign w:val="center"/>
          </w:tcPr>
          <w:p w:rsidR="000D6D9E" w:rsidRPr="00421E92" w:rsidRDefault="000D6D9E" w:rsidP="00C22723">
            <w:pPr>
              <w:ind w:right="57"/>
              <w:jc w:val="both"/>
            </w:pPr>
            <w:r w:rsidRPr="00421E92">
              <w:t>Соответствие ОП заявленным требованиям к предшествующему уровню образования и целевой группе</w:t>
            </w:r>
          </w:p>
        </w:tc>
        <w:tc>
          <w:tcPr>
            <w:tcW w:w="694" w:type="pct"/>
            <w:shd w:val="clear" w:color="auto" w:fill="auto"/>
            <w:vAlign w:val="center"/>
          </w:tcPr>
          <w:p w:rsidR="000D6D9E" w:rsidRPr="00421E92" w:rsidRDefault="000D6D9E" w:rsidP="00C22723">
            <w:pPr>
              <w:ind w:left="-12" w:right="57"/>
              <w:contextualSpacing/>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1.5</w:t>
            </w:r>
          </w:p>
        </w:tc>
        <w:tc>
          <w:tcPr>
            <w:tcW w:w="2116" w:type="pct"/>
            <w:shd w:val="clear" w:color="auto" w:fill="auto"/>
            <w:vAlign w:val="center"/>
          </w:tcPr>
          <w:p w:rsidR="000D6D9E" w:rsidRPr="00421E92" w:rsidRDefault="000D6D9E" w:rsidP="00C22723">
            <w:pPr>
              <w:ind w:right="57"/>
              <w:jc w:val="both"/>
            </w:pPr>
            <w:r w:rsidRPr="00421E92">
              <w:t>Наличие информации об обсуждении и утверждении ОП на уровне организации образования (Информация представлена – 2 балла, информация отсутствует – 0 баллов)</w:t>
            </w:r>
          </w:p>
        </w:tc>
        <w:tc>
          <w:tcPr>
            <w:tcW w:w="694" w:type="pct"/>
            <w:shd w:val="clear" w:color="auto" w:fill="auto"/>
            <w:vAlign w:val="center"/>
          </w:tcPr>
          <w:p w:rsidR="000D6D9E" w:rsidRPr="00421E92" w:rsidRDefault="000D6D9E" w:rsidP="00C22723">
            <w:pPr>
              <w:ind w:left="-12" w:right="57"/>
              <w:contextualSpacing/>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70"/>
        </w:trPr>
        <w:tc>
          <w:tcPr>
            <w:tcW w:w="246" w:type="pct"/>
          </w:tcPr>
          <w:p w:rsidR="000D6D9E" w:rsidRPr="00421E92" w:rsidRDefault="000D6D9E" w:rsidP="00C22723">
            <w:pPr>
              <w:ind w:left="57"/>
              <w:jc w:val="both"/>
              <w:rPr>
                <w:b/>
              </w:rPr>
            </w:pPr>
            <w:r w:rsidRPr="00421E92">
              <w:rPr>
                <w:b/>
              </w:rPr>
              <w:t>2</w:t>
            </w:r>
          </w:p>
        </w:tc>
        <w:tc>
          <w:tcPr>
            <w:tcW w:w="4754" w:type="pct"/>
            <w:gridSpan w:val="5"/>
            <w:shd w:val="clear" w:color="auto" w:fill="auto"/>
            <w:vAlign w:val="center"/>
          </w:tcPr>
          <w:p w:rsidR="000D6D9E" w:rsidRPr="00421E92" w:rsidRDefault="000D6D9E" w:rsidP="00C22723">
            <w:pPr>
              <w:ind w:left="-12" w:right="57"/>
              <w:contextualSpacing/>
              <w:jc w:val="both"/>
              <w:rPr>
                <w:b/>
                <w:lang w:val="kk-KZ"/>
              </w:rPr>
            </w:pPr>
            <w:r w:rsidRPr="00421E92">
              <w:rPr>
                <w:b/>
              </w:rPr>
              <w:t>Содержательная экспертиза (соответствие ОП действующим НПА, протоколам, стандартам, руководствам)</w:t>
            </w:r>
          </w:p>
        </w:tc>
      </w:tr>
      <w:tr w:rsidR="000D6D9E" w:rsidRPr="00421E92" w:rsidTr="00C22723">
        <w:trPr>
          <w:trHeight w:val="637"/>
        </w:trPr>
        <w:tc>
          <w:tcPr>
            <w:tcW w:w="246" w:type="pct"/>
          </w:tcPr>
          <w:p w:rsidR="000D6D9E" w:rsidRPr="00421E92" w:rsidRDefault="000D6D9E" w:rsidP="00C22723">
            <w:pPr>
              <w:ind w:left="57"/>
              <w:jc w:val="both"/>
            </w:pPr>
            <w:r w:rsidRPr="00421E92">
              <w:t>2.1</w:t>
            </w:r>
          </w:p>
        </w:tc>
        <w:tc>
          <w:tcPr>
            <w:tcW w:w="2116" w:type="pct"/>
            <w:shd w:val="clear" w:color="auto" w:fill="auto"/>
            <w:vAlign w:val="center"/>
          </w:tcPr>
          <w:p w:rsidR="000D6D9E" w:rsidRPr="00421E92" w:rsidRDefault="000D6D9E" w:rsidP="00C22723">
            <w:pPr>
              <w:ind w:right="57"/>
            </w:pPr>
            <w:r w:rsidRPr="00421E92">
              <w:t>Соответствие требованиям к знаниям, умениям, навыкам уровня квалификации профессионального стандарта по заявляемой   специальности и (или) специализации</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491"/>
        </w:trPr>
        <w:tc>
          <w:tcPr>
            <w:tcW w:w="246" w:type="pct"/>
          </w:tcPr>
          <w:p w:rsidR="000D6D9E" w:rsidRPr="00421E92" w:rsidRDefault="000D6D9E" w:rsidP="00C22723">
            <w:pPr>
              <w:ind w:left="57"/>
              <w:jc w:val="both"/>
            </w:pPr>
            <w:r w:rsidRPr="00421E92">
              <w:t xml:space="preserve">2.2 </w:t>
            </w:r>
          </w:p>
        </w:tc>
        <w:tc>
          <w:tcPr>
            <w:tcW w:w="2116" w:type="pct"/>
            <w:shd w:val="clear" w:color="auto" w:fill="auto"/>
            <w:vAlign w:val="center"/>
          </w:tcPr>
          <w:p w:rsidR="000D6D9E" w:rsidRPr="00421E92" w:rsidRDefault="000D6D9E" w:rsidP="00C22723">
            <w:pPr>
              <w:ind w:right="57"/>
            </w:pPr>
            <w:r w:rsidRPr="00421E92">
              <w:t>Соответствие клиническим протоколам и (или) клиническим сестринским руководствам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556"/>
        </w:trPr>
        <w:tc>
          <w:tcPr>
            <w:tcW w:w="246" w:type="pct"/>
          </w:tcPr>
          <w:p w:rsidR="000D6D9E" w:rsidRPr="00421E92" w:rsidRDefault="000D6D9E" w:rsidP="00C22723">
            <w:pPr>
              <w:ind w:left="57"/>
              <w:jc w:val="both"/>
            </w:pPr>
            <w:r w:rsidRPr="00421E92">
              <w:t>2.3</w:t>
            </w:r>
          </w:p>
        </w:tc>
        <w:tc>
          <w:tcPr>
            <w:tcW w:w="2116" w:type="pct"/>
            <w:shd w:val="clear" w:color="auto" w:fill="auto"/>
            <w:vAlign w:val="center"/>
          </w:tcPr>
          <w:p w:rsidR="000D6D9E" w:rsidRPr="00421E92" w:rsidRDefault="000D6D9E" w:rsidP="00C22723">
            <w:pPr>
              <w:ind w:right="57"/>
              <w:jc w:val="both"/>
            </w:pPr>
            <w:r w:rsidRPr="00421E92">
              <w:t>Соответствие ОП стандартам оказания медицинской помощи *</w:t>
            </w:r>
          </w:p>
        </w:tc>
        <w:tc>
          <w:tcPr>
            <w:tcW w:w="694" w:type="pct"/>
            <w:shd w:val="clear" w:color="auto" w:fill="auto"/>
            <w:vAlign w:val="center"/>
          </w:tcPr>
          <w:p w:rsidR="000D6D9E" w:rsidRPr="00421E92" w:rsidRDefault="000D6D9E" w:rsidP="00C22723">
            <w:pPr>
              <w:ind w:right="57"/>
              <w:contextualSpacing/>
              <w:jc w:val="both"/>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2.4</w:t>
            </w:r>
          </w:p>
        </w:tc>
        <w:tc>
          <w:tcPr>
            <w:tcW w:w="2116" w:type="pct"/>
            <w:shd w:val="clear" w:color="auto" w:fill="auto"/>
            <w:vAlign w:val="center"/>
          </w:tcPr>
          <w:p w:rsidR="000D6D9E" w:rsidRPr="00421E92" w:rsidRDefault="000D6D9E" w:rsidP="00C22723">
            <w:pPr>
              <w:ind w:right="57"/>
              <w:jc w:val="both"/>
            </w:pPr>
            <w:r w:rsidRPr="00421E92">
              <w:t>Соответствие ОП действующим нормативно-правовым актам в области здравоохранения (правилам, положениям и т.д.)</w:t>
            </w:r>
          </w:p>
        </w:tc>
        <w:tc>
          <w:tcPr>
            <w:tcW w:w="694" w:type="pct"/>
            <w:shd w:val="clear" w:color="auto" w:fill="auto"/>
            <w:vAlign w:val="center"/>
          </w:tcPr>
          <w:p w:rsidR="000D6D9E" w:rsidRPr="00421E92" w:rsidRDefault="000D6D9E" w:rsidP="00C22723">
            <w:pPr>
              <w:ind w:right="57"/>
              <w:contextualSpacing/>
              <w:jc w:val="both"/>
              <w:rPr>
                <w:b/>
              </w:rPr>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276"/>
        </w:trPr>
        <w:tc>
          <w:tcPr>
            <w:tcW w:w="5000" w:type="pct"/>
            <w:gridSpan w:val="6"/>
          </w:tcPr>
          <w:p w:rsidR="000D6D9E" w:rsidRPr="00421E92" w:rsidRDefault="000D6D9E" w:rsidP="00C22723">
            <w:pPr>
              <w:ind w:left="-12" w:right="57"/>
              <w:contextualSpacing/>
              <w:jc w:val="both"/>
              <w:rPr>
                <w:b/>
                <w:lang w:val="kk-KZ"/>
              </w:rPr>
            </w:pPr>
            <w:r w:rsidRPr="00421E92">
              <w:rPr>
                <w:b/>
                <w:lang w:val="kk-KZ"/>
              </w:rPr>
              <w:t>3. Соответствие ОП установленным требованиям методологии разработки ОП дополнительного образования</w:t>
            </w:r>
          </w:p>
        </w:tc>
      </w:tr>
      <w:tr w:rsidR="000D6D9E" w:rsidRPr="00421E92" w:rsidTr="00C22723">
        <w:trPr>
          <w:trHeight w:val="483"/>
        </w:trPr>
        <w:tc>
          <w:tcPr>
            <w:tcW w:w="246" w:type="pct"/>
          </w:tcPr>
          <w:p w:rsidR="000D6D9E" w:rsidRPr="00421E92" w:rsidRDefault="000D6D9E" w:rsidP="00C22723">
            <w:pPr>
              <w:ind w:left="57"/>
              <w:jc w:val="both"/>
            </w:pPr>
            <w:r w:rsidRPr="00421E92">
              <w:t xml:space="preserve">3.1 </w:t>
            </w:r>
          </w:p>
        </w:tc>
        <w:tc>
          <w:tcPr>
            <w:tcW w:w="2116" w:type="pct"/>
            <w:shd w:val="clear" w:color="auto" w:fill="auto"/>
            <w:vAlign w:val="center"/>
          </w:tcPr>
          <w:p w:rsidR="000D6D9E" w:rsidRPr="00421E92" w:rsidRDefault="000D6D9E" w:rsidP="00C22723">
            <w:pPr>
              <w:ind w:right="57"/>
              <w:jc w:val="both"/>
            </w:pPr>
            <w:r w:rsidRPr="00421E92">
              <w:t>Соответствие результатов обучения цели и содержанию программы</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499"/>
        </w:trPr>
        <w:tc>
          <w:tcPr>
            <w:tcW w:w="246" w:type="pct"/>
          </w:tcPr>
          <w:p w:rsidR="000D6D9E" w:rsidRPr="00421E92" w:rsidRDefault="000D6D9E" w:rsidP="00C22723">
            <w:pPr>
              <w:ind w:left="57"/>
              <w:jc w:val="both"/>
            </w:pPr>
            <w:r w:rsidRPr="00421E92">
              <w:t xml:space="preserve">3.2 </w:t>
            </w:r>
          </w:p>
        </w:tc>
        <w:tc>
          <w:tcPr>
            <w:tcW w:w="2116" w:type="pct"/>
            <w:shd w:val="clear" w:color="auto" w:fill="auto"/>
            <w:vAlign w:val="center"/>
          </w:tcPr>
          <w:p w:rsidR="000D6D9E" w:rsidRPr="00421E92" w:rsidRDefault="000D6D9E" w:rsidP="00C22723">
            <w:pPr>
              <w:ind w:right="57"/>
            </w:pPr>
            <w:r w:rsidRPr="00421E92">
              <w:t>Методы обучения соответствуют цели и конечным результатам обучения</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407"/>
        </w:trPr>
        <w:tc>
          <w:tcPr>
            <w:tcW w:w="246" w:type="pct"/>
          </w:tcPr>
          <w:p w:rsidR="000D6D9E" w:rsidRPr="00421E92" w:rsidRDefault="000D6D9E" w:rsidP="00C22723">
            <w:pPr>
              <w:ind w:left="57"/>
              <w:jc w:val="both"/>
            </w:pPr>
            <w:r w:rsidRPr="00421E92">
              <w:t>3.3</w:t>
            </w:r>
          </w:p>
        </w:tc>
        <w:tc>
          <w:tcPr>
            <w:tcW w:w="2116" w:type="pct"/>
            <w:shd w:val="clear" w:color="auto" w:fill="auto"/>
            <w:vAlign w:val="center"/>
          </w:tcPr>
          <w:p w:rsidR="000D6D9E" w:rsidRPr="00421E92" w:rsidRDefault="000D6D9E" w:rsidP="00C22723">
            <w:pPr>
              <w:ind w:right="57"/>
              <w:jc w:val="both"/>
            </w:pPr>
            <w:r w:rsidRPr="00421E92">
              <w:t>Система оценки учебных достижений соответствуют цели и результатам обучения</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513"/>
        </w:trPr>
        <w:tc>
          <w:tcPr>
            <w:tcW w:w="246" w:type="pct"/>
          </w:tcPr>
          <w:p w:rsidR="000D6D9E" w:rsidRPr="00421E92" w:rsidRDefault="000D6D9E" w:rsidP="00C22723">
            <w:pPr>
              <w:ind w:left="57"/>
              <w:jc w:val="both"/>
            </w:pPr>
            <w:r w:rsidRPr="00421E92">
              <w:t xml:space="preserve">3.4 </w:t>
            </w:r>
          </w:p>
        </w:tc>
        <w:tc>
          <w:tcPr>
            <w:tcW w:w="2116" w:type="pct"/>
            <w:shd w:val="clear" w:color="auto" w:fill="auto"/>
            <w:vAlign w:val="center"/>
          </w:tcPr>
          <w:p w:rsidR="000D6D9E" w:rsidRPr="00421E92" w:rsidRDefault="000D6D9E" w:rsidP="00C22723">
            <w:pPr>
              <w:ind w:right="57"/>
              <w:jc w:val="both"/>
            </w:pPr>
            <w:r w:rsidRPr="00421E92">
              <w:t>Соответствие цели и результатов обучения заявленной продолжительности обучения по ОП</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513"/>
        </w:trPr>
        <w:tc>
          <w:tcPr>
            <w:tcW w:w="246" w:type="pct"/>
          </w:tcPr>
          <w:p w:rsidR="000D6D9E" w:rsidRPr="00421E92" w:rsidRDefault="000D6D9E" w:rsidP="00C22723">
            <w:pPr>
              <w:ind w:left="57"/>
              <w:jc w:val="both"/>
            </w:pPr>
            <w:r w:rsidRPr="00421E92">
              <w:t>3.5</w:t>
            </w:r>
          </w:p>
        </w:tc>
        <w:tc>
          <w:tcPr>
            <w:tcW w:w="2116" w:type="pct"/>
            <w:shd w:val="clear" w:color="auto" w:fill="auto"/>
            <w:vAlign w:val="center"/>
          </w:tcPr>
          <w:p w:rsidR="000D6D9E" w:rsidRPr="00421E92" w:rsidRDefault="000D6D9E" w:rsidP="00C22723">
            <w:pPr>
              <w:ind w:right="57"/>
              <w:jc w:val="both"/>
            </w:pPr>
            <w:r w:rsidRPr="00421E92">
              <w:t>Соотношение часов теоретического и практического обучения соответствует целям и результатам обучения</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58"/>
        </w:trPr>
        <w:tc>
          <w:tcPr>
            <w:tcW w:w="246" w:type="pct"/>
          </w:tcPr>
          <w:p w:rsidR="000D6D9E" w:rsidRPr="00421E92" w:rsidRDefault="000D6D9E" w:rsidP="00C22723">
            <w:pPr>
              <w:ind w:left="57"/>
              <w:jc w:val="both"/>
              <w:rPr>
                <w:b/>
              </w:rPr>
            </w:pPr>
            <w:r w:rsidRPr="00421E92">
              <w:rPr>
                <w:b/>
              </w:rPr>
              <w:t>4</w:t>
            </w:r>
          </w:p>
        </w:tc>
        <w:tc>
          <w:tcPr>
            <w:tcW w:w="4754" w:type="pct"/>
            <w:gridSpan w:val="5"/>
            <w:shd w:val="clear" w:color="auto" w:fill="auto"/>
            <w:vAlign w:val="center"/>
          </w:tcPr>
          <w:p w:rsidR="000D6D9E" w:rsidRPr="00421E92" w:rsidRDefault="000D6D9E" w:rsidP="00C22723">
            <w:pPr>
              <w:ind w:left="-12" w:right="57"/>
              <w:contextualSpacing/>
              <w:jc w:val="both"/>
              <w:rPr>
                <w:b/>
                <w:lang w:val="kk-KZ"/>
              </w:rPr>
            </w:pPr>
            <w:r w:rsidRPr="00421E92">
              <w:rPr>
                <w:b/>
              </w:rPr>
              <w:t>Ресурсное обеспечение ОП</w:t>
            </w:r>
          </w:p>
        </w:tc>
      </w:tr>
      <w:tr w:rsidR="000D6D9E" w:rsidRPr="00421E92" w:rsidTr="00C22723">
        <w:trPr>
          <w:trHeight w:val="463"/>
        </w:trPr>
        <w:tc>
          <w:tcPr>
            <w:tcW w:w="246" w:type="pct"/>
          </w:tcPr>
          <w:p w:rsidR="000D6D9E" w:rsidRPr="00421E92" w:rsidRDefault="000D6D9E" w:rsidP="00C22723">
            <w:pPr>
              <w:ind w:left="57"/>
              <w:jc w:val="both"/>
            </w:pPr>
            <w:r w:rsidRPr="00421E92">
              <w:t>4.1</w:t>
            </w:r>
          </w:p>
        </w:tc>
        <w:tc>
          <w:tcPr>
            <w:tcW w:w="2116" w:type="pct"/>
            <w:shd w:val="clear" w:color="auto" w:fill="auto"/>
            <w:vAlign w:val="center"/>
          </w:tcPr>
          <w:p w:rsidR="000D6D9E" w:rsidRPr="00421E92" w:rsidRDefault="000D6D9E" w:rsidP="00C22723">
            <w:pPr>
              <w:ind w:right="57"/>
              <w:jc w:val="both"/>
            </w:pPr>
            <w:r w:rsidRPr="00421E92">
              <w:t>Профиль научно-практических баз соответствует целям и результатам обучения в рамках ОП</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4.2</w:t>
            </w:r>
          </w:p>
        </w:tc>
        <w:tc>
          <w:tcPr>
            <w:tcW w:w="2116" w:type="pct"/>
            <w:shd w:val="clear" w:color="auto" w:fill="auto"/>
            <w:vAlign w:val="center"/>
          </w:tcPr>
          <w:p w:rsidR="000D6D9E" w:rsidRPr="00421E92" w:rsidRDefault="000D6D9E" w:rsidP="00C22723">
            <w:pPr>
              <w:ind w:right="57"/>
              <w:jc w:val="both"/>
            </w:pPr>
            <w:r w:rsidRPr="00421E92">
              <w:t xml:space="preserve">Наличие у организации образования свидетельства об институциональной аккредитации в </w:t>
            </w:r>
            <w:proofErr w:type="spellStart"/>
            <w:r w:rsidRPr="00421E92">
              <w:t>аккредитационных</w:t>
            </w:r>
            <w:proofErr w:type="spellEnd"/>
            <w:r w:rsidRPr="00421E92">
              <w:t xml:space="preserve"> органах, внесенных в реестр признанных </w:t>
            </w:r>
            <w:proofErr w:type="spellStart"/>
            <w:r w:rsidRPr="00421E92">
              <w:t>аккредитационных</w:t>
            </w:r>
            <w:proofErr w:type="spellEnd"/>
            <w:r w:rsidRPr="00421E92">
              <w:t xml:space="preserve"> органов</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lastRenderedPageBreak/>
              <w:t>4.3</w:t>
            </w:r>
          </w:p>
        </w:tc>
        <w:tc>
          <w:tcPr>
            <w:tcW w:w="2116" w:type="pct"/>
            <w:shd w:val="clear" w:color="auto" w:fill="auto"/>
            <w:vAlign w:val="center"/>
          </w:tcPr>
          <w:p w:rsidR="000D6D9E" w:rsidRPr="00421E92" w:rsidRDefault="000D6D9E" w:rsidP="00C22723">
            <w:pPr>
              <w:ind w:right="57"/>
              <w:jc w:val="both"/>
            </w:pPr>
            <w:r w:rsidRPr="00421E92">
              <w:t xml:space="preserve">Наличие у медицинской организации, являющейся научно-практической базой организации образования, свидетельства аккредитации </w:t>
            </w:r>
            <w:r w:rsidRPr="00421E92">
              <w:rPr>
                <w:spacing w:val="2"/>
                <w:shd w:val="clear" w:color="auto" w:fill="FFFFFF"/>
              </w:rPr>
              <w:t>на соответствие деятельности стандартам аккредитации (Действующая национальная или  международная (</w:t>
            </w:r>
            <w:r w:rsidRPr="00421E92">
              <w:rPr>
                <w:shd w:val="clear" w:color="auto" w:fill="FFFFFF"/>
              </w:rPr>
              <w:t>JCI</w:t>
            </w:r>
            <w:r w:rsidRPr="00421E92">
              <w:rPr>
                <w:spacing w:val="2"/>
                <w:shd w:val="clear" w:color="auto" w:fill="FFFFFF"/>
              </w:rPr>
              <w:t xml:space="preserve"> </w:t>
            </w:r>
            <w:r w:rsidRPr="00421E92">
              <w:rPr>
                <w:shd w:val="clear" w:color="auto" w:fill="FFFFFF"/>
              </w:rPr>
              <w:t xml:space="preserve">- </w:t>
            </w:r>
            <w:proofErr w:type="spellStart"/>
            <w:r w:rsidRPr="00421E92">
              <w:rPr>
                <w:shd w:val="clear" w:color="auto" w:fill="FFFFFF"/>
              </w:rPr>
              <w:t>Joint</w:t>
            </w:r>
            <w:proofErr w:type="spellEnd"/>
            <w:r w:rsidRPr="00421E92">
              <w:rPr>
                <w:shd w:val="clear" w:color="auto" w:fill="FFFFFF"/>
              </w:rPr>
              <w:t xml:space="preserve"> </w:t>
            </w:r>
            <w:proofErr w:type="spellStart"/>
            <w:r w:rsidRPr="00421E92">
              <w:rPr>
                <w:shd w:val="clear" w:color="auto" w:fill="FFFFFF"/>
              </w:rPr>
              <w:t>Commission</w:t>
            </w:r>
            <w:proofErr w:type="spellEnd"/>
            <w:r w:rsidRPr="00421E92">
              <w:rPr>
                <w:shd w:val="clear" w:color="auto" w:fill="FFFFFF"/>
              </w:rPr>
              <w:t> </w:t>
            </w:r>
            <w:proofErr w:type="spellStart"/>
            <w:r w:rsidRPr="00421E92">
              <w:rPr>
                <w:rStyle w:val="af"/>
                <w:bCs/>
                <w:shd w:val="clear" w:color="auto" w:fill="FFFFFF"/>
              </w:rPr>
              <w:t>International</w:t>
            </w:r>
            <w:proofErr w:type="spellEnd"/>
            <w:r w:rsidRPr="00421E92">
              <w:rPr>
                <w:rStyle w:val="af"/>
                <w:bCs/>
                <w:shd w:val="clear" w:color="auto" w:fill="FFFFFF"/>
              </w:rPr>
              <w:t>)</w:t>
            </w:r>
            <w:r w:rsidRPr="00421E92">
              <w:rPr>
                <w:shd w:val="clear" w:color="auto" w:fill="FFFFFF"/>
              </w:rPr>
              <w:t> </w:t>
            </w:r>
            <w:r w:rsidRPr="00421E92">
              <w:rPr>
                <w:spacing w:val="2"/>
                <w:shd w:val="clear" w:color="auto" w:fill="FFFFFF"/>
              </w:rPr>
              <w:t xml:space="preserve"> аккредитация</w:t>
            </w:r>
            <w:r w:rsidRPr="00421E92">
              <w:rPr>
                <w:shd w:val="clear" w:color="auto" w:fill="FFFFFF"/>
              </w:rPr>
              <w:t xml:space="preserve">  - 2 балла, отсутствие аккредитации – 0 баллов)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4.4</w:t>
            </w:r>
          </w:p>
        </w:tc>
        <w:tc>
          <w:tcPr>
            <w:tcW w:w="2116" w:type="pct"/>
            <w:shd w:val="clear" w:color="auto" w:fill="auto"/>
            <w:vAlign w:val="center"/>
          </w:tcPr>
          <w:p w:rsidR="000D6D9E" w:rsidRPr="00421E92" w:rsidRDefault="000D6D9E" w:rsidP="00C22723">
            <w:pPr>
              <w:ind w:right="57"/>
              <w:jc w:val="both"/>
            </w:pPr>
            <w:r w:rsidRPr="00421E92">
              <w:t>Наличие  свидетельства аккредитации на соответствие требованиями, предъявляемыми к клинической базе / клинике организации образования в области здравоохранения / университетской больнице / интегрированному академическому медицинскому центру (с 2022 года) (Действующая аккредитация – 2 балла, отсутствие аккредитации – 0 баллов)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4.5</w:t>
            </w:r>
          </w:p>
        </w:tc>
        <w:tc>
          <w:tcPr>
            <w:tcW w:w="2116" w:type="pct"/>
            <w:shd w:val="clear" w:color="auto" w:fill="auto"/>
            <w:vAlign w:val="center"/>
          </w:tcPr>
          <w:p w:rsidR="000D6D9E" w:rsidRPr="00421E92" w:rsidRDefault="000D6D9E" w:rsidP="00C22723">
            <w:pPr>
              <w:ind w:right="57"/>
              <w:jc w:val="both"/>
            </w:pPr>
            <w:r w:rsidRPr="00421E92">
              <w:t>Актуальность используемой основной и дополнительной литературы, [литература со сроком давности 3-5 лет  80% (2 балла), со сроком давности 5 - 10 лет 60-80%  (1 балл), со сроком давности  более 10 лет менее 60 %  (0 балл)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ind w:left="57"/>
              <w:jc w:val="both"/>
            </w:pPr>
            <w:r w:rsidRPr="00421E92">
              <w:t>4.6</w:t>
            </w:r>
          </w:p>
        </w:tc>
        <w:tc>
          <w:tcPr>
            <w:tcW w:w="2116" w:type="pct"/>
            <w:shd w:val="clear" w:color="auto" w:fill="auto"/>
            <w:vAlign w:val="center"/>
          </w:tcPr>
          <w:p w:rsidR="000D6D9E" w:rsidRPr="00421E92" w:rsidRDefault="000D6D9E" w:rsidP="00C22723">
            <w:pPr>
              <w:ind w:right="57"/>
            </w:pPr>
            <w:r w:rsidRPr="00421E92">
              <w:t xml:space="preserve">Соответствие квалификационным требованиям </w:t>
            </w:r>
            <w:r w:rsidRPr="00421E92">
              <w:rPr>
                <w:u w:val="single"/>
              </w:rPr>
              <w:t>к кадровому обеспечению</w:t>
            </w:r>
            <w:r w:rsidRPr="00421E92">
              <w:t xml:space="preserve"> к организациям, реализующим образовательные программы дополнительного и неформального образования в области здравоохранения в соответствии с Приказом Министра здравоохранения Республики Казахстан от 21 декабря 2020 года № ҚР ДСМ-303/2020.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pStyle w:val="a6"/>
              <w:spacing w:before="0" w:beforeAutospacing="0" w:after="0" w:afterAutospacing="0"/>
              <w:ind w:left="57"/>
              <w:jc w:val="both"/>
              <w:rPr>
                <w:bCs/>
              </w:rPr>
            </w:pPr>
            <w:r w:rsidRPr="00421E92">
              <w:rPr>
                <w:bCs/>
              </w:rPr>
              <w:t>4.7</w:t>
            </w:r>
          </w:p>
        </w:tc>
        <w:tc>
          <w:tcPr>
            <w:tcW w:w="2116" w:type="pct"/>
            <w:shd w:val="clear" w:color="auto" w:fill="auto"/>
          </w:tcPr>
          <w:p w:rsidR="000D6D9E" w:rsidRPr="00421E92" w:rsidRDefault="000D6D9E" w:rsidP="00C22723">
            <w:pPr>
              <w:ind w:right="57"/>
              <w:rPr>
                <w:strike/>
              </w:rPr>
            </w:pPr>
            <w:r w:rsidRPr="00421E92">
              <w:t xml:space="preserve">Соответствие квалификационным требованиям </w:t>
            </w:r>
            <w:r w:rsidRPr="00421E92">
              <w:rPr>
                <w:u w:val="single"/>
              </w:rPr>
              <w:t>к материально-техническому обеспечению</w:t>
            </w:r>
            <w:r w:rsidRPr="00421E92">
              <w:t xml:space="preserve"> к организациям, реализующим образовательные программы дополнительного и неформального образования в области здравоохранения в соответствии с Приказом Министра здравоохранения Республики Казахстан от 21 декабря 2020 года № ҚР ДСМ-303/2020.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637"/>
        </w:trPr>
        <w:tc>
          <w:tcPr>
            <w:tcW w:w="246" w:type="pct"/>
          </w:tcPr>
          <w:p w:rsidR="000D6D9E" w:rsidRPr="00421E92" w:rsidRDefault="000D6D9E" w:rsidP="00C22723">
            <w:pPr>
              <w:pStyle w:val="Default"/>
              <w:ind w:left="57"/>
              <w:jc w:val="both"/>
              <w:rPr>
                <w:bCs/>
                <w:color w:val="auto"/>
              </w:rPr>
            </w:pPr>
            <w:r w:rsidRPr="00421E92">
              <w:rPr>
                <w:bCs/>
                <w:color w:val="auto"/>
              </w:rPr>
              <w:t>4.8</w:t>
            </w:r>
          </w:p>
        </w:tc>
        <w:tc>
          <w:tcPr>
            <w:tcW w:w="2116" w:type="pct"/>
            <w:shd w:val="clear" w:color="auto" w:fill="auto"/>
          </w:tcPr>
          <w:p w:rsidR="000D6D9E" w:rsidRPr="00421E92" w:rsidRDefault="000D6D9E" w:rsidP="00C22723">
            <w:pPr>
              <w:ind w:right="57"/>
              <w:rPr>
                <w:b/>
                <w:bCs/>
                <w:shd w:val="clear" w:color="auto" w:fill="FFFFF0"/>
              </w:rPr>
            </w:pPr>
            <w:r w:rsidRPr="00421E92">
              <w:t xml:space="preserve">Соответствие квалификационным требованиям к </w:t>
            </w:r>
            <w:r w:rsidRPr="00421E92">
              <w:rPr>
                <w:u w:val="single"/>
              </w:rPr>
              <w:t>учебно-методическому обеспечению</w:t>
            </w:r>
            <w:r w:rsidRPr="00421E92">
              <w:t xml:space="preserve"> к организациям, реализующим образовательные программы дополнительного и неформального образования в области здравоохранения в соответствии с Приказом Министра здравоохранения Республики Казахстан от 21 декабря 2020 года № ҚР ДСМ-303/2020. </w:t>
            </w:r>
          </w:p>
        </w:tc>
        <w:tc>
          <w:tcPr>
            <w:tcW w:w="694" w:type="pct"/>
            <w:shd w:val="clear" w:color="auto" w:fill="auto"/>
            <w:vAlign w:val="center"/>
          </w:tcPr>
          <w:p w:rsidR="000D6D9E" w:rsidRPr="00421E92" w:rsidRDefault="000D6D9E" w:rsidP="00C22723">
            <w:pPr>
              <w:ind w:left="-12" w:right="57"/>
              <w:contextualSpacing/>
            </w:pPr>
          </w:p>
        </w:tc>
        <w:tc>
          <w:tcPr>
            <w:tcW w:w="612" w:type="pct"/>
            <w:shd w:val="clear" w:color="auto" w:fill="auto"/>
            <w:vAlign w:val="center"/>
          </w:tcPr>
          <w:p w:rsidR="000D6D9E" w:rsidRPr="00421E92" w:rsidRDefault="000D6D9E" w:rsidP="00C22723">
            <w:pPr>
              <w:ind w:left="-12" w:right="57"/>
              <w:contextualSpacing/>
              <w:jc w:val="both"/>
              <w:rPr>
                <w:b/>
              </w:rPr>
            </w:pPr>
          </w:p>
        </w:tc>
        <w:tc>
          <w:tcPr>
            <w:tcW w:w="555" w:type="pct"/>
            <w:shd w:val="clear" w:color="auto" w:fill="auto"/>
            <w:vAlign w:val="center"/>
          </w:tcPr>
          <w:p w:rsidR="000D6D9E" w:rsidRPr="00421E92" w:rsidRDefault="000D6D9E" w:rsidP="00C22723">
            <w:pPr>
              <w:ind w:left="-12" w:right="57"/>
              <w:contextualSpacing/>
              <w:jc w:val="both"/>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r w:rsidR="000D6D9E" w:rsidRPr="00421E92" w:rsidTr="00C22723">
        <w:trPr>
          <w:trHeight w:val="58"/>
        </w:trPr>
        <w:tc>
          <w:tcPr>
            <w:tcW w:w="246" w:type="pct"/>
          </w:tcPr>
          <w:p w:rsidR="000D6D9E" w:rsidRPr="00421E92" w:rsidRDefault="000D6D9E" w:rsidP="00C22723">
            <w:pPr>
              <w:pStyle w:val="Default"/>
              <w:ind w:left="57"/>
              <w:jc w:val="both"/>
              <w:rPr>
                <w:bCs/>
                <w:color w:val="auto"/>
              </w:rPr>
            </w:pPr>
          </w:p>
        </w:tc>
        <w:tc>
          <w:tcPr>
            <w:tcW w:w="2116" w:type="pct"/>
            <w:shd w:val="clear" w:color="auto" w:fill="auto"/>
          </w:tcPr>
          <w:p w:rsidR="000D6D9E" w:rsidRPr="00421E92" w:rsidRDefault="000D6D9E" w:rsidP="00C22723">
            <w:pPr>
              <w:ind w:right="57"/>
              <w:jc w:val="both"/>
            </w:pPr>
            <w:r w:rsidRPr="00421E92">
              <w:t>Суммарная балльная оценка (</w:t>
            </w:r>
            <w:proofErr w:type="spellStart"/>
            <w:r w:rsidRPr="00421E92">
              <w:t>КƩk</w:t>
            </w:r>
            <w:proofErr w:type="spellEnd"/>
            <w:r w:rsidRPr="00421E92">
              <w:t>)**</w:t>
            </w:r>
          </w:p>
        </w:tc>
        <w:tc>
          <w:tcPr>
            <w:tcW w:w="1861" w:type="pct"/>
            <w:gridSpan w:val="3"/>
            <w:shd w:val="clear" w:color="auto" w:fill="auto"/>
            <w:vAlign w:val="center"/>
          </w:tcPr>
          <w:p w:rsidR="000D6D9E" w:rsidRPr="00421E92" w:rsidRDefault="000D6D9E" w:rsidP="00C22723">
            <w:pPr>
              <w:ind w:left="-12" w:right="57"/>
              <w:contextualSpacing/>
              <w:jc w:val="center"/>
              <w:rPr>
                <w:b/>
              </w:rPr>
            </w:pPr>
          </w:p>
        </w:tc>
        <w:tc>
          <w:tcPr>
            <w:tcW w:w="777" w:type="pct"/>
            <w:shd w:val="clear" w:color="auto" w:fill="auto"/>
            <w:vAlign w:val="center"/>
          </w:tcPr>
          <w:p w:rsidR="000D6D9E" w:rsidRPr="00421E92" w:rsidRDefault="000D6D9E" w:rsidP="00C22723">
            <w:pPr>
              <w:ind w:left="57" w:right="57"/>
              <w:contextualSpacing/>
              <w:jc w:val="both"/>
              <w:rPr>
                <w:b/>
                <w:lang w:val="kk-KZ"/>
              </w:rPr>
            </w:pPr>
          </w:p>
        </w:tc>
      </w:tr>
    </w:tbl>
    <w:p w:rsidR="000D6D9E" w:rsidRPr="00421E92" w:rsidRDefault="000D6D9E" w:rsidP="000D6D9E">
      <w:pPr>
        <w:jc w:val="both"/>
        <w:rPr>
          <w:i/>
        </w:rPr>
      </w:pPr>
      <w:r w:rsidRPr="00421E92">
        <w:rPr>
          <w:i/>
        </w:rPr>
        <w:t>Примечание:</w:t>
      </w:r>
    </w:p>
    <w:p w:rsidR="000D6D9E" w:rsidRPr="00421E92" w:rsidRDefault="000D6D9E" w:rsidP="000D6D9E">
      <w:pPr>
        <w:jc w:val="both"/>
        <w:rPr>
          <w:i/>
        </w:rPr>
      </w:pPr>
      <w:r w:rsidRPr="00421E92">
        <w:rPr>
          <w:i/>
        </w:rPr>
        <w:t>* - для клинических специальностей и специализаций</w:t>
      </w:r>
    </w:p>
    <w:p w:rsidR="000D6D9E" w:rsidRPr="00421E92" w:rsidRDefault="000D6D9E" w:rsidP="000D6D9E">
      <w:pPr>
        <w:jc w:val="both"/>
        <w:rPr>
          <w:i/>
        </w:rPr>
      </w:pPr>
      <w:r w:rsidRPr="00421E92">
        <w:rPr>
          <w:i/>
        </w:rPr>
        <w:t xml:space="preserve">** - По каждому проекту   программы дополнительного образования (программа) выставляется суммарная балльная оценка </w:t>
      </w:r>
      <w:proofErr w:type="spellStart"/>
      <w:r w:rsidRPr="00421E92">
        <w:rPr>
          <w:i/>
        </w:rPr>
        <w:t>КƩk</w:t>
      </w:r>
      <w:proofErr w:type="spellEnd"/>
      <w:r w:rsidRPr="00421E92">
        <w:rPr>
          <w:i/>
        </w:rPr>
        <w:t xml:space="preserve"> (максимально возможный балл, который получает программа составляет 44 – для клинических специальностей и специализаций, 36 – для неклинических специальностей и специализаций) и процент (К%), который набрала программа от максимально возможного балла.</w:t>
      </w:r>
    </w:p>
    <w:p w:rsidR="000D6D9E" w:rsidRPr="00421E92" w:rsidRDefault="000D6D9E" w:rsidP="000D6D9E">
      <w:pPr>
        <w:jc w:val="both"/>
        <w:rPr>
          <w:i/>
        </w:rPr>
      </w:pPr>
      <w:r w:rsidRPr="00421E92">
        <w:rPr>
          <w:i/>
        </w:rPr>
        <w:t xml:space="preserve">К% = </w:t>
      </w:r>
      <w:proofErr w:type="spellStart"/>
      <w:r w:rsidRPr="00421E92">
        <w:rPr>
          <w:i/>
        </w:rPr>
        <w:t>КƩk</w:t>
      </w:r>
      <w:proofErr w:type="spellEnd"/>
      <w:r w:rsidRPr="00421E92">
        <w:rPr>
          <w:i/>
        </w:rPr>
        <w:t>)/44 x 100 (для клинических специальностей и специализаций)</w:t>
      </w:r>
    </w:p>
    <w:p w:rsidR="000D6D9E" w:rsidRPr="00421E92" w:rsidRDefault="000D6D9E" w:rsidP="000D6D9E">
      <w:pPr>
        <w:jc w:val="both"/>
        <w:rPr>
          <w:i/>
        </w:rPr>
      </w:pPr>
      <w:r w:rsidRPr="00421E92">
        <w:rPr>
          <w:i/>
        </w:rPr>
        <w:t xml:space="preserve">К% = </w:t>
      </w:r>
      <w:proofErr w:type="spellStart"/>
      <w:r w:rsidRPr="00421E92">
        <w:rPr>
          <w:i/>
        </w:rPr>
        <w:t>КƩk</w:t>
      </w:r>
      <w:proofErr w:type="spellEnd"/>
      <w:r w:rsidRPr="00421E92">
        <w:rPr>
          <w:i/>
        </w:rPr>
        <w:t>)/36 x 100 (для неклинических специальностей и специализаций)</w:t>
      </w:r>
    </w:p>
    <w:p w:rsidR="000D6D9E" w:rsidRPr="00421E92" w:rsidRDefault="000D6D9E" w:rsidP="000D6D9E">
      <w:pPr>
        <w:jc w:val="both"/>
        <w:rPr>
          <w:sz w:val="28"/>
          <w:szCs w:val="28"/>
        </w:rPr>
      </w:pPr>
    </w:p>
    <w:p w:rsidR="000D6D9E" w:rsidRPr="00421E92" w:rsidRDefault="000D6D9E" w:rsidP="000D6D9E">
      <w:pPr>
        <w:jc w:val="both"/>
        <w:rPr>
          <w:sz w:val="24"/>
          <w:szCs w:val="24"/>
        </w:rPr>
      </w:pPr>
      <w:r w:rsidRPr="00421E92">
        <w:rPr>
          <w:sz w:val="24"/>
          <w:szCs w:val="24"/>
        </w:rPr>
        <w:t>Замечания по программе______________________________</w:t>
      </w:r>
    </w:p>
    <w:p w:rsidR="000D6D9E" w:rsidRPr="00421E92" w:rsidRDefault="000D6D9E" w:rsidP="000D6D9E">
      <w:pPr>
        <w:jc w:val="both"/>
        <w:rPr>
          <w:sz w:val="24"/>
          <w:szCs w:val="24"/>
        </w:rPr>
      </w:pPr>
    </w:p>
    <w:p w:rsidR="000D6D9E" w:rsidRPr="00421E92" w:rsidRDefault="000D6D9E" w:rsidP="000D6D9E">
      <w:pPr>
        <w:jc w:val="both"/>
        <w:rPr>
          <w:sz w:val="24"/>
          <w:szCs w:val="24"/>
        </w:rPr>
      </w:pPr>
      <w:r w:rsidRPr="00421E92">
        <w:rPr>
          <w:sz w:val="24"/>
          <w:szCs w:val="24"/>
        </w:rPr>
        <w:t>Наличие или отсутствие обстоятельств, затрудняющих объективную экспертизу _____________________________________________________</w:t>
      </w:r>
    </w:p>
    <w:p w:rsidR="000D6D9E" w:rsidRPr="00421E92" w:rsidRDefault="000D6D9E" w:rsidP="000D6D9E">
      <w:pPr>
        <w:jc w:val="both"/>
        <w:rPr>
          <w:b/>
          <w:sz w:val="24"/>
          <w:szCs w:val="24"/>
        </w:rPr>
      </w:pPr>
    </w:p>
    <w:p w:rsidR="000D6D9E" w:rsidRPr="00421E92" w:rsidRDefault="000D6D9E" w:rsidP="000D6D9E">
      <w:pPr>
        <w:ind w:firstLine="567"/>
        <w:jc w:val="both"/>
        <w:rPr>
          <w:b/>
          <w:sz w:val="24"/>
          <w:szCs w:val="24"/>
        </w:rPr>
      </w:pPr>
      <w:r w:rsidRPr="00421E92">
        <w:rPr>
          <w:b/>
          <w:sz w:val="24"/>
          <w:szCs w:val="24"/>
        </w:rPr>
        <w:lastRenderedPageBreak/>
        <w:t xml:space="preserve">Заключение (выбирается одной из следующих решений): </w:t>
      </w:r>
    </w:p>
    <w:p w:rsidR="000D6D9E" w:rsidRPr="00421E92" w:rsidRDefault="000D6D9E" w:rsidP="000D6D9E">
      <w:pPr>
        <w:pStyle w:val="aa"/>
        <w:numPr>
          <w:ilvl w:val="0"/>
          <w:numId w:val="1"/>
        </w:numPr>
        <w:jc w:val="both"/>
      </w:pPr>
      <w:r w:rsidRPr="00421E92">
        <w:t xml:space="preserve">«Включить» образовательную программу в Каталог </w:t>
      </w:r>
      <w:r w:rsidRPr="00421E92">
        <w:rPr>
          <w:i/>
        </w:rPr>
        <w:t>(данное решение принимается если ОП получила не менее 70% от максимально возможного количества баллов и существенные замечания отсутствуют)</w:t>
      </w:r>
      <w:r w:rsidRPr="00421E92">
        <w:t>;</w:t>
      </w:r>
    </w:p>
    <w:p w:rsidR="000D6D9E" w:rsidRPr="00421E92" w:rsidRDefault="000D6D9E" w:rsidP="000D6D9E">
      <w:pPr>
        <w:pStyle w:val="aa"/>
        <w:numPr>
          <w:ilvl w:val="0"/>
          <w:numId w:val="1"/>
        </w:numPr>
        <w:jc w:val="both"/>
      </w:pPr>
      <w:r w:rsidRPr="00421E92">
        <w:t xml:space="preserve">направить образовательную программу «На доработку» </w:t>
      </w:r>
      <w:r w:rsidRPr="00421E92">
        <w:rPr>
          <w:i/>
        </w:rPr>
        <w:t>(данное решение принимается если ОП получила от 40% до 69% от максимально возможного количества баллов и имеются замечания, устранимые в ходе доработки программы)</w:t>
      </w:r>
      <w:r w:rsidRPr="00421E92">
        <w:t>;</w:t>
      </w:r>
    </w:p>
    <w:p w:rsidR="000D6D9E" w:rsidRPr="00421E92" w:rsidRDefault="000D6D9E" w:rsidP="000D6D9E">
      <w:pPr>
        <w:pStyle w:val="aa"/>
        <w:numPr>
          <w:ilvl w:val="0"/>
          <w:numId w:val="1"/>
        </w:numPr>
        <w:jc w:val="both"/>
        <w:rPr>
          <w:i/>
        </w:rPr>
      </w:pPr>
      <w:r w:rsidRPr="00421E92">
        <w:t xml:space="preserve">«Отклонить» образовательную программу на включение в Каталог </w:t>
      </w:r>
      <w:r w:rsidRPr="00421E92">
        <w:rPr>
          <w:i/>
        </w:rPr>
        <w:t>(данное решение принимается если ОП получила менее 40% от максимально возможного количества баллов и имеются замечания, требующие полного пересмотра ОП).</w:t>
      </w:r>
    </w:p>
    <w:p w:rsidR="000D6D9E" w:rsidRPr="00421E92" w:rsidRDefault="000D6D9E" w:rsidP="000D6D9E">
      <w:pPr>
        <w:shd w:val="clear" w:color="auto" w:fill="FFFFFF"/>
        <w:tabs>
          <w:tab w:val="left" w:pos="1134"/>
        </w:tabs>
        <w:ind w:firstLine="567"/>
        <w:jc w:val="both"/>
        <w:textAlignment w:val="baseline"/>
        <w:rPr>
          <w:b/>
          <w:sz w:val="28"/>
          <w:szCs w:val="28"/>
        </w:rPr>
      </w:pPr>
    </w:p>
    <w:p w:rsidR="000D6D9E" w:rsidRPr="00421E92" w:rsidRDefault="000D6D9E" w:rsidP="000D6D9E">
      <w:pPr>
        <w:jc w:val="both"/>
        <w:rPr>
          <w:sz w:val="28"/>
          <w:szCs w:val="28"/>
        </w:rPr>
      </w:pPr>
    </w:p>
    <w:p w:rsidR="000D6D9E" w:rsidRPr="00421E92" w:rsidRDefault="000D6D9E" w:rsidP="000D6D9E">
      <w:pPr>
        <w:jc w:val="both"/>
        <w:rPr>
          <w:b/>
          <w:sz w:val="24"/>
          <w:szCs w:val="24"/>
        </w:rPr>
      </w:pPr>
      <w:r>
        <w:rPr>
          <w:b/>
          <w:sz w:val="24"/>
          <w:szCs w:val="24"/>
        </w:rPr>
        <w:t>ФИО</w:t>
      </w:r>
      <w:r w:rsidRPr="00421E92">
        <w:rPr>
          <w:b/>
          <w:sz w:val="24"/>
          <w:szCs w:val="24"/>
        </w:rPr>
        <w:t xml:space="preserve">                                         /______________________/ (подпись)</w:t>
      </w:r>
    </w:p>
    <w:p w:rsidR="000D6D9E" w:rsidRPr="00421E92" w:rsidRDefault="000D6D9E" w:rsidP="000D6D9E">
      <w:pPr>
        <w:jc w:val="both"/>
        <w:rPr>
          <w:sz w:val="28"/>
          <w:szCs w:val="28"/>
        </w:rPr>
      </w:pPr>
    </w:p>
    <w:p w:rsidR="000D6D9E" w:rsidRPr="00421E92" w:rsidRDefault="000D6D9E" w:rsidP="000D6D9E">
      <w:pPr>
        <w:jc w:val="both"/>
        <w:rPr>
          <w:sz w:val="28"/>
          <w:szCs w:val="28"/>
        </w:rPr>
      </w:pPr>
    </w:p>
    <w:p w:rsidR="000D6D9E" w:rsidRPr="00421E92" w:rsidRDefault="000D6D9E" w:rsidP="000D6D9E">
      <w:pPr>
        <w:jc w:val="both"/>
        <w:rPr>
          <w:b/>
          <w:sz w:val="24"/>
          <w:szCs w:val="24"/>
        </w:rPr>
      </w:pPr>
      <w:proofErr w:type="gramStart"/>
      <w:r w:rsidRPr="00421E92">
        <w:rPr>
          <w:b/>
          <w:sz w:val="24"/>
          <w:szCs w:val="24"/>
        </w:rPr>
        <w:t>« _</w:t>
      </w:r>
      <w:proofErr w:type="gramEnd"/>
      <w:r w:rsidRPr="00421E92">
        <w:rPr>
          <w:b/>
          <w:sz w:val="24"/>
          <w:szCs w:val="24"/>
        </w:rPr>
        <w:t xml:space="preserve">__ » ___________ 20__ г. </w:t>
      </w:r>
    </w:p>
    <w:p w:rsidR="000D6D9E" w:rsidRPr="00421E92" w:rsidRDefault="000D6D9E" w:rsidP="000D6D9E">
      <w:pPr>
        <w:widowControl/>
        <w:autoSpaceDE/>
        <w:autoSpaceDN/>
        <w:adjustRightInd/>
        <w:spacing w:after="200" w:line="276" w:lineRule="auto"/>
        <w:jc w:val="center"/>
      </w:pPr>
    </w:p>
    <w:p w:rsidR="000D6D9E" w:rsidRPr="00421E92" w:rsidRDefault="000D6D9E" w:rsidP="000D6D9E">
      <w:pPr>
        <w:widowControl/>
        <w:autoSpaceDE/>
        <w:autoSpaceDN/>
        <w:adjustRightInd/>
        <w:ind w:firstLine="708"/>
        <w:jc w:val="both"/>
        <w:rPr>
          <w:b/>
          <w:sz w:val="24"/>
          <w:szCs w:val="24"/>
        </w:rPr>
      </w:pPr>
    </w:p>
    <w:p w:rsidR="000D6D9E" w:rsidRPr="00421E92" w:rsidRDefault="000D6D9E" w:rsidP="000D6D9E">
      <w:pPr>
        <w:widowControl/>
        <w:autoSpaceDE/>
        <w:autoSpaceDN/>
        <w:adjustRightInd/>
        <w:ind w:firstLine="5387"/>
        <w:jc w:val="right"/>
        <w:rPr>
          <w:sz w:val="23"/>
          <w:szCs w:val="23"/>
        </w:rPr>
      </w:pPr>
    </w:p>
    <w:p w:rsidR="000D6D9E" w:rsidRPr="00421E92" w:rsidRDefault="000D6D9E" w:rsidP="000D6D9E">
      <w:pPr>
        <w:widowControl/>
        <w:autoSpaceDE/>
        <w:autoSpaceDN/>
        <w:adjustRightInd/>
        <w:ind w:firstLine="5387"/>
        <w:jc w:val="right"/>
        <w:rPr>
          <w:sz w:val="23"/>
          <w:szCs w:val="23"/>
        </w:rPr>
      </w:pPr>
    </w:p>
    <w:p w:rsidR="000D6D9E" w:rsidRPr="00421E92" w:rsidRDefault="000D6D9E" w:rsidP="000D6D9E">
      <w:pPr>
        <w:widowControl/>
        <w:autoSpaceDE/>
        <w:autoSpaceDN/>
        <w:adjustRightInd/>
        <w:ind w:firstLine="5387"/>
        <w:jc w:val="right"/>
        <w:rPr>
          <w:sz w:val="23"/>
          <w:szCs w:val="23"/>
        </w:rPr>
      </w:pPr>
    </w:p>
    <w:p w:rsidR="000D6D9E" w:rsidRPr="00421E92" w:rsidRDefault="000D6D9E" w:rsidP="000D6D9E">
      <w:pPr>
        <w:widowControl/>
        <w:autoSpaceDE/>
        <w:autoSpaceDN/>
        <w:adjustRightInd/>
        <w:ind w:firstLine="5387"/>
        <w:jc w:val="right"/>
        <w:rPr>
          <w:sz w:val="23"/>
          <w:szCs w:val="23"/>
        </w:rPr>
      </w:pPr>
    </w:p>
    <w:p w:rsidR="000D6D9E" w:rsidRPr="00421E92" w:rsidRDefault="000D6D9E" w:rsidP="000D6D9E">
      <w:pPr>
        <w:widowControl/>
        <w:autoSpaceDE/>
        <w:autoSpaceDN/>
        <w:adjustRightInd/>
        <w:ind w:firstLine="5387"/>
        <w:jc w:val="right"/>
        <w:rPr>
          <w:sz w:val="23"/>
          <w:szCs w:val="23"/>
        </w:rPr>
      </w:pPr>
    </w:p>
    <w:p w:rsidR="000D6D9E" w:rsidRPr="00421E92" w:rsidRDefault="000D6D9E" w:rsidP="000D6D9E">
      <w:pPr>
        <w:pStyle w:val="5"/>
        <w:jc w:val="right"/>
        <w:rPr>
          <w:i/>
          <w:sz w:val="28"/>
          <w:szCs w:val="28"/>
        </w:rPr>
      </w:pPr>
    </w:p>
    <w:p w:rsidR="000D6D9E" w:rsidRPr="00421E92" w:rsidRDefault="000D6D9E" w:rsidP="000D6D9E">
      <w:pPr>
        <w:pStyle w:val="5"/>
        <w:jc w:val="right"/>
        <w:rPr>
          <w:i/>
          <w:sz w:val="28"/>
          <w:szCs w:val="28"/>
        </w:rPr>
      </w:pPr>
    </w:p>
    <w:p w:rsidR="000D6D9E" w:rsidRPr="00421E92" w:rsidRDefault="000D6D9E" w:rsidP="000D6D9E"/>
    <w:p w:rsidR="000D6D9E" w:rsidRPr="00421E92" w:rsidRDefault="000D6D9E" w:rsidP="000D6D9E"/>
    <w:p w:rsidR="000D6D9E" w:rsidRPr="00421E92" w:rsidRDefault="000D6D9E" w:rsidP="000D6D9E"/>
    <w:p w:rsidR="000D6D9E" w:rsidRPr="00421E92" w:rsidRDefault="000D6D9E" w:rsidP="000D6D9E"/>
    <w:p w:rsidR="000D6D9E" w:rsidRPr="00421E92" w:rsidRDefault="000D6D9E" w:rsidP="000D6D9E"/>
    <w:p w:rsidR="000D6D9E" w:rsidRPr="00421E92" w:rsidRDefault="000D6D9E" w:rsidP="000D6D9E"/>
    <w:p w:rsidR="000D6D9E" w:rsidRPr="00421E92" w:rsidRDefault="000D6D9E" w:rsidP="000D6D9E"/>
    <w:p w:rsidR="000D6D9E" w:rsidRDefault="000D6D9E" w:rsidP="000D6D9E"/>
    <w:p w:rsidR="00642FA3" w:rsidRDefault="00A838BA"/>
    <w:sectPr w:rsidR="00642FA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38BA" w:rsidRDefault="00A838BA">
      <w:r>
        <w:separator/>
      </w:r>
    </w:p>
  </w:endnote>
  <w:endnote w:type="continuationSeparator" w:id="0">
    <w:p w:rsidR="00A838BA" w:rsidRDefault="00A83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80E" w:rsidRPr="008B31C1" w:rsidRDefault="00A838BA" w:rsidP="002B3E6E">
    <w:pPr>
      <w:pStyle w:val="a8"/>
      <w:spacing w:line="14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38BA" w:rsidRDefault="00A838BA">
      <w:r>
        <w:separator/>
      </w:r>
    </w:p>
  </w:footnote>
  <w:footnote w:type="continuationSeparator" w:id="0">
    <w:p w:rsidR="00A838BA" w:rsidRDefault="00A83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80E" w:rsidRPr="009B1E3B" w:rsidRDefault="00A838BA">
    <w:pPr>
      <w:rPr>
        <w:sz w:val="14"/>
      </w:rPr>
    </w:pPr>
  </w:p>
  <w:p w:rsidR="00CF780E" w:rsidRPr="005966B0" w:rsidRDefault="00A838BA">
    <w:pPr>
      <w:pStyle w:val="a3"/>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12DF9"/>
    <w:multiLevelType w:val="hybridMultilevel"/>
    <w:tmpl w:val="0B80A2FA"/>
    <w:lvl w:ilvl="0" w:tplc="75942D6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4B4"/>
    <w:rsid w:val="000D6D9E"/>
    <w:rsid w:val="001000A4"/>
    <w:rsid w:val="00125A4E"/>
    <w:rsid w:val="002F4DBA"/>
    <w:rsid w:val="002F7E86"/>
    <w:rsid w:val="006428AA"/>
    <w:rsid w:val="00A838BA"/>
    <w:rsid w:val="00AB5416"/>
    <w:rsid w:val="00B854B4"/>
    <w:rsid w:val="00BA2542"/>
    <w:rsid w:val="00D723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CACF"/>
  <w15:chartTrackingRefBased/>
  <w15:docId w15:val="{5699A183-B943-418C-BDCF-1191ACAB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6D9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5">
    <w:name w:val="heading 5"/>
    <w:basedOn w:val="a"/>
    <w:next w:val="a"/>
    <w:link w:val="50"/>
    <w:qFormat/>
    <w:rsid w:val="000D6D9E"/>
    <w:pPr>
      <w:keepNext/>
      <w:widowControl/>
      <w:autoSpaceDE/>
      <w:autoSpaceDN/>
      <w:adjustRightInd/>
      <w:jc w:val="both"/>
      <w:outlineLvl w:val="4"/>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0D6D9E"/>
    <w:rPr>
      <w:rFonts w:ascii="Times New Roman" w:eastAsia="Times New Roman" w:hAnsi="Times New Roman" w:cs="Times New Roman"/>
      <w:b/>
      <w:sz w:val="24"/>
      <w:szCs w:val="24"/>
      <w:lang w:eastAsia="ru-RU"/>
    </w:rPr>
  </w:style>
  <w:style w:type="paragraph" w:styleId="a3">
    <w:name w:val="header"/>
    <w:basedOn w:val="a"/>
    <w:link w:val="a4"/>
    <w:uiPriority w:val="99"/>
    <w:unhideWhenUsed/>
    <w:rsid w:val="000D6D9E"/>
    <w:pPr>
      <w:tabs>
        <w:tab w:val="center" w:pos="4677"/>
        <w:tab w:val="right" w:pos="9355"/>
      </w:tabs>
    </w:pPr>
  </w:style>
  <w:style w:type="character" w:customStyle="1" w:styleId="a4">
    <w:name w:val="Верхний колонтитул Знак"/>
    <w:basedOn w:val="a0"/>
    <w:link w:val="a3"/>
    <w:uiPriority w:val="99"/>
    <w:rsid w:val="000D6D9E"/>
    <w:rPr>
      <w:rFonts w:ascii="Times New Roman" w:eastAsia="Times New Roman" w:hAnsi="Times New Roman" w:cs="Times New Roman"/>
      <w:sz w:val="20"/>
      <w:szCs w:val="20"/>
      <w:lang w:eastAsia="ru-RU"/>
    </w:rPr>
  </w:style>
  <w:style w:type="character" w:styleId="a5">
    <w:name w:val="page number"/>
    <w:rsid w:val="000D6D9E"/>
  </w:style>
  <w:style w:type="paragraph" w:styleId="a6">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7"/>
    <w:uiPriority w:val="99"/>
    <w:qFormat/>
    <w:rsid w:val="000D6D9E"/>
    <w:pPr>
      <w:widowControl/>
      <w:autoSpaceDE/>
      <w:autoSpaceDN/>
      <w:adjustRightInd/>
      <w:spacing w:before="100" w:beforeAutospacing="1" w:after="100" w:afterAutospacing="1"/>
    </w:pPr>
    <w:rPr>
      <w:sz w:val="24"/>
      <w:szCs w:val="24"/>
      <w:lang w:val="en-GB" w:eastAsia="en-GB"/>
    </w:rPr>
  </w:style>
  <w:style w:type="paragraph" w:styleId="a8">
    <w:name w:val="footer"/>
    <w:basedOn w:val="a"/>
    <w:link w:val="a9"/>
    <w:unhideWhenUsed/>
    <w:rsid w:val="000D6D9E"/>
    <w:pPr>
      <w:tabs>
        <w:tab w:val="center" w:pos="4677"/>
        <w:tab w:val="right" w:pos="9355"/>
      </w:tabs>
    </w:pPr>
  </w:style>
  <w:style w:type="character" w:customStyle="1" w:styleId="a9">
    <w:name w:val="Нижний колонтитул Знак"/>
    <w:basedOn w:val="a0"/>
    <w:link w:val="a8"/>
    <w:rsid w:val="000D6D9E"/>
    <w:rPr>
      <w:rFonts w:ascii="Times New Roman" w:eastAsia="Times New Roman" w:hAnsi="Times New Roman" w:cs="Times New Roman"/>
      <w:sz w:val="20"/>
      <w:szCs w:val="20"/>
      <w:lang w:eastAsia="ru-RU"/>
    </w:rPr>
  </w:style>
  <w:style w:type="paragraph" w:styleId="aa">
    <w:name w:val="List Paragraph"/>
    <w:aliases w:val="Bullets,List Paragraph (numbered (a)),NUMBERED PARAGRAPH,List Paragraph 1,List_Paragraph,Multilevel para_II,Akapit z listą BS,IBL List Paragraph,List Paragraph nowy,Numbered List Paragraph,Bullet1,Numbered list,маркированный,NumberedParas"/>
    <w:basedOn w:val="a"/>
    <w:link w:val="ab"/>
    <w:uiPriority w:val="34"/>
    <w:qFormat/>
    <w:rsid w:val="000D6D9E"/>
    <w:pPr>
      <w:widowControl/>
      <w:autoSpaceDE/>
      <w:autoSpaceDN/>
      <w:adjustRightInd/>
      <w:ind w:left="720"/>
      <w:contextualSpacing/>
    </w:pPr>
    <w:rPr>
      <w:sz w:val="24"/>
      <w:szCs w:val="24"/>
    </w:rPr>
  </w:style>
  <w:style w:type="character" w:customStyle="1" w:styleId="ab">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a"/>
    <w:uiPriority w:val="34"/>
    <w:rsid w:val="000D6D9E"/>
    <w:rPr>
      <w:rFonts w:ascii="Times New Roman" w:eastAsia="Times New Roman" w:hAnsi="Times New Roman" w:cs="Times New Roman"/>
      <w:sz w:val="24"/>
      <w:szCs w:val="24"/>
      <w:lang w:eastAsia="ru-RU"/>
    </w:rPr>
  </w:style>
  <w:style w:type="table" w:styleId="ac">
    <w:name w:val="Table Grid"/>
    <w:basedOn w:val="a1"/>
    <w:uiPriority w:val="59"/>
    <w:rsid w:val="000D6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D6D9E"/>
    <w:pPr>
      <w:autoSpaceDE w:val="0"/>
      <w:autoSpaceDN w:val="0"/>
      <w:adjustRightInd w:val="0"/>
      <w:spacing w:after="0" w:line="240" w:lineRule="auto"/>
    </w:pPr>
    <w:rPr>
      <w:rFonts w:ascii="Times New Roman" w:hAnsi="Times New Roman" w:cs="Times New Roman"/>
      <w:color w:val="000000"/>
      <w:sz w:val="24"/>
      <w:szCs w:val="24"/>
    </w:rPr>
  </w:style>
  <w:style w:type="paragraph" w:styleId="ad">
    <w:name w:val="No Spacing"/>
    <w:aliases w:val="АЛЬБОМНАЯ,Без интервала1,No Spacing"/>
    <w:link w:val="ae"/>
    <w:uiPriority w:val="1"/>
    <w:qFormat/>
    <w:rsid w:val="000D6D9E"/>
    <w:pPr>
      <w:spacing w:after="0" w:line="240" w:lineRule="auto"/>
    </w:pPr>
    <w:rPr>
      <w:rFonts w:ascii="Calibri" w:eastAsia="Times New Roman" w:hAnsi="Calibri" w:cs="Times New Roman"/>
      <w:lang w:eastAsia="ru-RU"/>
    </w:rPr>
  </w:style>
  <w:style w:type="character" w:customStyle="1" w:styleId="ae">
    <w:name w:val="Без интервала Знак"/>
    <w:aliases w:val="АЛЬБОМНАЯ Знак,Без интервала1 Знак,No Spacing Знак"/>
    <w:link w:val="ad"/>
    <w:uiPriority w:val="1"/>
    <w:rsid w:val="000D6D9E"/>
    <w:rPr>
      <w:rFonts w:ascii="Calibri" w:eastAsia="Times New Roman" w:hAnsi="Calibri" w:cs="Times New Roman"/>
      <w:lang w:eastAsia="ru-RU"/>
    </w:rPr>
  </w:style>
  <w:style w:type="character" w:customStyle="1" w:styleId="a7">
    <w:name w:val="Обычный (веб)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6"/>
    <w:uiPriority w:val="99"/>
    <w:locked/>
    <w:rsid w:val="000D6D9E"/>
    <w:rPr>
      <w:rFonts w:ascii="Times New Roman" w:eastAsia="Times New Roman" w:hAnsi="Times New Roman" w:cs="Times New Roman"/>
      <w:sz w:val="24"/>
      <w:szCs w:val="24"/>
      <w:lang w:val="en-GB" w:eastAsia="en-GB"/>
    </w:rPr>
  </w:style>
  <w:style w:type="character" w:styleId="af">
    <w:name w:val="Emphasis"/>
    <w:basedOn w:val="a0"/>
    <w:uiPriority w:val="20"/>
    <w:qFormat/>
    <w:rsid w:val="000D6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Самат А. Есдаулет</dc:creator>
  <cp:keywords/>
  <dc:description/>
  <cp:lastModifiedBy>Самат А. Есдаулет</cp:lastModifiedBy>
  <cp:revision>6</cp:revision>
  <dcterms:created xsi:type="dcterms:W3CDTF">2023-04-05T03:33:00Z</dcterms:created>
  <dcterms:modified xsi:type="dcterms:W3CDTF">2024-03-27T04:44:00Z</dcterms:modified>
</cp:coreProperties>
</file>