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ind w:left="-20" w:right="-20" w:firstLine="2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РГП на ПХВ «Национальный научный центр развития здравоохранения имени Салидат Каирбековой» МЗ РК, являясь </w:t>
      </w:r>
      <w:hyperlink r:id="rId6">
        <w:r w:rsidDel="00000000" w:rsidR="00000000" w:rsidRPr="00000000">
          <w:rPr>
            <w:b w:val="1"/>
            <w:color w:val="0054a8"/>
            <w:sz w:val="21"/>
            <w:szCs w:val="21"/>
            <w:rtl w:val="0"/>
          </w:rPr>
          <w:t xml:space="preserve">рабочим органом по проведению научно-медицинской экспертизы</w:t>
        </w:r>
      </w:hyperlink>
      <w:r w:rsidDel="00000000" w:rsidR="00000000" w:rsidRPr="00000000">
        <w:rPr>
          <w:sz w:val="21"/>
          <w:szCs w:val="21"/>
          <w:rtl w:val="0"/>
        </w:rPr>
        <w:t xml:space="preserve"> осуществляет научно-медицинскую экспертизу:</w:t>
      </w:r>
    </w:p>
    <w:p w:rsidR="00000000" w:rsidDel="00000000" w:rsidP="00000000" w:rsidRDefault="00000000" w:rsidRPr="00000000" w14:paraId="00000002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1) проектов программ фундаментальных и прикладных научных исследований;</w:t>
      </w:r>
    </w:p>
    <w:p w:rsidR="00000000" w:rsidDel="00000000" w:rsidP="00000000" w:rsidRDefault="00000000" w:rsidRPr="00000000" w14:paraId="00000003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2) республиканских целевых научно-медицинских программ;</w:t>
      </w:r>
    </w:p>
    <w:p w:rsidR="00000000" w:rsidDel="00000000" w:rsidP="00000000" w:rsidRDefault="00000000" w:rsidRPr="00000000" w14:paraId="00000004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3) результатов завершенных научно-медицинских программ;</w:t>
      </w:r>
    </w:p>
    <w:p w:rsidR="00000000" w:rsidDel="00000000" w:rsidP="00000000" w:rsidRDefault="00000000" w:rsidRPr="00000000" w14:paraId="00000005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4) научных работ, выдвигаемых на соискание государственных наград Республики Казахстан;</w:t>
      </w:r>
    </w:p>
    <w:p w:rsidR="00000000" w:rsidDel="00000000" w:rsidP="00000000" w:rsidRDefault="00000000" w:rsidRPr="00000000" w14:paraId="00000006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5) научно-медицинских разработок, планируемых для внедрения в практику здравоохранения, включая: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="342.85714285714283" w:lineRule="auto"/>
        <w:ind w:left="1100" w:hanging="360"/>
      </w:pPr>
      <w:r w:rsidDel="00000000" w:rsidR="00000000" w:rsidRPr="00000000">
        <w:rPr>
          <w:sz w:val="21"/>
          <w:szCs w:val="21"/>
          <w:rtl w:val="0"/>
        </w:rPr>
        <w:t xml:space="preserve">монографии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="342.85714285714283" w:lineRule="auto"/>
        <w:ind w:left="1100" w:hanging="360"/>
      </w:pPr>
      <w:r w:rsidDel="00000000" w:rsidR="00000000" w:rsidRPr="00000000">
        <w:rPr>
          <w:sz w:val="21"/>
          <w:szCs w:val="21"/>
          <w:rtl w:val="0"/>
        </w:rPr>
        <w:t xml:space="preserve">методические рекомендации и руководства,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160" w:line="342.85714285714283" w:lineRule="auto"/>
        <w:ind w:left="1100" w:hanging="360"/>
      </w:pPr>
      <w:r w:rsidDel="00000000" w:rsidR="00000000" w:rsidRPr="00000000">
        <w:rPr>
          <w:sz w:val="21"/>
          <w:szCs w:val="21"/>
          <w:rtl w:val="0"/>
        </w:rPr>
        <w:t xml:space="preserve">учебники и учебные пособия.</w:t>
      </w:r>
    </w:p>
    <w:p w:rsidR="00000000" w:rsidDel="00000000" w:rsidP="00000000" w:rsidRDefault="00000000" w:rsidRPr="00000000" w14:paraId="0000000A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Проведение экспертизы и утверждение научно-медицинских разработок (монографий, методических рекомендаций, учебников и т.д.) осуществляется ННЦРЗ на платной основе согласно </w:t>
      </w:r>
      <w:hyperlink r:id="rId7">
        <w:r w:rsidDel="00000000" w:rsidR="00000000" w:rsidRPr="00000000">
          <w:rPr>
            <w:b w:val="1"/>
            <w:color w:val="0054a8"/>
            <w:sz w:val="21"/>
            <w:szCs w:val="21"/>
            <w:rtl w:val="0"/>
          </w:rPr>
          <w:t xml:space="preserve">прейскуранта цен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ind w:left="-20" w:right="-20" w:firstLine="0"/>
        <w:jc w:val="both"/>
        <w:rPr>
          <w:b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Перечень документации, представляемой на научно-медицинскую экспертизу, устанавливается </w:t>
      </w:r>
      <w:hyperlink r:id="rId8">
        <w:r w:rsidDel="00000000" w:rsidR="00000000" w:rsidRPr="00000000">
          <w:rPr>
            <w:b w:val="1"/>
            <w:color w:val="0054a8"/>
            <w:sz w:val="21"/>
            <w:szCs w:val="21"/>
            <w:rtl w:val="0"/>
          </w:rPr>
          <w:t xml:space="preserve">Правилами проведения научно-медицинской экспертизы и методическими рекомендациями по разработке, оформлению и утверждению научно-медицинских разработок</w:t>
        </w:r>
      </w:hyperlink>
      <w:r w:rsidDel="00000000" w:rsidR="00000000" w:rsidRPr="00000000">
        <w:rPr>
          <w:b w:val="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Экспертиза научно-медицинских разработок осуществляется в течение 25 рабочих дней со дня заключения Договора между ННЦРЗ и заявителем. Научно-медицинская экспертиза осуществляется с привлечением независимых экспертов – высококвалифицированных специалистов системы здравоохранения входящих в базу независимых экспертов.</w:t>
      </w:r>
    </w:p>
    <w:p w:rsidR="00000000" w:rsidDel="00000000" w:rsidP="00000000" w:rsidRDefault="00000000" w:rsidRPr="00000000" w14:paraId="0000000D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По результатам проведения Экспертизы научно-медицинских разработок заявителю предоставляется официальное заключение рабочим органом по проведению научно-медицинской экспертизы об утверждении (или необходимости доработки в соответствии с вынесенными замечаниями) научно-медицинской разработки.</w:t>
      </w:r>
    </w:p>
    <w:p w:rsidR="00000000" w:rsidDel="00000000" w:rsidP="00000000" w:rsidRDefault="00000000" w:rsidRPr="00000000" w14:paraId="0000000E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ind w:left="-20" w:right="-20" w:firstLine="0"/>
        <w:jc w:val="both"/>
        <w:rPr>
          <w:b w:val="1"/>
          <w:color w:val="0054a8"/>
          <w:sz w:val="21"/>
          <w:szCs w:val="21"/>
        </w:rPr>
      </w:pPr>
      <w:r w:rsidDel="00000000" w:rsidR="00000000" w:rsidRPr="00000000">
        <w:rPr>
          <w:b w:val="1"/>
          <w:color w:val="0054a8"/>
          <w:sz w:val="21"/>
          <w:szCs w:val="21"/>
          <w:rtl w:val="0"/>
        </w:rPr>
        <w:t xml:space="preserve">Перечень утвержденных научно-медицинских разработок:</w:t>
      </w:r>
    </w:p>
    <w:p w:rsidR="00000000" w:rsidDel="00000000" w:rsidP="00000000" w:rsidRDefault="00000000" w:rsidRPr="00000000" w14:paraId="00000010">
      <w:pPr>
        <w:shd w:fill="ffffff" w:val="clear"/>
        <w:ind w:left="-20" w:right="-20" w:firstLine="0"/>
        <w:jc w:val="both"/>
        <w:rPr>
          <w:sz w:val="21"/>
          <w:szCs w:val="21"/>
        </w:rPr>
      </w:pPr>
      <w:hyperlink r:id="rId9">
        <w:r w:rsidDel="00000000" w:rsidR="00000000" w:rsidRPr="00000000">
          <w:rPr>
            <w:sz w:val="21"/>
            <w:szCs w:val="21"/>
            <w:rtl w:val="0"/>
          </w:rPr>
          <w:t xml:space="preserve">Список утвержденных научно-медицинских разработок за 2016 год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ind w:left="-20" w:right="-20" w:firstLine="0"/>
        <w:jc w:val="both"/>
        <w:rPr>
          <w:sz w:val="21"/>
          <w:szCs w:val="21"/>
        </w:rPr>
      </w:pPr>
      <w:hyperlink r:id="rId10">
        <w:r w:rsidDel="00000000" w:rsidR="00000000" w:rsidRPr="00000000">
          <w:rPr>
            <w:sz w:val="21"/>
            <w:szCs w:val="21"/>
            <w:rtl w:val="0"/>
          </w:rPr>
          <w:t xml:space="preserve">Список утвержденных научно-медицинских разработок за 2017 год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ind w:left="-20" w:right="-20" w:firstLine="0"/>
        <w:jc w:val="both"/>
        <w:rPr>
          <w:sz w:val="21"/>
          <w:szCs w:val="21"/>
        </w:rPr>
      </w:pPr>
      <w:hyperlink r:id="rId11">
        <w:r w:rsidDel="00000000" w:rsidR="00000000" w:rsidRPr="00000000">
          <w:rPr>
            <w:sz w:val="21"/>
            <w:szCs w:val="21"/>
            <w:rtl w:val="0"/>
          </w:rPr>
          <w:t xml:space="preserve">Список утвержденных научно-медицинских разработок за 2018 год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ind w:left="-20" w:right="-20" w:firstLine="0"/>
        <w:jc w:val="both"/>
        <w:rPr>
          <w:sz w:val="21"/>
          <w:szCs w:val="21"/>
        </w:rPr>
      </w:pPr>
      <w:hyperlink r:id="rId12">
        <w:r w:rsidDel="00000000" w:rsidR="00000000" w:rsidRPr="00000000">
          <w:rPr>
            <w:sz w:val="21"/>
            <w:szCs w:val="21"/>
            <w:rtl w:val="0"/>
          </w:rPr>
          <w:t xml:space="preserve">Список утвержденных научно-медицинских разработок за 2019 год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ind w:left="-20" w:right="-20" w:firstLine="0"/>
        <w:jc w:val="both"/>
        <w:rPr>
          <w:sz w:val="21"/>
          <w:szCs w:val="21"/>
        </w:rPr>
      </w:pPr>
      <w:hyperlink r:id="rId13">
        <w:r w:rsidDel="00000000" w:rsidR="00000000" w:rsidRPr="00000000">
          <w:rPr>
            <w:sz w:val="21"/>
            <w:szCs w:val="21"/>
            <w:rtl w:val="0"/>
          </w:rPr>
          <w:t xml:space="preserve">Список утвержденных научно-медицинских разработок за 2020 год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ind w:left="-20" w:right="-20" w:firstLine="0"/>
        <w:jc w:val="both"/>
        <w:rPr>
          <w:sz w:val="21"/>
          <w:szCs w:val="21"/>
        </w:rPr>
      </w:pPr>
      <w:hyperlink r:id="rId14">
        <w:r w:rsidDel="00000000" w:rsidR="00000000" w:rsidRPr="00000000">
          <w:rPr>
            <w:sz w:val="21"/>
            <w:szCs w:val="21"/>
            <w:rtl w:val="0"/>
          </w:rPr>
          <w:t xml:space="preserve">Список утвержденных научно-медицинских разработок за 2021 год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ind w:left="-20" w:right="-20" w:firstLine="0"/>
        <w:jc w:val="both"/>
        <w:rPr>
          <w:sz w:val="21"/>
          <w:szCs w:val="21"/>
        </w:rPr>
      </w:pPr>
      <w:hyperlink r:id="rId15">
        <w:r w:rsidDel="00000000" w:rsidR="00000000" w:rsidRPr="00000000">
          <w:rPr>
            <w:sz w:val="21"/>
            <w:szCs w:val="21"/>
            <w:rtl w:val="0"/>
          </w:rPr>
          <w:t xml:space="preserve">Список утвержденных научно-медицинских разработок за 2022 год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ind w:left="-20" w:right="-20" w:firstLine="0"/>
        <w:jc w:val="both"/>
        <w:rPr/>
      </w:pPr>
      <w:hyperlink r:id="rId16">
        <w:r w:rsidDel="00000000" w:rsidR="00000000" w:rsidRPr="00000000">
          <w:rPr>
            <w:sz w:val="21"/>
            <w:szCs w:val="21"/>
            <w:rtl w:val="0"/>
          </w:rPr>
          <w:t xml:space="preserve">Список утвержденных научно-медицинских разработок за 2023 год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ind w:left="-20" w:right="-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ind w:left="-20" w:right="-20" w:firstLine="0"/>
        <w:jc w:val="both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Всю необходимую информацию по научно-медицинской экспертизе или подаче документов вы можете получить по следующим телефонам:</w:t>
      </w:r>
    </w:p>
    <w:p w:rsidR="00000000" w:rsidDel="00000000" w:rsidP="00000000" w:rsidRDefault="00000000" w:rsidRPr="00000000" w14:paraId="0000001A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Тел:</w:t>
      </w:r>
      <w:r w:rsidDel="00000000" w:rsidR="00000000" w:rsidRPr="00000000">
        <w:rPr>
          <w:sz w:val="21"/>
          <w:szCs w:val="21"/>
          <w:rtl w:val="0"/>
        </w:rPr>
        <w:t xml:space="preserve"> 700950 </w:t>
      </w:r>
      <w:r w:rsidDel="00000000" w:rsidR="00000000" w:rsidRPr="00000000">
        <w:rPr>
          <w:b w:val="1"/>
          <w:sz w:val="21"/>
          <w:szCs w:val="21"/>
          <w:rtl w:val="0"/>
        </w:rPr>
        <w:t xml:space="preserve">доп.</w:t>
      </w:r>
      <w:r w:rsidDel="00000000" w:rsidR="00000000" w:rsidRPr="00000000">
        <w:rPr>
          <w:sz w:val="21"/>
          <w:szCs w:val="21"/>
          <w:rtl w:val="0"/>
        </w:rPr>
        <w:t xml:space="preserve"> (1057) </w:t>
      </w:r>
    </w:p>
    <w:p w:rsidR="00000000" w:rsidDel="00000000" w:rsidP="00000000" w:rsidRDefault="00000000" w:rsidRPr="00000000" w14:paraId="0000001B">
      <w:pPr>
        <w:shd w:fill="ffffff" w:val="clear"/>
        <w:ind w:left="-20" w:right="-20" w:firstLine="0"/>
        <w:jc w:val="both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Электронный адрес: </w:t>
      </w:r>
      <w:r w:rsidDel="00000000" w:rsidR="00000000" w:rsidRPr="00000000">
        <w:rPr>
          <w:sz w:val="21"/>
          <w:szCs w:val="21"/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rcrz.nauka@inbox.ru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ffffff" w:val="clear"/>
        <w:ind w:left="-20" w:right="-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rchd.kz/files/nauka/%D0%AD%D0%BA%D1%81%D0%BF%D0%B5%D1%80%D1%82%D0%B8%D0%B7%D0%B0-2018.pdf" TargetMode="External"/><Relationship Id="rId10" Type="http://schemas.openxmlformats.org/officeDocument/2006/relationships/hyperlink" Target="https://nrchd.kz/files/%D0%AD%D0%BA%D1%81%D0%BF%D0%B5%D1%80%D1%82%D0%B8%D0%B7%D0%B01.pdf" TargetMode="External"/><Relationship Id="rId13" Type="http://schemas.openxmlformats.org/officeDocument/2006/relationships/hyperlink" Target="https://nrchd.kz/files/nauka/OTZ/cron%20katalog/%D0%A1%D0%BF%D0%B8%D1%81%D0%BE%D0%BA%20%D1%83%D1%82%D0%B2%D0%B5%D1%80%D0%B6%D0%B4%D0%B5%D0%BD%D0%BD%D1%8B%D1%85%20%D0%BD%D0%B0%D1%83%D1%87%D0%BD%D0%BE-%D0%BC%D0%B5%D0%B4%D0%B8%D1%86%D0%B8%D0%BD%D1%81%D0%BA%D0%B8%D1%85%20%D1%80%D0%B0%D0%B7%D1%80%D0%B0%D0%B1%D0%BE%D1%82%D0%BE%D0%BA%20%D0%B7%D0%B0%202020%20%D0%B3%D0%BE%D0%B4%20(3).docx" TargetMode="External"/><Relationship Id="rId12" Type="http://schemas.openxmlformats.org/officeDocument/2006/relationships/hyperlink" Target="https://nrchd.kz/files/%D0%94%D0%BE%D0%BA%D1%83%D0%BC%D0%B5%D0%BD%D1%82%D1%8B/%D0%A1%D0%BF%D0%B8%D1%81%D0%BE%D0%BA%20%D1%83%D1%82%D0%B2%D0%B5%D1%80%D0%B6%D0%B4%D0%B5%D0%BD%D0%BD%D1%8B%D1%85%20%D0%BD%D0%B0%D1%83%D1%87%D0%BD%D0%BE-%D0%BC%D0%B5%D0%B4%D0%B8%D1%86%D0%B8%D0%BD%D1%81%D0%BA%D0%B8%D1%85%20%D1%80%D0%B0%D0%B7%D1%80%D0%B0%D0%B1%D0%BE%D1%82%D0%BE%D0%BA%20%D0%B7%D0%B0%202019%20%D0%B3%D0%BE%D0%B4.doc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chd.kz/files/%D0%AD%D0%BA%D1%81%D0%BF%D0%B5%D1%80%D1%82%D0%B8%D0%B7%D0%B02016.pdf" TargetMode="External"/><Relationship Id="rId15" Type="http://schemas.openxmlformats.org/officeDocument/2006/relationships/hyperlink" Target="https://disk.yandex.com/i/oVAoEH_teHUxpQ" TargetMode="External"/><Relationship Id="rId14" Type="http://schemas.openxmlformats.org/officeDocument/2006/relationships/hyperlink" Target="https://nrchd.kz/files/nauka/OTZ/cron%20katalog/%D1%81%D0%BF%D0%B8%D1%81%D0%BE%D0%BA%20%D1%83%D1%82%D0%B2%D0%B5%D1%80%D0%B6%D0%B4%D0%B5%D0%BD%D0%BD%D1%8B%D1%85%20%D0%9D%D0%9C%D0%A0%20%D0%B2%202021%20%D0%B3.docx" TargetMode="External"/><Relationship Id="rId17" Type="http://schemas.openxmlformats.org/officeDocument/2006/relationships/hyperlink" Target="mailto:rcrz.nauka@inbox.ru" TargetMode="External"/><Relationship Id="rId16" Type="http://schemas.openxmlformats.org/officeDocument/2006/relationships/hyperlink" Target="https://disk.yandex.com/i/oVAoEH_teHUxpQ" TargetMode="External"/><Relationship Id="rId5" Type="http://schemas.openxmlformats.org/officeDocument/2006/relationships/styles" Target="styles.xml"/><Relationship Id="rId6" Type="http://schemas.openxmlformats.org/officeDocument/2006/relationships/hyperlink" Target="https://nrchd.kz/files/nme/prikaz397.pdf" TargetMode="External"/><Relationship Id="rId7" Type="http://schemas.openxmlformats.org/officeDocument/2006/relationships/hyperlink" Target="https://nrchd.kz/files/nme/price.pdf" TargetMode="External"/><Relationship Id="rId8" Type="http://schemas.openxmlformats.org/officeDocument/2006/relationships/hyperlink" Target="https://nrchd.kz/files/nme/m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