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8BC2" w14:textId="6E2E8899" w:rsidR="00DB4902" w:rsidRDefault="00DB4902" w:rsidP="00DB49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Building Info Data</w:t>
      </w:r>
    </w:p>
    <w:p w14:paraId="054D868A" w14:textId="09EEDC92" w:rsidR="00DB4902" w:rsidRPr="00DB4902" w:rsidRDefault="00DB4902" w:rsidP="00DB49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Building ID: 11TS</w:t>
      </w:r>
    </w:p>
    <w:p w14:paraId="0A2F038C" w14:textId="77777777" w:rsidR="00DB4902" w:rsidRPr="00DB4902" w:rsidRDefault="00DB4902" w:rsidP="00DB49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Building Name: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11 Times Square</w:t>
      </w:r>
    </w:p>
    <w:p w14:paraId="48A7DA2A" w14:textId="77777777" w:rsidR="00DB4902" w:rsidRPr="00DB4902" w:rsidRDefault="00DB4902" w:rsidP="00DB49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Address: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11 Times Square</w:t>
      </w:r>
    </w:p>
    <w:p w14:paraId="6A6961F6" w14:textId="77777777" w:rsidR="00DB4902" w:rsidRPr="00DB4902" w:rsidRDefault="00DB4902" w:rsidP="00DB49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Total RBA (SF):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1,109,028</w:t>
      </w:r>
    </w:p>
    <w:p w14:paraId="67DFF900" w14:textId="77777777" w:rsidR="00DB4902" w:rsidRPr="00DB4902" w:rsidRDefault="00DB4902" w:rsidP="00DB49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Lot Size (AC):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0.87</w:t>
      </w:r>
    </w:p>
    <w:p w14:paraId="16605EA7" w14:textId="77777777" w:rsidR="00DB4902" w:rsidRPr="00DB4902" w:rsidRDefault="00DB4902" w:rsidP="00DB49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Year Built: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2011</w:t>
      </w:r>
    </w:p>
    <w:p w14:paraId="0A1BE47E" w14:textId="77777777" w:rsidR="00DB4902" w:rsidRPr="00DB4902" w:rsidRDefault="00DB4902" w:rsidP="00DB49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Max Contiguous SF: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43,671</w:t>
      </w:r>
    </w:p>
    <w:p w14:paraId="6B19759C" w14:textId="77777777" w:rsidR="00DB4902" w:rsidRPr="00DB4902" w:rsidRDefault="00DB4902" w:rsidP="00DB49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Elevators: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20 (2 freight)</w:t>
      </w:r>
    </w:p>
    <w:p w14:paraId="4AC1D895" w14:textId="77777777" w:rsidR="00DB4902" w:rsidRPr="00DB4902" w:rsidRDefault="00DB4902" w:rsidP="00DB49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Slab to Slab Height: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14'</w:t>
      </w:r>
    </w:p>
    <w:p w14:paraId="099EB029" w14:textId="77777777" w:rsidR="00DB4902" w:rsidRPr="00DB4902" w:rsidRDefault="00DB4902" w:rsidP="00DB490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Sprinklers: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Yes</w:t>
      </w:r>
    </w:p>
    <w:p w14:paraId="27D8DB2E" w14:textId="77777777" w:rsidR="00DB4902" w:rsidRPr="00DB4902" w:rsidRDefault="00DB4902" w:rsidP="00DB490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Available Spaces (Listings)</w:t>
      </w:r>
    </w:p>
    <w:p w14:paraId="455D35B9" w14:textId="77777777" w:rsidR="00DB4902" w:rsidRPr="00DB4902" w:rsidRDefault="00DB4902" w:rsidP="00DB490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P 10th, Suite P,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6,675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 - Direct, Occupancy: Vacant, Term: Negotiable, Listing Company: CBRE</w:t>
      </w:r>
    </w:p>
    <w:p w14:paraId="23E2D506" w14:textId="77777777" w:rsidR="00DB4902" w:rsidRPr="00DB4902" w:rsidRDefault="00DB4902" w:rsidP="00DB490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2: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E 16th, Suite E,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14,000 - 28,028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 - Direct, Occupancy: Vacant, Term: Negotiable, Listing Company: CBRE</w:t>
      </w:r>
    </w:p>
    <w:p w14:paraId="50130059" w14:textId="77777777" w:rsidR="00DB4902" w:rsidRPr="00DB4902" w:rsidRDefault="00DB4902" w:rsidP="00DB490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3: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E 32nd, Suite E,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31,331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 - Direct, Occupancy: Vacant, Term: Negotiable, Listing Company: CBRE</w:t>
      </w:r>
    </w:p>
    <w:p w14:paraId="040146E1" w14:textId="77777777" w:rsidR="00DB4902" w:rsidRPr="00DB4902" w:rsidRDefault="00DB4902" w:rsidP="00DB490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4: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P 33rd, Suite P,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12,340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 - Direct, Occupancy: Vacant, Term: Negotiable, Listing Company: CBRE</w:t>
      </w:r>
    </w:p>
    <w:p w14:paraId="4008D279" w14:textId="77777777" w:rsidR="00DB4902" w:rsidRPr="00DB4902" w:rsidRDefault="00DB4902" w:rsidP="00DB490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5: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P 35th,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9,152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 - Sublet, Occupancy: Vacant, Term: Thru Nov 2028, Listing Company: CBRE</w:t>
      </w:r>
    </w:p>
    <w:p w14:paraId="2D7F304B" w14:textId="77777777" w:rsidR="00DB4902" w:rsidRPr="00DB4902" w:rsidRDefault="00966EAD" w:rsidP="00DB4902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66EAD">
        <w:rPr>
          <w:rFonts w:ascii="Arial" w:eastAsia="Times New Roman" w:hAnsi="Arial" w:cs="Arial"/>
          <w:noProof/>
          <w:color w:val="000000"/>
          <w:kern w:val="0"/>
        </w:rPr>
        <w:pict w14:anchorId="33123D1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6C79E7" w14:textId="77777777" w:rsidR="00DB4902" w:rsidRPr="00DB4902" w:rsidRDefault="00DB4902" w:rsidP="00DB49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Building ID: MWC</w:t>
      </w:r>
    </w:p>
    <w:p w14:paraId="738D3F6C" w14:textId="77777777" w:rsidR="00DB4902" w:rsidRPr="00DB4902" w:rsidRDefault="00DB4902" w:rsidP="00DB49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Building Name: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Mayweather Corporate Center</w:t>
      </w:r>
    </w:p>
    <w:p w14:paraId="0CC70E65" w14:textId="77777777" w:rsidR="00DB4902" w:rsidRPr="00DB4902" w:rsidRDefault="00DB4902" w:rsidP="00DB49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Address: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500 Golden Circle Lne</w:t>
      </w:r>
    </w:p>
    <w:p w14:paraId="4B7FEB6B" w14:textId="77777777" w:rsidR="00DB4902" w:rsidRPr="00DB4902" w:rsidRDefault="00DB4902" w:rsidP="00DB49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Total RBA (SF):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586,000</w:t>
      </w:r>
    </w:p>
    <w:p w14:paraId="05774097" w14:textId="77777777" w:rsidR="00DB4902" w:rsidRPr="00DB4902" w:rsidRDefault="00DB4902" w:rsidP="00DB49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Lot Size (AC):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18</w:t>
      </w:r>
    </w:p>
    <w:p w14:paraId="4AF596BB" w14:textId="77777777" w:rsidR="00DB4902" w:rsidRPr="00DB4902" w:rsidRDefault="00DB4902" w:rsidP="00DB49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Year Built: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1999</w:t>
      </w:r>
    </w:p>
    <w:p w14:paraId="4AA44E69" w14:textId="77777777" w:rsidR="00DB4902" w:rsidRPr="00DB4902" w:rsidRDefault="00DB4902" w:rsidP="00DB49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Max Contiguous SF: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32,000</w:t>
      </w:r>
    </w:p>
    <w:p w14:paraId="1C61011E" w14:textId="77777777" w:rsidR="00DB4902" w:rsidRPr="00DB4902" w:rsidRDefault="00DB4902" w:rsidP="00DB49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Elevators: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4 (1 freight)</w:t>
      </w:r>
    </w:p>
    <w:p w14:paraId="50748FC0" w14:textId="77777777" w:rsidR="00DB4902" w:rsidRPr="00DB4902" w:rsidRDefault="00DB4902" w:rsidP="00DB49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Slab to Slab Height: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13'</w:t>
      </w:r>
    </w:p>
    <w:p w14:paraId="22BB86E7" w14:textId="77777777" w:rsidR="00DB4902" w:rsidRPr="00DB4902" w:rsidRDefault="00DB4902" w:rsidP="00DB490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Sprinklers: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N/A</w:t>
      </w:r>
    </w:p>
    <w:p w14:paraId="0F3310B5" w14:textId="77777777" w:rsidR="00DB4902" w:rsidRPr="00DB4902" w:rsidRDefault="00DB4902" w:rsidP="00DB490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Available Spaces (Listings)</w:t>
      </w:r>
    </w:p>
    <w:p w14:paraId="3514997D" w14:textId="77777777" w:rsidR="00DB4902" w:rsidRPr="00DB4902" w:rsidRDefault="00DB4902" w:rsidP="00DB490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E 2nd,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90 - 32,000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 - Coworking, Rent: Withheld (TBD), Listing Company: FreeLance</w:t>
      </w:r>
    </w:p>
    <w:p w14:paraId="725130EA" w14:textId="77777777" w:rsidR="00DB4902" w:rsidRPr="00DB4902" w:rsidRDefault="00DB4902" w:rsidP="00DB490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2: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P 3rd,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4,500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 - Direct, Occupancy: Vacant, Term: Negotiable, Listing Company: Z Capital</w:t>
      </w:r>
    </w:p>
    <w:p w14:paraId="2FCE7F6A" w14:textId="77777777" w:rsidR="00DB4902" w:rsidRPr="00DB4902" w:rsidRDefault="00966EAD" w:rsidP="00DB4902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66EAD">
        <w:rPr>
          <w:rFonts w:ascii="Arial" w:eastAsia="Times New Roman" w:hAnsi="Arial" w:cs="Arial"/>
          <w:noProof/>
          <w:color w:val="000000"/>
          <w:kern w:val="0"/>
        </w:rPr>
        <w:lastRenderedPageBreak/>
        <w:pict w14:anchorId="2E9224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FAC978" w14:textId="77777777" w:rsidR="00DB4902" w:rsidRPr="00DB4902" w:rsidRDefault="00DB4902" w:rsidP="00DB49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Building ID: TLCB</w:t>
      </w:r>
    </w:p>
    <w:p w14:paraId="730FD0C4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Building Name: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The Lefcourt Colonial Building</w:t>
      </w:r>
    </w:p>
    <w:p w14:paraId="40C8D6AE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Address: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Midtown South (One block from Grand Central Station)</w:t>
      </w:r>
    </w:p>
    <w:p w14:paraId="73E0A534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Total RBA (SF):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407,127</w:t>
      </w:r>
    </w:p>
    <w:p w14:paraId="0C2EAD7C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Year Built: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1929</w:t>
      </w:r>
    </w:p>
    <w:p w14:paraId="75C22F9B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Stories: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47 (Height: 538 Feet)</w:t>
      </w:r>
    </w:p>
    <w:p w14:paraId="35A94B0A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Max Contiguous SF: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15,875</w:t>
      </w:r>
    </w:p>
    <w:p w14:paraId="3AB09088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Elevators: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8 total (includes 1 oversized freight)</w:t>
      </w:r>
    </w:p>
    <w:p w14:paraId="22A57957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Slab to Slab Height: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12' (Unfinished Ceiling Height)</w:t>
      </w:r>
    </w:p>
    <w:p w14:paraId="412CC078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Certifications: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LEED O&amp;M Certified</w:t>
      </w:r>
    </w:p>
    <w:p w14:paraId="6CE08878" w14:textId="77777777" w:rsidR="00DB4902" w:rsidRPr="00DB4902" w:rsidRDefault="00DB4902" w:rsidP="00DB490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Typical Floor Size Ranges: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Floors 2-6: 15,876 RSF, Floors 7-14: 13,500 RSF, Floors 15-21: 6,100 to 12,200 RSF, Floors 22-40: 3,900 RSF, Floors 41-47: 2,200 to 3,759 RSF</w:t>
      </w:r>
    </w:p>
    <w:p w14:paraId="7CE04B5E" w14:textId="77777777" w:rsidR="00DB4902" w:rsidRPr="00DB4902" w:rsidRDefault="00DB4902" w:rsidP="00DB490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Available Spaces (Listings)</w:t>
      </w:r>
    </w:p>
    <w:p w14:paraId="43B84504" w14:textId="77777777" w:rsidR="00DB4902" w:rsidRPr="00DB4902" w:rsidRDefault="00DB4902" w:rsidP="00DB49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Ground, Suite Inline,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1,200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Retail, Condition: Shell Space, Occupancy: Now, Rental Rate: Upon Request</w:t>
      </w:r>
    </w:p>
    <w:p w14:paraId="0F3C8BA3" w14:textId="77777777" w:rsidR="00DB4902" w:rsidRPr="00DB4902" w:rsidRDefault="00DB4902" w:rsidP="00DB49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2: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5th, Suite E5,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15,875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Office, Condition: Full Build-Out, Occupancy: Now, Rental Rate: Upon Request</w:t>
      </w:r>
    </w:p>
    <w:p w14:paraId="20C5B63F" w14:textId="77777777" w:rsidR="00DB4902" w:rsidRPr="00DB4902" w:rsidRDefault="00DB4902" w:rsidP="00DB49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3: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8th, Suite 800A,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4,724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Office, Condition: Full Build-Out, Occupancy: Now, Rental Rate: Upon Request</w:t>
      </w:r>
    </w:p>
    <w:p w14:paraId="5BED540B" w14:textId="77777777" w:rsidR="00DB4902" w:rsidRPr="00DB4902" w:rsidRDefault="00DB4902" w:rsidP="00DB49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4: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8th, Suite 800B,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2,518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Office, Condition: N/A, Occupancy: Now, Rental Rate: Upon Request</w:t>
      </w:r>
    </w:p>
    <w:p w14:paraId="3ABE1CF0" w14:textId="77777777" w:rsidR="00DB4902" w:rsidRPr="00DB4902" w:rsidRDefault="00DB4902" w:rsidP="00DB49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5: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9th, Suite 901,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1,500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Office, Condition: Full Build-Out, Occupancy: Now, Rental Rate: Upon Request</w:t>
      </w:r>
    </w:p>
    <w:p w14:paraId="2A68EF17" w14:textId="77777777" w:rsidR="00DB4902" w:rsidRPr="00DB4902" w:rsidRDefault="00DB4902" w:rsidP="00DB49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6: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17th, Suite 1700,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1,750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Office, Condition: Full Build-Out, Occupancy: Now, Rental Rate: Upon Request</w:t>
      </w:r>
    </w:p>
    <w:p w14:paraId="16A91F46" w14:textId="77777777" w:rsidR="00DB4902" w:rsidRPr="00DB4902" w:rsidRDefault="00DB4902" w:rsidP="00DB490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Space 7: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27th, Suite Entire 27th Fl.,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 Available: 3,900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Type: Office, Condition: Full Build-Out, Occupancy: Now, Rental Rate: Upon Request</w:t>
      </w:r>
    </w:p>
    <w:p w14:paraId="712172B4" w14:textId="77777777" w:rsidR="00DB4902" w:rsidRPr="00DB4902" w:rsidRDefault="00966EAD" w:rsidP="00DB4902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66EAD">
        <w:rPr>
          <w:rFonts w:ascii="Arial" w:eastAsia="Times New Roman" w:hAnsi="Arial" w:cs="Arial"/>
          <w:noProof/>
          <w:color w:val="000000"/>
          <w:kern w:val="0"/>
        </w:rPr>
        <w:pict w14:anchorId="4444D5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3A5F06" w14:textId="77777777" w:rsidR="00DB4902" w:rsidRPr="00DB4902" w:rsidRDefault="00DB4902" w:rsidP="00DB49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Building ID: 260FA</w:t>
      </w:r>
    </w:p>
    <w:p w14:paraId="795C37C7" w14:textId="77777777" w:rsidR="00DB4902" w:rsidRPr="00DB4902" w:rsidRDefault="00DB4902" w:rsidP="00DB49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Building Name: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260 Fifth Avenue</w:t>
      </w:r>
    </w:p>
    <w:p w14:paraId="61D4BBE3" w14:textId="77777777" w:rsidR="00DB4902" w:rsidRPr="00DB4902" w:rsidRDefault="00DB4902" w:rsidP="00DB49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Address: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260 Fifth Avenue</w:t>
      </w:r>
    </w:p>
    <w:p w14:paraId="3938D133" w14:textId="77777777" w:rsidR="00DB4902" w:rsidRPr="00DB4902" w:rsidRDefault="00DB4902" w:rsidP="00DB49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Owner: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260 Fifth Avenue Holdings</w:t>
      </w:r>
    </w:p>
    <w:p w14:paraId="53BE7448" w14:textId="77777777" w:rsidR="00DB4902" w:rsidRPr="00DB4902" w:rsidRDefault="00DB4902" w:rsidP="00DB49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Total RBA (SF):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1,814,000</w:t>
      </w:r>
    </w:p>
    <w:p w14:paraId="4C7FD76E" w14:textId="77777777" w:rsidR="00DB4902" w:rsidRPr="00DB4902" w:rsidRDefault="00DB4902" w:rsidP="00DB49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Year Built: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1969</w:t>
      </w:r>
    </w:p>
    <w:p w14:paraId="5F7878AA" w14:textId="77777777" w:rsidR="00DB4902" w:rsidRPr="00DB4902" w:rsidRDefault="00DB4902" w:rsidP="00DB49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Floors: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12</w:t>
      </w:r>
    </w:p>
    <w:p w14:paraId="2BBA0C91" w14:textId="77777777" w:rsidR="00DB4902" w:rsidRPr="00DB4902" w:rsidRDefault="00DB4902" w:rsidP="00DB49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Ceiling Height: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12’6”</w:t>
      </w:r>
    </w:p>
    <w:p w14:paraId="1B80E55A" w14:textId="77777777" w:rsidR="00DB4902" w:rsidRPr="00DB4902" w:rsidRDefault="00DB4902" w:rsidP="00DB490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Floor Loads: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100 psf</w:t>
      </w:r>
    </w:p>
    <w:p w14:paraId="3AEB7CE5" w14:textId="77777777" w:rsidR="00DB4902" w:rsidRPr="00DB4902" w:rsidRDefault="00DB4902" w:rsidP="00DB490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Lease Transaction History (Completed Deals)</w:t>
      </w:r>
    </w:p>
    <w:p w14:paraId="772336CD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Transaction 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1, Tenant: 260 Sample,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1CFA5FF8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2, Tenant: Loloi Rugs,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4C406C8F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3, Tenant: Loloi Rugs,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5E917E04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4: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4, Tenant: Textile USA,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0E9C5804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5: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5, Tenant: Mistral Textile,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1EE94EE6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6: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6, Tenant: Available,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77847EEE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7: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7, Tenant: Boris,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31066533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8: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8, Tenant: Available,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5D652F37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9: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9, Tenant: Loloi Rugs,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0DD13B15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10: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10, Tenant: Book Publishing,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2ED44FE6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11, Tenant: Oriental Weavers,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2209F808" w14:textId="77777777" w:rsidR="00DB4902" w:rsidRPr="00DB4902" w:rsidRDefault="00DB4902" w:rsidP="00DB490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12: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Floor 12, Tenant: Oriental Weavers,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6,000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$42.00</w:t>
      </w:r>
    </w:p>
    <w:p w14:paraId="737D1DB3" w14:textId="77777777" w:rsidR="00DB4902" w:rsidRPr="00DB4902" w:rsidRDefault="00966EAD" w:rsidP="00DB4902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66EAD">
        <w:rPr>
          <w:rFonts w:ascii="Arial" w:eastAsia="Times New Roman" w:hAnsi="Arial" w:cs="Arial"/>
          <w:noProof/>
          <w:color w:val="000000"/>
          <w:kern w:val="0"/>
        </w:rPr>
        <w:pict w14:anchorId="362E0F4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E95138" w14:textId="77777777" w:rsidR="00DB4902" w:rsidRPr="00DB4902" w:rsidRDefault="00DB4902" w:rsidP="00DB490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Building ID: 275MA</w:t>
      </w:r>
    </w:p>
    <w:p w14:paraId="0EDD881F" w14:textId="77777777" w:rsidR="00DB4902" w:rsidRPr="00DB4902" w:rsidRDefault="00DB4902" w:rsidP="00DB49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Building Name: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275 Madison Avenue</w:t>
      </w:r>
    </w:p>
    <w:p w14:paraId="63BBB845" w14:textId="77777777" w:rsidR="00DB4902" w:rsidRPr="00DB4902" w:rsidRDefault="00DB4902" w:rsidP="00DB49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Address: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275 Madison Avenue, New York, New York</w:t>
      </w:r>
    </w:p>
    <w:p w14:paraId="339912F2" w14:textId="77777777" w:rsidR="00DB4902" w:rsidRPr="00DB4902" w:rsidRDefault="00DB4902" w:rsidP="00DB49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Total Building Area (SF):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336,077 (Office: 320,304, Retail: 15,773)</w:t>
      </w:r>
    </w:p>
    <w:p w14:paraId="1278ACA0" w14:textId="77777777" w:rsidR="00DB4902" w:rsidRPr="00DB4902" w:rsidRDefault="00DB4902" w:rsidP="00DB49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Year Built: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1931</w:t>
      </w:r>
    </w:p>
    <w:p w14:paraId="3A834061" w14:textId="77777777" w:rsidR="00DB4902" w:rsidRPr="00DB4902" w:rsidRDefault="00DB4902" w:rsidP="00DB49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Floors: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43 plus basement and penthouse</w:t>
      </w:r>
    </w:p>
    <w:p w14:paraId="5849A34D" w14:textId="77777777" w:rsidR="00DB4902" w:rsidRPr="00DB4902" w:rsidRDefault="00DB4902" w:rsidP="00DB49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Office Occupancy Rate: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93%</w:t>
      </w:r>
    </w:p>
    <w:p w14:paraId="1C0AA78D" w14:textId="77777777" w:rsidR="00DB4902" w:rsidRPr="00DB4902" w:rsidRDefault="00DB4902" w:rsidP="00DB490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Ceiling Heights (Slab-to-Slab):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10'3" to 10'9"</w:t>
      </w:r>
    </w:p>
    <w:p w14:paraId="5FCA993F" w14:textId="77777777" w:rsidR="00DB4902" w:rsidRPr="00DB4902" w:rsidRDefault="00DB4902" w:rsidP="00DB4902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Lease Transaction History (Completed Deals)</w:t>
      </w:r>
    </w:p>
    <w:p w14:paraId="7A65FB99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0120, Tenant: FGC 275 Madison 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4,066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$94.44</w:t>
      </w:r>
    </w:p>
    <w:p w14:paraId="35720422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0130, Tenant: Pump 275 Madison Ave Restaurant Operating 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1,879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$151.01</w:t>
      </w:r>
    </w:p>
    <w:p w14:paraId="7215673D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0140, Tenant: Photo Mission Ltd.,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1,600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$93.75</w:t>
      </w:r>
    </w:p>
    <w:p w14:paraId="3A2675AA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4: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0200 - 0400, Tenant: Cushman &amp; Wakefield Realty, 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40,738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$52.00</w:t>
      </w:r>
    </w:p>
    <w:p w14:paraId="707CC0D0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5: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0500, Tenant: Rosen Livingston &amp; Cholst, L.L.P.,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7,656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$46.82</w:t>
      </w:r>
    </w:p>
    <w:p w14:paraId="7CFDE564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6: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0512, Tenant: Dorado Energy Services,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2,870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$47.28</w:t>
      </w:r>
    </w:p>
    <w:p w14:paraId="33563ADE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7: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0514, Tenant: Jeffrey L. Marx, M.D.P.C,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2,351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$50.00</w:t>
      </w:r>
    </w:p>
    <w:p w14:paraId="0E1D3523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Transaction 8: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0600 &amp; 1400, Tenant: Corporate Suites 6, 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24,690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$55.00</w:t>
      </w:r>
    </w:p>
    <w:p w14:paraId="118C3511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9: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0701, Tenant: Manberg, 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2,922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$51.25</w:t>
      </w:r>
    </w:p>
    <w:p w14:paraId="4ADC8D3D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10: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0702, Tenant: Relmada Therapeutics,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5,790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$54.00</w:t>
      </w:r>
    </w:p>
    <w:p w14:paraId="0A23429E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0705, Tenant: Frank &amp; Bianco, L.L.P.,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3,222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$49.44</w:t>
      </w:r>
    </w:p>
    <w:p w14:paraId="05BF58A1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12: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0800, Tenant: Cumming Construction Management,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5,986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$56.00</w:t>
      </w:r>
    </w:p>
    <w:p w14:paraId="18B7D8EE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13: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0801, Tenant: Romer Debbas, L.L.P.,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7,555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$48.96</w:t>
      </w:r>
    </w:p>
    <w:p w14:paraId="6009DE07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14: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0902 &amp; 903, Tenant: Horowitz &amp; Ullmann, P.C.,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5,645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$50.73</w:t>
      </w:r>
    </w:p>
    <w:p w14:paraId="75979BE4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15: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1000, Tenant: Alliance for Lupus Research,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13,541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$60.00</w:t>
      </w:r>
    </w:p>
    <w:p w14:paraId="54446281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16: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1100, Tenant: Jenel Management Corp.,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7,409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$48.71</w:t>
      </w:r>
    </w:p>
    <w:p w14:paraId="5E83BF43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17: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1103, Tenant: Ramsfield Hospitality Finance 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1,335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$61.80</w:t>
      </w:r>
    </w:p>
    <w:p w14:paraId="7F4D435B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18: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1105, Tenant: Ezra Klein Realty, Ltd.,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3,700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$53.00</w:t>
      </w:r>
    </w:p>
    <w:p w14:paraId="521DE7FA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19: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1200, Tenant: Daben Corp.,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1,747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$54.73</w:t>
      </w:r>
    </w:p>
    <w:p w14:paraId="60594DA4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20: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1201, Tenant: Training the Street,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2,912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$51.77</w:t>
      </w:r>
    </w:p>
    <w:p w14:paraId="5D047507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1203, Tenant: Development Resource Group,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2,813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$53.00</w:t>
      </w:r>
    </w:p>
    <w:p w14:paraId="0F0A6F54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22: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1300, Tenant: Mayerson Abramowitz &amp; Kahn, L.L.P.,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5,269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$53.59</w:t>
      </w:r>
    </w:p>
    <w:p w14:paraId="1E5D9E91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23: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1305, Tenant: IDR Marketing Partners, L.L.C. d/b/a Brandshare,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3,918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$56.00</w:t>
      </w:r>
    </w:p>
    <w:p w14:paraId="0898EB3C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24: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1314, Tenant: Fortune Funding, 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1,564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$53.05</w:t>
      </w:r>
    </w:p>
    <w:p w14:paraId="6D850601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25: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1318, Tenant: Peter M. Sherman, DDS &amp; Nancy Schnur DDS,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1,450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$56.73</w:t>
      </w:r>
    </w:p>
    <w:p w14:paraId="234450D2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26: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1501, Tenant: 7Park Data, 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4,562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$65.00</w:t>
      </w:r>
    </w:p>
    <w:p w14:paraId="0EDD56E4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27: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1601 &amp; 1611, Tenant: Brian D. Fradet, D.C.P.C.,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3,140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$45.07</w:t>
      </w:r>
    </w:p>
    <w:p w14:paraId="5C5B310F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28: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1605, Tenant: Two MB,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1,500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$53.84</w:t>
      </w:r>
    </w:p>
    <w:p w14:paraId="3175EA30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29: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1614, Tenant: Intertrust Netherlands, B.V.,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3,124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$54.10</w:t>
      </w:r>
    </w:p>
    <w:p w14:paraId="13A5EFD5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30: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1618, Tenant: TBDW Holdings,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1,539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$59.00</w:t>
      </w:r>
    </w:p>
    <w:p w14:paraId="5FEE814A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Transaction 31: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1700, Tenant: Title Resource Group Settlement Services, L.L.C. d/b/a Skyline Title,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2,583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$51.25</w:t>
      </w:r>
    </w:p>
    <w:p w14:paraId="5BE2D597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32: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1711, Tenant: DMP Realty,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4,009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$50.00</w:t>
      </w:r>
    </w:p>
    <w:p w14:paraId="2828D64D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33: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1714, Tenant: Law Offices of Matthew J. Nolfo, P.L.L.C.,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1,556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$56.00</w:t>
      </w:r>
    </w:p>
    <w:p w14:paraId="41B216A6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34: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1718, Tenant: Jasper Venture Group, L.L.C.,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1,992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$56.65</w:t>
      </w:r>
    </w:p>
    <w:p w14:paraId="681BAD80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35: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1801, Tenant: Illy Caffe North America,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4,957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$57.00</w:t>
      </w:r>
    </w:p>
    <w:p w14:paraId="08DC077B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36: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1818, Tenant: Pamela Hunte, D.D.S., P.C.,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1,300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$59.41</w:t>
      </w:r>
    </w:p>
    <w:p w14:paraId="7C17B672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37: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1819, Tenant: Screen Actors Guild - Producers Administrative Corporation,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2,410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$59.72</w:t>
      </w:r>
    </w:p>
    <w:p w14:paraId="34BF3F88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38: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1901, Tenant: Isaac Gad &amp; Benjamin Yekutiel,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1,872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$52.98</w:t>
      </w:r>
    </w:p>
    <w:p w14:paraId="27F51182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39: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1905, Tenant: Cohen Schneider &amp; O'Neill L.L.P.,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2,205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$56.38</w:t>
      </w:r>
    </w:p>
    <w:p w14:paraId="7FAD7E8A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40: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1914, Tenant: Ash Financial Holdings Group, Inc. and Ash Brokerage Corporation,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1,870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$56.65</w:t>
      </w:r>
    </w:p>
    <w:p w14:paraId="3DDC7DED" w14:textId="77777777" w:rsidR="00DB4902" w:rsidRPr="00DB4902" w:rsidRDefault="00DB4902" w:rsidP="00DB490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Transaction 41: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 Suite 1916, Tenant: Comprehensive Rehabilitation Consultants, N.Y., Inc., </w:t>
      </w:r>
      <w:r w:rsidRPr="00DB490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SF: 2,140</w:t>
      </w:r>
      <w:r w:rsidRPr="00DB4902">
        <w:rPr>
          <w:rFonts w:ascii="Arial" w:eastAsia="Times New Roman" w:hAnsi="Arial" w:cs="Arial"/>
          <w:color w:val="000000"/>
          <w:kern w:val="0"/>
          <w14:ligatures w14:val="none"/>
        </w:rPr>
        <w:t>, Starting Rent/SF: $53.84</w:t>
      </w:r>
    </w:p>
    <w:sectPr w:rsidR="00DB4902" w:rsidRPr="00DB4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76C64"/>
    <w:multiLevelType w:val="multilevel"/>
    <w:tmpl w:val="114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85B33"/>
    <w:multiLevelType w:val="multilevel"/>
    <w:tmpl w:val="FF4C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F0613"/>
    <w:multiLevelType w:val="multilevel"/>
    <w:tmpl w:val="63C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82F36"/>
    <w:multiLevelType w:val="multilevel"/>
    <w:tmpl w:val="E02E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C649C"/>
    <w:multiLevelType w:val="multilevel"/>
    <w:tmpl w:val="DC9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9708C"/>
    <w:multiLevelType w:val="multilevel"/>
    <w:tmpl w:val="D816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A3508"/>
    <w:multiLevelType w:val="multilevel"/>
    <w:tmpl w:val="595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A5503"/>
    <w:multiLevelType w:val="multilevel"/>
    <w:tmpl w:val="2136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51993"/>
    <w:multiLevelType w:val="multilevel"/>
    <w:tmpl w:val="AE6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60A30"/>
    <w:multiLevelType w:val="multilevel"/>
    <w:tmpl w:val="2078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006077">
    <w:abstractNumId w:val="0"/>
  </w:num>
  <w:num w:numId="2" w16cid:durableId="40788083">
    <w:abstractNumId w:val="5"/>
  </w:num>
  <w:num w:numId="3" w16cid:durableId="1747141914">
    <w:abstractNumId w:val="6"/>
  </w:num>
  <w:num w:numId="4" w16cid:durableId="636689767">
    <w:abstractNumId w:val="4"/>
  </w:num>
  <w:num w:numId="5" w16cid:durableId="1203708780">
    <w:abstractNumId w:val="1"/>
  </w:num>
  <w:num w:numId="6" w16cid:durableId="1367021069">
    <w:abstractNumId w:val="2"/>
  </w:num>
  <w:num w:numId="7" w16cid:durableId="225457124">
    <w:abstractNumId w:val="3"/>
  </w:num>
  <w:num w:numId="8" w16cid:durableId="1208882966">
    <w:abstractNumId w:val="9"/>
  </w:num>
  <w:num w:numId="9" w16cid:durableId="1190803181">
    <w:abstractNumId w:val="8"/>
  </w:num>
  <w:num w:numId="10" w16cid:durableId="2092921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02"/>
    <w:rsid w:val="000322B0"/>
    <w:rsid w:val="004C2AAE"/>
    <w:rsid w:val="005C341E"/>
    <w:rsid w:val="00931B21"/>
    <w:rsid w:val="00966EAD"/>
    <w:rsid w:val="00D140AE"/>
    <w:rsid w:val="00DB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AEB2"/>
  <w15:chartTrackingRefBased/>
  <w15:docId w15:val="{A97E45B3-CAC9-434D-AD16-F0C7E8FE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4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9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4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B4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1325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Zang</dc:creator>
  <cp:keywords/>
  <dc:description/>
  <cp:lastModifiedBy>Andrew Zang</cp:lastModifiedBy>
  <cp:revision>1</cp:revision>
  <dcterms:created xsi:type="dcterms:W3CDTF">2025-10-31T19:03:00Z</dcterms:created>
  <dcterms:modified xsi:type="dcterms:W3CDTF">2025-10-31T19:05:00Z</dcterms:modified>
</cp:coreProperties>
</file>