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9D7" w:rsidRDefault="00010A15" w:rsidP="00010A15">
      <w:pPr>
        <w:pStyle w:val="Title"/>
      </w:pPr>
      <w:r>
        <w:t xml:space="preserve">Usability </w:t>
      </w:r>
      <w:proofErr w:type="gramStart"/>
      <w:r>
        <w:t>Questionnaire</w:t>
      </w:r>
      <w:r w:rsidR="009E6564">
        <w:t xml:space="preserve">  -</w:t>
      </w:r>
      <w:proofErr w:type="gramEnd"/>
      <w:r w:rsidR="009E6564">
        <w:t xml:space="preserve"> V2</w:t>
      </w:r>
    </w:p>
    <w:p w:rsidR="00010A15" w:rsidRDefault="00010A15" w:rsidP="00010A15"/>
    <w:p w:rsidR="00010A15" w:rsidRDefault="00010A15" w:rsidP="00010A15">
      <w:pPr>
        <w:pStyle w:val="Heading1"/>
      </w:pPr>
      <w:r>
        <w:t>To what extent did you understand the rules? (1 = not at all, 5 = totally understood)</w:t>
      </w:r>
    </w:p>
    <w:p w:rsidR="00010A15" w:rsidRDefault="00010A15" w:rsidP="00010A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1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2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3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4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5</w:t>
            </w:r>
          </w:p>
        </w:tc>
        <w:tc>
          <w:tcPr>
            <w:tcW w:w="4508" w:type="dxa"/>
          </w:tcPr>
          <w:p w:rsidR="00010A15" w:rsidRDefault="00DA2207" w:rsidP="00010A15">
            <w:r>
              <w:t>Y</w:t>
            </w:r>
          </w:p>
        </w:tc>
      </w:tr>
    </w:tbl>
    <w:p w:rsidR="00010A15" w:rsidRDefault="00010A15" w:rsidP="00010A15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2067D1">
        <w:tc>
          <w:tcPr>
            <w:tcW w:w="9016" w:type="dxa"/>
          </w:tcPr>
          <w:p w:rsidR="002067D1" w:rsidRDefault="002067D1" w:rsidP="00010A15"/>
          <w:p w:rsidR="002067D1" w:rsidRDefault="00DA2207" w:rsidP="00010A15">
            <w:r>
              <w:t>The rules now tell you the impact of skipping which I asked for clarification upon so this grey area has been rectified satisfactorily. It’s also useful that they now explain that the game is collaborative. I feel the rules are now complete and easy to understand</w:t>
            </w:r>
          </w:p>
          <w:p w:rsidR="002067D1" w:rsidRDefault="002067D1" w:rsidP="00010A15"/>
          <w:p w:rsidR="002067D1" w:rsidRDefault="002067D1" w:rsidP="00010A15"/>
          <w:p w:rsidR="002067D1" w:rsidRDefault="002067D1" w:rsidP="00010A15"/>
        </w:tc>
      </w:tr>
    </w:tbl>
    <w:p w:rsidR="002067D1" w:rsidRDefault="002067D1" w:rsidP="00010A15"/>
    <w:p w:rsidR="00010A15" w:rsidRDefault="00010A15" w:rsidP="00010A15">
      <w:pPr>
        <w:pStyle w:val="Heading1"/>
      </w:pPr>
      <w:r>
        <w:t>To what extent was the app easy to navigate (1 = not at all, 5 = smooth)</w:t>
      </w:r>
    </w:p>
    <w:p w:rsidR="00010A15" w:rsidRDefault="00010A15" w:rsidP="00010A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010A15" w:rsidRDefault="00F414FA" w:rsidP="00010A15">
            <w:r>
              <w:t>Y</w:t>
            </w:r>
          </w:p>
        </w:tc>
      </w:tr>
    </w:tbl>
    <w:p w:rsidR="00010A15" w:rsidRDefault="00010A15" w:rsidP="00010A15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2067D1" w:rsidP="00662D4D"/>
          <w:p w:rsidR="002067D1" w:rsidRDefault="00F414FA" w:rsidP="00662D4D">
            <w:r>
              <w:t>The app is still</w:t>
            </w:r>
            <w:r w:rsidRPr="00F414FA">
              <w:t xml:space="preserve"> smooth and did not lock up or fail to start.</w:t>
            </w:r>
            <w:r>
              <w:t xml:space="preserve"> It was easy to navigate especially as the rules have been updated to</w:t>
            </w:r>
            <w:r w:rsidRPr="00F414FA">
              <w:t xml:space="preserve"> state that you need to touch the app to start the next round. </w:t>
            </w:r>
          </w:p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</w:tc>
      </w:tr>
    </w:tbl>
    <w:p w:rsidR="002067D1" w:rsidRDefault="002067D1" w:rsidP="00010A15"/>
    <w:p w:rsidR="002067D1" w:rsidRDefault="002067D1" w:rsidP="00010A15">
      <w:pPr>
        <w:pStyle w:val="Heading1"/>
      </w:pPr>
    </w:p>
    <w:p w:rsidR="002067D1" w:rsidRDefault="002067D1" w:rsidP="00010A15">
      <w:pPr>
        <w:pStyle w:val="Heading1"/>
      </w:pPr>
    </w:p>
    <w:p w:rsidR="00010A15" w:rsidRDefault="00010A15" w:rsidP="00010A15">
      <w:pPr>
        <w:pStyle w:val="Heading1"/>
      </w:pPr>
      <w:r>
        <w:t xml:space="preserve">Did you like </w:t>
      </w:r>
      <w:r w:rsidR="005939BD">
        <w:t>the look of the app? (1 = not at all, 5 = loved it)</w:t>
      </w:r>
    </w:p>
    <w:p w:rsidR="005939BD" w:rsidRDefault="005939BD" w:rsidP="00593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5939BD" w:rsidRDefault="005939BD" w:rsidP="005939BD"/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5939BD" w:rsidRDefault="005939BD" w:rsidP="005939BD"/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5939BD" w:rsidRDefault="005939BD" w:rsidP="005939BD"/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5939BD" w:rsidRDefault="005939BD" w:rsidP="005939BD"/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5939BD" w:rsidRDefault="002C7FEA" w:rsidP="005939BD">
            <w:r>
              <w:t>Y</w:t>
            </w:r>
          </w:p>
        </w:tc>
      </w:tr>
    </w:tbl>
    <w:p w:rsidR="005939BD" w:rsidRDefault="005939BD" w:rsidP="005939BD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2067D1" w:rsidP="00662D4D"/>
          <w:p w:rsidR="002067D1" w:rsidRDefault="002C7FEA" w:rsidP="00662D4D">
            <w:r>
              <w:t>The app is visually appealing and the colour palette used makes it easy to see the key elements. The countdown timer has improved the apps use during the game</w:t>
            </w:r>
          </w:p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</w:tc>
      </w:tr>
    </w:tbl>
    <w:p w:rsidR="002067D1" w:rsidRDefault="002067D1" w:rsidP="005939BD"/>
    <w:p w:rsidR="005939BD" w:rsidRDefault="008B6D70" w:rsidP="008B6D70">
      <w:pPr>
        <w:pStyle w:val="Heading1"/>
      </w:pPr>
      <w:r>
        <w:t>Did you like the look of the cards</w:t>
      </w:r>
      <w:r w:rsidR="002067D1">
        <w:t xml:space="preserve"> (1 = not at all, 5 = loved them)</w:t>
      </w:r>
      <w:r>
        <w:t>?</w:t>
      </w:r>
    </w:p>
    <w:p w:rsidR="008B6D70" w:rsidRDefault="008B6D70" w:rsidP="008B6D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8B6D70" w:rsidRDefault="008B6D70" w:rsidP="008B6D70"/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8B6D70" w:rsidRDefault="008B6D70" w:rsidP="008B6D70"/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8B6D70" w:rsidRDefault="002C7FEA" w:rsidP="008B6D70">
            <w:r>
              <w:t>Y</w:t>
            </w:r>
          </w:p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8B6D70" w:rsidRDefault="008B6D70" w:rsidP="008B6D70"/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8B6D70" w:rsidRDefault="008B6D70" w:rsidP="008B6D70"/>
        </w:tc>
      </w:tr>
    </w:tbl>
    <w:p w:rsidR="002067D1" w:rsidRDefault="002067D1" w:rsidP="008B6D70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2067D1" w:rsidP="00662D4D"/>
          <w:p w:rsidR="002067D1" w:rsidRDefault="002C7FEA" w:rsidP="00662D4D">
            <w:r>
              <w:t>The cards have been improved but there is one problem – the yellow cards say president when according to the rules they should say Government</w:t>
            </w:r>
          </w:p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</w:tc>
      </w:tr>
    </w:tbl>
    <w:p w:rsidR="002067D1" w:rsidRDefault="002067D1" w:rsidP="008B6D70"/>
    <w:p w:rsidR="002067D1" w:rsidRDefault="002067D1" w:rsidP="002067D1">
      <w:pPr>
        <w:pStyle w:val="Heading1"/>
      </w:pPr>
    </w:p>
    <w:p w:rsidR="002067D1" w:rsidRDefault="002067D1" w:rsidP="002067D1">
      <w:pPr>
        <w:pStyle w:val="Heading1"/>
      </w:pPr>
    </w:p>
    <w:p w:rsidR="008B6D70" w:rsidRDefault="002067D1" w:rsidP="002067D1">
      <w:pPr>
        <w:pStyle w:val="Heading1"/>
      </w:pPr>
      <w:r>
        <w:t>Did you understand what the app was asking of you (1 = not at all, 5 = absolutely)?</w:t>
      </w:r>
    </w:p>
    <w:p w:rsidR="002067D1" w:rsidRDefault="002067D1" w:rsidP="002067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2067D1" w:rsidRDefault="00C3276E" w:rsidP="002067D1">
            <w:r>
              <w:t>Y</w:t>
            </w:r>
          </w:p>
        </w:tc>
      </w:tr>
    </w:tbl>
    <w:p w:rsidR="002067D1" w:rsidRDefault="002067D1" w:rsidP="002067D1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2067D1" w:rsidP="00662D4D"/>
          <w:p w:rsidR="002067D1" w:rsidRDefault="00C3276E" w:rsidP="00662D4D">
            <w:r>
              <w:t xml:space="preserve">The app has been designed in such a way that it is easy to follow and use. </w:t>
            </w:r>
          </w:p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</w:tc>
      </w:tr>
    </w:tbl>
    <w:p w:rsidR="002067D1" w:rsidRDefault="002067D1" w:rsidP="002067D1"/>
    <w:p w:rsidR="002067D1" w:rsidRDefault="002067D1" w:rsidP="002067D1">
      <w:pPr>
        <w:pStyle w:val="Heading1"/>
      </w:pPr>
      <w:r>
        <w:t>Did you understand what the cards were and what they were for (1 = not at all, 5 = absolutely)</w:t>
      </w:r>
    </w:p>
    <w:p w:rsidR="002067D1" w:rsidRDefault="002067D1" w:rsidP="002067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2067D1" w:rsidRDefault="00C3276E" w:rsidP="002067D1">
            <w:r>
              <w:t>Y</w:t>
            </w:r>
          </w:p>
        </w:tc>
      </w:tr>
    </w:tbl>
    <w:p w:rsidR="002067D1" w:rsidRDefault="002067D1" w:rsidP="002067D1">
      <w:pPr>
        <w:pStyle w:val="Heading2"/>
      </w:pPr>
    </w:p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2067D1" w:rsidP="00662D4D"/>
          <w:p w:rsidR="002067D1" w:rsidRDefault="00C3276E" w:rsidP="00662D4D">
            <w:r>
              <w:t>Yes – no issues here</w:t>
            </w:r>
          </w:p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</w:tc>
      </w:tr>
    </w:tbl>
    <w:p w:rsidR="002067D1" w:rsidRDefault="00680B6E" w:rsidP="002067D1">
      <w:pPr>
        <w:pStyle w:val="Heading1"/>
      </w:pPr>
      <w:r>
        <w:t>Did you think the sound was appropriate for the theme/aesthetic?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680B6E" w:rsidRDefault="00680B6E" w:rsidP="007936AF"/>
        </w:tc>
      </w:tr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680B6E" w:rsidRDefault="00680B6E" w:rsidP="007936AF"/>
        </w:tc>
      </w:tr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680B6E" w:rsidRDefault="00680B6E" w:rsidP="007936AF"/>
        </w:tc>
      </w:tr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680B6E" w:rsidRDefault="00C3276E" w:rsidP="007936AF">
            <w:r>
              <w:t>Y</w:t>
            </w:r>
          </w:p>
        </w:tc>
      </w:tr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4508" w:type="dxa"/>
          </w:tcPr>
          <w:p w:rsidR="00680B6E" w:rsidRDefault="00680B6E" w:rsidP="007936AF"/>
        </w:tc>
      </w:tr>
    </w:tbl>
    <w:p w:rsidR="00680B6E" w:rsidRDefault="00680B6E" w:rsidP="00680B6E">
      <w:pPr>
        <w:pStyle w:val="Heading2"/>
      </w:pPr>
    </w:p>
    <w:p w:rsidR="00680B6E" w:rsidRDefault="00680B6E" w:rsidP="00680B6E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0B6E" w:rsidTr="007936AF">
        <w:tc>
          <w:tcPr>
            <w:tcW w:w="9016" w:type="dxa"/>
          </w:tcPr>
          <w:p w:rsidR="00680B6E" w:rsidRDefault="00680B6E" w:rsidP="007936AF"/>
          <w:p w:rsidR="00680B6E" w:rsidRDefault="0093408E" w:rsidP="007936AF">
            <w:r>
              <w:t>I felt the sound was a little quiet perhaps. The soundtrack was appropriate for the game</w:t>
            </w:r>
          </w:p>
          <w:p w:rsidR="00680B6E" w:rsidRDefault="00680B6E" w:rsidP="007936AF"/>
          <w:p w:rsidR="00680B6E" w:rsidRDefault="00680B6E" w:rsidP="007936AF"/>
          <w:p w:rsidR="00680B6E" w:rsidRDefault="00680B6E" w:rsidP="007936AF"/>
          <w:p w:rsidR="00680B6E" w:rsidRDefault="00680B6E" w:rsidP="007936AF"/>
        </w:tc>
      </w:tr>
    </w:tbl>
    <w:p w:rsidR="00680B6E" w:rsidRDefault="00680B6E" w:rsidP="00680B6E"/>
    <w:p w:rsidR="00680B6E" w:rsidRDefault="00680B6E" w:rsidP="00680B6E">
      <w:pPr>
        <w:pStyle w:val="Heading1"/>
      </w:pPr>
      <w:r>
        <w:t>Did you understand how to exit the game?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680B6E" w:rsidRDefault="00680B6E" w:rsidP="007936AF"/>
        </w:tc>
      </w:tr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680B6E" w:rsidRDefault="00680B6E" w:rsidP="007936AF"/>
        </w:tc>
      </w:tr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680B6E" w:rsidRDefault="0093408E" w:rsidP="007936AF">
            <w:r>
              <w:t>Y</w:t>
            </w:r>
          </w:p>
        </w:tc>
      </w:tr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680B6E" w:rsidRDefault="00680B6E" w:rsidP="007936AF"/>
        </w:tc>
      </w:tr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680B6E" w:rsidRDefault="00680B6E" w:rsidP="007936AF"/>
        </w:tc>
      </w:tr>
    </w:tbl>
    <w:p w:rsidR="00680B6E" w:rsidRDefault="00680B6E" w:rsidP="00680B6E">
      <w:pPr>
        <w:pStyle w:val="Heading2"/>
      </w:pPr>
    </w:p>
    <w:p w:rsidR="00680B6E" w:rsidRDefault="00680B6E" w:rsidP="00680B6E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0B6E" w:rsidTr="007936AF">
        <w:tc>
          <w:tcPr>
            <w:tcW w:w="9016" w:type="dxa"/>
          </w:tcPr>
          <w:p w:rsidR="00680B6E" w:rsidRDefault="00680B6E" w:rsidP="007936AF"/>
          <w:p w:rsidR="00680B6E" w:rsidRDefault="0093408E" w:rsidP="007936AF">
            <w:r>
              <w:t>Yes, as the app uses the standard cross to signpost the exit option. However I could not see this option until you start to play the game – so maybe it needs one on the apps first page also</w:t>
            </w:r>
          </w:p>
          <w:p w:rsidR="00680B6E" w:rsidRDefault="00680B6E" w:rsidP="007936AF"/>
          <w:p w:rsidR="00680B6E" w:rsidRDefault="00680B6E" w:rsidP="007936AF"/>
          <w:p w:rsidR="00680B6E" w:rsidRDefault="00680B6E" w:rsidP="007936AF"/>
          <w:p w:rsidR="00680B6E" w:rsidRDefault="00680B6E" w:rsidP="007936AF"/>
        </w:tc>
      </w:tr>
    </w:tbl>
    <w:p w:rsidR="00680B6E" w:rsidRDefault="00680B6E" w:rsidP="00680B6E"/>
    <w:p w:rsidR="00680B6E" w:rsidRDefault="00680B6E" w:rsidP="00680B6E">
      <w:pPr>
        <w:pStyle w:val="Heading1"/>
      </w:pPr>
      <w:r>
        <w:t>Can you think of any features you would like to see added?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0B6E" w:rsidTr="007936AF">
        <w:tc>
          <w:tcPr>
            <w:tcW w:w="9016" w:type="dxa"/>
          </w:tcPr>
          <w:p w:rsidR="00680B6E" w:rsidRDefault="00680B6E" w:rsidP="007936AF"/>
          <w:p w:rsidR="00680B6E" w:rsidRDefault="004F5D9E" w:rsidP="007936AF">
            <w:r>
              <w:t>Nothing particularly – I think it works as it is, it is certainly playable and easy to grasp</w:t>
            </w:r>
            <w:bookmarkStart w:id="0" w:name="_GoBack"/>
            <w:bookmarkEnd w:id="0"/>
          </w:p>
          <w:p w:rsidR="00680B6E" w:rsidRDefault="00680B6E" w:rsidP="007936AF"/>
          <w:p w:rsidR="00680B6E" w:rsidRDefault="00680B6E" w:rsidP="007936AF"/>
          <w:p w:rsidR="00680B6E" w:rsidRDefault="00680B6E" w:rsidP="007936AF"/>
          <w:p w:rsidR="00680B6E" w:rsidRDefault="00680B6E" w:rsidP="007936AF"/>
        </w:tc>
      </w:tr>
    </w:tbl>
    <w:p w:rsidR="00680B6E" w:rsidRPr="00680B6E" w:rsidRDefault="00680B6E" w:rsidP="00680B6E"/>
    <w:sectPr w:rsidR="00680B6E" w:rsidRPr="00680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15"/>
    <w:rsid w:val="00010A15"/>
    <w:rsid w:val="002067D1"/>
    <w:rsid w:val="002C7FEA"/>
    <w:rsid w:val="004F5D9E"/>
    <w:rsid w:val="004F69D7"/>
    <w:rsid w:val="005939BD"/>
    <w:rsid w:val="00680B6E"/>
    <w:rsid w:val="008B6D70"/>
    <w:rsid w:val="0093408E"/>
    <w:rsid w:val="009E6564"/>
    <w:rsid w:val="00BC654B"/>
    <w:rsid w:val="00C3276E"/>
    <w:rsid w:val="00DA2207"/>
    <w:rsid w:val="00F4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A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0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1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06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A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0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1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06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eternallyrekt</dc:creator>
  <cp:lastModifiedBy>KEVIN</cp:lastModifiedBy>
  <cp:revision>7</cp:revision>
  <dcterms:created xsi:type="dcterms:W3CDTF">2018-03-30T15:55:00Z</dcterms:created>
  <dcterms:modified xsi:type="dcterms:W3CDTF">2018-03-30T16:08:00Z</dcterms:modified>
</cp:coreProperties>
</file>