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r>
        <w:rPr>
          <w:rFonts w:hint="eastAsia"/>
          <w:sz w:val="72"/>
          <w:szCs w:val="72"/>
          <w:lang w:val="en-US" w:eastAsia="zh-CN"/>
        </w:rPr>
        <w:t>享书——“分享你的生活”</w:t>
      </w:r>
    </w:p>
    <w:p>
      <w:pPr>
        <w:jc w:val="center"/>
        <w:rPr>
          <w:rFonts w:hint="eastAsia"/>
          <w:sz w:val="72"/>
          <w:szCs w:val="72"/>
          <w:lang w:val="en-US" w:eastAsia="zh-CN"/>
        </w:rPr>
      </w:pPr>
      <w:r>
        <w:rPr>
          <w:rFonts w:hint="eastAsia"/>
          <w:sz w:val="72"/>
          <w:szCs w:val="72"/>
          <w:lang w:val="en-US" w:eastAsia="zh-CN"/>
        </w:rPr>
        <w:t>前景文档</w:t>
      </w:r>
    </w:p>
    <w:p>
      <w:pPr>
        <w:jc w:val="center"/>
        <w:rPr>
          <w:rFonts w:hint="eastAsia"/>
          <w:sz w:val="72"/>
          <w:szCs w:val="72"/>
          <w:lang w:val="en-US" w:eastAsia="zh-CN"/>
        </w:rPr>
      </w:pPr>
    </w:p>
    <w:p>
      <w:pPr>
        <w:jc w:val="both"/>
        <w:rPr>
          <w:rFonts w:hint="eastAsia"/>
          <w:sz w:val="72"/>
          <w:szCs w:val="72"/>
          <w:lang w:val="en-US" w:eastAsia="zh-CN"/>
        </w:rPr>
      </w:pPr>
    </w:p>
    <w:p>
      <w:pPr>
        <w:jc w:val="center"/>
        <w:rPr>
          <w:rFonts w:hint="eastAsia"/>
          <w:sz w:val="72"/>
          <w:szCs w:val="72"/>
          <w:lang w:val="en-US" w:eastAsia="zh-CN"/>
        </w:rPr>
      </w:pPr>
    </w:p>
    <w:tbl>
      <w:tblPr>
        <w:tblStyle w:val="8"/>
        <w:tblpPr w:leftFromText="180" w:rightFromText="180" w:vertAnchor="text" w:horzAnchor="page" w:tblpX="2041"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jc w:val="center"/>
              <w:rPr>
                <w:rFonts w:hint="default"/>
                <w:vertAlign w:val="baseline"/>
                <w:lang w:val="en-US" w:eastAsia="zh-CN"/>
              </w:rPr>
            </w:pPr>
            <w:r>
              <w:rPr>
                <w:rFonts w:hint="eastAsia"/>
                <w:vertAlign w:val="baseline"/>
                <w:lang w:val="en-US" w:eastAsia="zh-CN"/>
              </w:rPr>
              <w:t>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日期</w:t>
            </w:r>
          </w:p>
        </w:tc>
        <w:tc>
          <w:tcPr>
            <w:tcW w:w="2130" w:type="dxa"/>
          </w:tcPr>
          <w:p>
            <w:pPr>
              <w:jc w:val="center"/>
              <w:rPr>
                <w:rFonts w:hint="default"/>
                <w:vertAlign w:val="baseline"/>
                <w:lang w:val="en-US" w:eastAsia="zh-CN"/>
              </w:rPr>
            </w:pPr>
            <w:r>
              <w:rPr>
                <w:rFonts w:hint="eastAsia"/>
                <w:vertAlign w:val="baseline"/>
                <w:lang w:val="en-US" w:eastAsia="zh-CN"/>
              </w:rPr>
              <w:t>修改</w:t>
            </w:r>
          </w:p>
        </w:tc>
        <w:tc>
          <w:tcPr>
            <w:tcW w:w="2131" w:type="dxa"/>
          </w:tcPr>
          <w:p>
            <w:pPr>
              <w:jc w:val="center"/>
              <w:rPr>
                <w:rFonts w:hint="default"/>
                <w:vertAlign w:val="baseline"/>
                <w:lang w:val="en-US" w:eastAsia="zh-CN"/>
              </w:rPr>
            </w:pPr>
            <w:r>
              <w:rPr>
                <w:rFonts w:hint="eastAsia"/>
                <w:vertAlign w:val="baseline"/>
                <w:lang w:val="en-US" w:eastAsia="zh-CN"/>
              </w:rPr>
              <w:t>描述</w:t>
            </w:r>
          </w:p>
        </w:tc>
        <w:tc>
          <w:tcPr>
            <w:tcW w:w="2131" w:type="dxa"/>
          </w:tcPr>
          <w:p>
            <w:pPr>
              <w:jc w:val="cente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2021年11月2日</w:t>
            </w:r>
          </w:p>
        </w:tc>
        <w:tc>
          <w:tcPr>
            <w:tcW w:w="2130" w:type="dxa"/>
          </w:tcPr>
          <w:p>
            <w:pPr>
              <w:jc w:val="center"/>
              <w:rPr>
                <w:rFonts w:hint="default"/>
                <w:vertAlign w:val="baseline"/>
                <w:lang w:val="en-US" w:eastAsia="zh-CN"/>
              </w:rPr>
            </w:pPr>
            <w:r>
              <w:rPr>
                <w:rFonts w:hint="eastAsia"/>
                <w:vertAlign w:val="baseline"/>
                <w:lang w:val="en-US" w:eastAsia="zh-CN"/>
              </w:rPr>
              <w:t>1.0</w:t>
            </w:r>
          </w:p>
        </w:tc>
        <w:tc>
          <w:tcPr>
            <w:tcW w:w="2131" w:type="dxa"/>
          </w:tcPr>
          <w:p>
            <w:pPr>
              <w:jc w:val="center"/>
              <w:rPr>
                <w:rFonts w:hint="default"/>
                <w:vertAlign w:val="baseline"/>
                <w:lang w:val="en-US" w:eastAsia="zh-CN"/>
              </w:rPr>
            </w:pPr>
            <w:r>
              <w:rPr>
                <w:rFonts w:hint="eastAsia"/>
                <w:vertAlign w:val="baseline"/>
                <w:lang w:val="en-US" w:eastAsia="zh-CN"/>
              </w:rPr>
              <w:t>初始版本</w:t>
            </w:r>
          </w:p>
        </w:tc>
        <w:tc>
          <w:tcPr>
            <w:tcW w:w="213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vertAlign w:val="baseline"/>
                <w:lang w:val="en-US" w:eastAsia="zh-CN"/>
              </w:rPr>
            </w:pPr>
          </w:p>
        </w:tc>
        <w:tc>
          <w:tcPr>
            <w:tcW w:w="2130"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vertAlign w:val="baseline"/>
                <w:lang w:val="en-US" w:eastAsia="zh-CN"/>
              </w:rPr>
            </w:pPr>
          </w:p>
        </w:tc>
        <w:tc>
          <w:tcPr>
            <w:tcW w:w="2130"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dt>
      <w:sdtPr>
        <w:rPr>
          <w:rFonts w:ascii="宋体" w:hAnsi="宋体" w:eastAsia="宋体" w:cstheme="minorBidi"/>
          <w:kern w:val="2"/>
          <w:sz w:val="21"/>
          <w:szCs w:val="24"/>
          <w:lang w:val="en-US" w:eastAsia="zh-CN" w:bidi="ar-SA"/>
        </w:rPr>
        <w:id w:val="147452806"/>
        <w15:color w:val="DBDBDB"/>
        <w:docPartObj>
          <w:docPartGallery w:val="Table of Contents"/>
          <w:docPartUnique/>
        </w:docPartObj>
      </w:sdtPr>
      <w:sdtEndPr>
        <w:rPr>
          <w:rFonts w:hint="eastAsia" w:asciiTheme="minorEastAsia" w:hAnsiTheme="minorEastAsia" w:eastAsiaTheme="minorEastAsia" w:cstheme="minorEastAsia"/>
          <w:bCs/>
          <w:kern w:val="2"/>
          <w:sz w:val="21"/>
          <w:szCs w:val="36"/>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b/>
              <w:bCs/>
              <w:sz w:val="32"/>
              <w:szCs w:val="32"/>
            </w:rPr>
            <w:t>目</w:t>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rPr>
            <w:t>录</w:t>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_Toc23048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 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_Toc23048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_Toc704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1.1 “前景文档”目的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_Toc704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_Toc12687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1.2 产品综述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_Toc12687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_Toc7977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 涉众和用户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_Toc7977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_Toc18808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2.1 涉众分析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_Toc18808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_Toc3495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2.2 使用者剖析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_Toc3495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_Toc25207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2.3 用户环境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_Toc25207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_Toc32731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2.4 关键用户需求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_Toc32731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_Toc5223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2.5 替代品和竞争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_Toc5223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4"/>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_Toc4103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2.5.1 微博</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_Toc4103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4"/>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_Toc13066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2.5.2 小红书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_Toc13066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_Toc844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 产品简介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_Toc13785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3.1 产品前景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_Toc13785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_Toc1708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3.2 产品定位概述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_Toc1708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_Toc9075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3.3 能力总结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_Toc9075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_Toc1354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3.4 假定和依赖关系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_Toc1354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_Toc17773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 特性属性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_Toc17773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_Toc27009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4.1 状态分级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_Toc27009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_Toc20352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4.2 优先级分级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_Toc20352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_Toc26559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5 产品特性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_Toc26559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_Toc15737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5.1特性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_Toc15737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_Toc10581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5.2 版本基线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_Toc10581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_Toc1364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6 其他产品需求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_Toc1364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_Toc7825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6.1 可应用标准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_Toc7825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_Toc26460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6.2 系统需求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_Toc26460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_Toc15071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7 词汇表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_Toc15071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numPr>
              <w:ilvl w:val="0"/>
              <w:numId w:val="0"/>
            </w:numPr>
            <w:spacing w:line="360" w:lineRule="auto"/>
            <w:rPr>
              <w:rFonts w:hint="eastAsia" w:asciiTheme="minorEastAsia" w:hAnsiTheme="minorEastAsia" w:cstheme="minorEastAsia"/>
              <w:b/>
              <w:bCs/>
              <w:sz w:val="36"/>
              <w:szCs w:val="36"/>
              <w:lang w:val="en-US" w:eastAsia="zh-CN"/>
            </w:rPr>
          </w:pPr>
          <w:r>
            <w:rPr>
              <w:rFonts w:hint="eastAsia" w:ascii="宋体" w:hAnsi="宋体" w:eastAsia="宋体" w:cs="宋体"/>
              <w:bCs/>
              <w:sz w:val="24"/>
              <w:szCs w:val="24"/>
              <w:lang w:val="en-US" w:eastAsia="zh-CN"/>
            </w:rPr>
            <w:fldChar w:fldCharType="end"/>
          </w:r>
        </w:p>
      </w:sdtContent>
    </w:sdt>
    <w:p>
      <w:pPr>
        <w:numPr>
          <w:ilvl w:val="0"/>
          <w:numId w:val="0"/>
        </w:numPr>
        <w:outlineLvl w:val="0"/>
        <w:rPr>
          <w:rFonts w:hint="eastAsia" w:asciiTheme="minorEastAsia" w:hAnsiTheme="minorEastAsia" w:eastAsiaTheme="minorEastAsia" w:cstheme="minorEastAsia"/>
          <w:b/>
          <w:bCs/>
          <w:sz w:val="36"/>
          <w:szCs w:val="36"/>
          <w:lang w:val="en-US" w:eastAsia="zh-CN"/>
        </w:rPr>
      </w:pPr>
      <w:bookmarkStart w:id="0" w:name="_Toc23048"/>
      <w:bookmarkStart w:id="26" w:name="_GoBack"/>
      <w:bookmarkEnd w:id="26"/>
      <w:r>
        <w:rPr>
          <w:rFonts w:hint="eastAsia" w:asciiTheme="minorEastAsia" w:hAnsiTheme="minorEastAsia" w:cstheme="minorEastAsia"/>
          <w:b/>
          <w:bCs/>
          <w:sz w:val="36"/>
          <w:szCs w:val="36"/>
          <w:lang w:val="en-US" w:eastAsia="zh-CN"/>
        </w:rPr>
        <w:t xml:space="preserve">1 </w:t>
      </w:r>
      <w:r>
        <w:rPr>
          <w:rFonts w:hint="eastAsia" w:asciiTheme="minorEastAsia" w:hAnsiTheme="minorEastAsia" w:eastAsiaTheme="minorEastAsia" w:cstheme="minorEastAsia"/>
          <w:b/>
          <w:bCs/>
          <w:sz w:val="36"/>
          <w:szCs w:val="36"/>
          <w:lang w:val="en-US" w:eastAsia="zh-CN"/>
        </w:rPr>
        <w:t>介绍</w:t>
      </w:r>
      <w:bookmarkEnd w:id="0"/>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1" w:name="_Toc704"/>
      <w:r>
        <w:rPr>
          <w:rFonts w:hint="eastAsia" w:asciiTheme="minorEastAsia" w:hAnsiTheme="minorEastAsia" w:cstheme="minorEastAsia"/>
          <w:b/>
          <w:bCs/>
          <w:sz w:val="28"/>
          <w:szCs w:val="28"/>
          <w:lang w:val="en-US" w:eastAsia="zh-CN"/>
        </w:rPr>
        <w:t>1.1 “前景文档”目的</w:t>
      </w:r>
      <w:bookmarkEnd w:id="1"/>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文档的目的是收集、分析、定义高层用户需求和产品特性，重点是目标用户所需要的性能以及为什么存在这些需求。</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2" w:name="_Toc12687"/>
      <w:r>
        <w:rPr>
          <w:rFonts w:hint="eastAsia" w:asciiTheme="minorEastAsia" w:hAnsiTheme="minorEastAsia" w:cstheme="minorEastAsia"/>
          <w:b/>
          <w:bCs/>
          <w:sz w:val="28"/>
          <w:szCs w:val="28"/>
          <w:lang w:val="en-US" w:eastAsia="zh-CN"/>
        </w:rPr>
        <w:t>1.2 产品综述</w:t>
      </w:r>
      <w:bookmarkEnd w:id="2"/>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“享书”是一款以视频、图片、文字为媒介的社交app，网民可以通过该款软件分享自己的生活、获取信息、解答困惑、找到志趣相投的伙伴，发现生活的精彩。</w:t>
      </w:r>
    </w:p>
    <w:p>
      <w:pPr>
        <w:numPr>
          <w:ilvl w:val="0"/>
          <w:numId w:val="0"/>
        </w:numPr>
        <w:outlineLvl w:val="0"/>
        <w:rPr>
          <w:rFonts w:hint="default" w:asciiTheme="minorEastAsia" w:hAnsiTheme="minorEastAsia" w:cstheme="minorEastAsia"/>
          <w:b/>
          <w:bCs/>
          <w:sz w:val="36"/>
          <w:szCs w:val="36"/>
          <w:lang w:val="en-US" w:eastAsia="zh-CN"/>
        </w:rPr>
      </w:pPr>
      <w:bookmarkStart w:id="3" w:name="_Toc7977"/>
      <w:r>
        <w:rPr>
          <w:rFonts w:hint="eastAsia" w:asciiTheme="minorEastAsia" w:hAnsiTheme="minorEastAsia" w:cstheme="minorEastAsia"/>
          <w:b/>
          <w:bCs/>
          <w:sz w:val="36"/>
          <w:szCs w:val="36"/>
          <w:lang w:val="en-US" w:eastAsia="zh-CN"/>
        </w:rPr>
        <w:t>2 涉众和用户</w:t>
      </w:r>
      <w:bookmarkEnd w:id="3"/>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4" w:name="_Toc18808"/>
      <w:r>
        <w:rPr>
          <w:rFonts w:hint="eastAsia" w:asciiTheme="minorEastAsia" w:hAnsiTheme="minorEastAsia" w:cstheme="minorEastAsia"/>
          <w:b/>
          <w:bCs/>
          <w:sz w:val="28"/>
          <w:szCs w:val="28"/>
          <w:lang w:val="en-US" w:eastAsia="zh-CN"/>
        </w:rPr>
        <w:t>2.1 涉众分析</w:t>
      </w:r>
      <w:bookmarkEnd w:id="4"/>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使用者 ：直接使用这个系统的人</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赞助商：间接使用该系统，支持项目开发，通过该系统扩大赞助商的影响力，从而获得商业利益</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权威人士：法律顾问、标准化组织、技术专家</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开发人员：参与系统生产和开发的所有人员</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客户：真正购买这个系统的人</w:t>
      </w:r>
    </w:p>
    <w:p>
      <w:pPr>
        <w:numPr>
          <w:ilvl w:val="0"/>
          <w:numId w:val="0"/>
        </w:numPr>
        <w:ind w:firstLine="420" w:firstLineChars="0"/>
        <w:outlineLvl w:val="1"/>
        <w:rPr>
          <w:rFonts w:hint="default" w:asciiTheme="minorEastAsia" w:hAnsiTheme="minorEastAsia" w:cstheme="minorEastAsia"/>
          <w:b/>
          <w:bCs/>
          <w:sz w:val="28"/>
          <w:szCs w:val="28"/>
          <w:lang w:val="en-US" w:eastAsia="zh-CN"/>
        </w:rPr>
      </w:pPr>
      <w:bookmarkStart w:id="5" w:name="_Toc3495"/>
      <w:r>
        <w:rPr>
          <w:rFonts w:hint="eastAsia" w:asciiTheme="minorEastAsia" w:hAnsiTheme="minorEastAsia" w:cstheme="minorEastAsia"/>
          <w:b/>
          <w:bCs/>
          <w:sz w:val="28"/>
          <w:szCs w:val="28"/>
          <w:lang w:val="en-US" w:eastAsia="zh-CN"/>
        </w:rPr>
        <w:t>2.2 使用者剖析</w:t>
      </w:r>
      <w:bookmarkEnd w:id="5"/>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标准使用者——占用户群体中的大部分，他们对于自我生活的分享欲望并不强烈，只是需要一个平台来获取信息或放松自己</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 ：分享功能的低频使用者，但愿意接收别人分享的信息，并且很容易受到流行趋势、潮流和市场的影响。</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：愿意使用简单的功能但对系统大部分技术功能使用频率较低，更注重软件内容是否是自己所感兴趣的</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 ：可靠性、没有过多开支、没有过多的技术难度</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“网红”博主——走红于网络的人，通过长期输出某一领域专业知识而走红的人</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特征：分享功能的高频使用者，通过分享的内容传递信息，引领流行趋势，影响潮流市场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愿意学习软件的大部分功能，有能力对图片、视频进行美化编辑。捕获当前社会的潮流趋势，靠某一领域的能力获得流量。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成功标准 ：可靠性、功能范围及附加设备的低成本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③ 企业、组织——他们通过该软件进行宣传，扩大影响力，从而谋取利益</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特征：具有较强的商业目的</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能力：可以利用平台流量进行宣传，实现流量变现</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成功标准:可靠性、平台用户量较多</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④ 媒体——他们具有一定的权威性，利用该平台来传播新闻或基础常识</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特征：具有组织性、权威性，利用发布的内容传播社会正能量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能力：有较高的写作技巧、推广宣传能力、舆论引导能力</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成功标准：可靠性、平台流量较高</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6" w:name="_Toc25207"/>
      <w:r>
        <w:rPr>
          <w:rFonts w:hint="eastAsia" w:asciiTheme="minorEastAsia" w:hAnsiTheme="minorEastAsia" w:cstheme="minorEastAsia"/>
          <w:b/>
          <w:bCs/>
          <w:sz w:val="28"/>
          <w:szCs w:val="28"/>
          <w:lang w:val="en-US" w:eastAsia="zh-CN"/>
        </w:rPr>
        <w:t>2.3 用户环境</w:t>
      </w:r>
      <w:bookmarkEnd w:id="6"/>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在网络覆盖的情况下，随时随地进行内容发送和接收</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7" w:name="_Toc32731"/>
      <w:r>
        <w:rPr>
          <w:rFonts w:hint="eastAsia" w:asciiTheme="minorEastAsia" w:hAnsiTheme="minorEastAsia" w:cstheme="minorEastAsia"/>
          <w:b/>
          <w:bCs/>
          <w:sz w:val="28"/>
          <w:szCs w:val="28"/>
          <w:lang w:val="en-US" w:eastAsia="zh-CN"/>
        </w:rPr>
        <w:t>2.4 关键用户需求</w:t>
      </w:r>
      <w:bookmarkEnd w:id="7"/>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2.4.1 使用者可以浏览其他使用者最新发布的内容</w:t>
      </w:r>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2.4.2 使用者可以对喜欢的内容进行收藏和转发，对不良内容进行举报</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2.4.3 使用者可以查看最近浏览记录</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2.4.4 使用者可以对自己的资料进行编辑，分享自己的日常，分享的内容可以是私密的，仅供个人查看</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2.4.5 使用者可以创建自己喜欢的爱好圈</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2.4.6 使用者可以使用关键字对内容进行搜索</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2.4.7 使用者可以进行同城分享内容查看</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2.4.8 使用者可以对其他使用者进行关注和私信</w:t>
      </w:r>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2.4.9 使用者可以对其他使用者分享的内容进行评论和回复</w:t>
      </w:r>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2.4.10 用户遇到操作的问题时可以得到解答</w:t>
      </w:r>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2.4.11 系统功能操作简单，易用使用</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8" w:name="_Toc5223"/>
      <w:r>
        <w:rPr>
          <w:rFonts w:hint="eastAsia" w:asciiTheme="minorEastAsia" w:hAnsiTheme="minorEastAsia" w:cstheme="minorEastAsia"/>
          <w:b/>
          <w:bCs/>
          <w:sz w:val="28"/>
          <w:szCs w:val="28"/>
          <w:lang w:val="en-US" w:eastAsia="zh-CN"/>
        </w:rPr>
        <w:t>2.5 替代品和竞争</w:t>
      </w:r>
      <w:bookmarkEnd w:id="8"/>
    </w:p>
    <w:p>
      <w:pPr>
        <w:numPr>
          <w:ilvl w:val="0"/>
          <w:numId w:val="0"/>
        </w:numPr>
        <w:ind w:left="420" w:leftChars="0" w:firstLine="420" w:firstLineChars="0"/>
        <w:outlineLvl w:val="2"/>
        <w:rPr>
          <w:rFonts w:hint="eastAsia" w:asciiTheme="minorEastAsia" w:hAnsiTheme="minorEastAsia" w:cstheme="minorEastAsia"/>
          <w:b w:val="0"/>
          <w:bCs w:val="0"/>
          <w:sz w:val="28"/>
          <w:szCs w:val="28"/>
          <w:lang w:val="en-US" w:eastAsia="zh-CN"/>
        </w:rPr>
      </w:pPr>
      <w:bookmarkStart w:id="9" w:name="_Toc4103"/>
      <w:r>
        <w:rPr>
          <w:rFonts w:hint="eastAsia" w:asciiTheme="minorEastAsia" w:hAnsiTheme="minorEastAsia" w:cstheme="minorEastAsia"/>
          <w:b w:val="0"/>
          <w:bCs w:val="0"/>
          <w:sz w:val="28"/>
          <w:szCs w:val="28"/>
          <w:lang w:val="en-US" w:eastAsia="zh-CN"/>
        </w:rPr>
        <w:t>2.5.1 微博</w:t>
      </w:r>
      <w:bookmarkEnd w:id="9"/>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强项：“微博热搜”帮助用户及时了解重要新闻资讯，“超话”功能有助于结交到相同爱好的人</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弱项：饭圈文化过于泛滥，内容监管力度太弱</w:t>
      </w:r>
    </w:p>
    <w:p>
      <w:pPr>
        <w:numPr>
          <w:ilvl w:val="0"/>
          <w:numId w:val="0"/>
        </w:numPr>
        <w:ind w:left="420" w:leftChars="0" w:firstLine="1120" w:firstLineChars="4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广告太多，令人眼花缭乱</w:t>
      </w:r>
    </w:p>
    <w:p>
      <w:pPr>
        <w:numPr>
          <w:ilvl w:val="0"/>
          <w:numId w:val="0"/>
        </w:numPr>
        <w:ind w:left="420" w:leftChars="0" w:firstLine="420" w:firstLineChars="0"/>
        <w:outlineLvl w:val="2"/>
        <w:rPr>
          <w:rFonts w:hint="eastAsia" w:asciiTheme="minorEastAsia" w:hAnsiTheme="minorEastAsia" w:cstheme="minorEastAsia"/>
          <w:b w:val="0"/>
          <w:bCs w:val="0"/>
          <w:sz w:val="28"/>
          <w:szCs w:val="28"/>
          <w:lang w:val="en-US" w:eastAsia="zh-CN"/>
        </w:rPr>
      </w:pPr>
      <w:bookmarkStart w:id="10" w:name="_Toc13066"/>
      <w:r>
        <w:rPr>
          <w:rFonts w:hint="eastAsia" w:asciiTheme="minorEastAsia" w:hAnsiTheme="minorEastAsia" w:cstheme="minorEastAsia"/>
          <w:b w:val="0"/>
          <w:bCs w:val="0"/>
          <w:sz w:val="28"/>
          <w:szCs w:val="28"/>
          <w:lang w:val="en-US" w:eastAsia="zh-CN"/>
        </w:rPr>
        <w:t>2.5.2 小红书</w:t>
      </w:r>
      <w:bookmarkEnd w:id="10"/>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强项：着重于真实购物笔记的分享，电商加分享以及相关产品测评提升用户的购物体验</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弱项：大量商品推广，不知真假</w:t>
      </w:r>
    </w:p>
    <w:p>
      <w:pPr>
        <w:numPr>
          <w:ilvl w:val="0"/>
          <w:numId w:val="0"/>
        </w:numPr>
        <w:outlineLvl w:val="0"/>
        <w:rPr>
          <w:rFonts w:hint="eastAsia" w:asciiTheme="minorEastAsia" w:hAnsiTheme="minorEastAsia" w:cstheme="minorEastAsia"/>
          <w:b/>
          <w:bCs/>
          <w:sz w:val="36"/>
          <w:szCs w:val="36"/>
          <w:lang w:val="en-US" w:eastAsia="zh-CN"/>
        </w:rPr>
      </w:pPr>
      <w:bookmarkStart w:id="11" w:name="_Toc844"/>
      <w:r>
        <w:rPr>
          <w:rFonts w:hint="eastAsia" w:asciiTheme="minorEastAsia" w:hAnsiTheme="minorEastAsia" w:cstheme="minorEastAsia"/>
          <w:b/>
          <w:bCs/>
          <w:sz w:val="36"/>
          <w:szCs w:val="36"/>
          <w:lang w:val="en-US" w:eastAsia="zh-CN"/>
        </w:rPr>
        <w:t>3 产品简介</w:t>
      </w:r>
      <w:bookmarkEnd w:id="11"/>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12" w:name="_Toc13785"/>
      <w:r>
        <w:rPr>
          <w:rFonts w:hint="eastAsia" w:asciiTheme="minorEastAsia" w:hAnsiTheme="minorEastAsia" w:cstheme="minorEastAsia"/>
          <w:b/>
          <w:bCs/>
          <w:sz w:val="28"/>
          <w:szCs w:val="28"/>
          <w:lang w:val="en-US" w:eastAsia="zh-CN"/>
        </w:rPr>
        <w:t>3.1 产品前景</w:t>
      </w:r>
      <w:bookmarkEnd w:id="12"/>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“享书”是一款以图片、视频、文字为载体，找到美好生活瞬间，建立清爽干净爱好圈的社交分享app。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textAlignment w:val="auto"/>
        <w:outlineLvl w:val="1"/>
        <w:rPr>
          <w:rFonts w:hint="eastAsia" w:asciiTheme="minorEastAsia" w:hAnsiTheme="minorEastAsia" w:cstheme="minorEastAsia"/>
          <w:b/>
          <w:bCs/>
          <w:sz w:val="28"/>
          <w:szCs w:val="28"/>
          <w:lang w:val="en-US" w:eastAsia="zh-CN"/>
        </w:rPr>
      </w:pPr>
      <w:bookmarkStart w:id="13" w:name="_Toc1708"/>
      <w:r>
        <w:rPr>
          <w:rFonts w:hint="eastAsia" w:asciiTheme="minorEastAsia" w:hAnsiTheme="minorEastAsia" w:cstheme="minorEastAsia"/>
          <w:b/>
          <w:bCs/>
          <w:sz w:val="28"/>
          <w:szCs w:val="28"/>
          <w:lang w:val="en-US" w:eastAsia="zh-CN"/>
        </w:rPr>
        <w:t>3.2 产品定位概述</w:t>
      </w:r>
      <w:bookmarkEnd w:id="13"/>
    </w:p>
    <w:tbl>
      <w:tblPr>
        <w:tblStyle w:val="8"/>
        <w:tblpPr w:leftFromText="180" w:rightFromText="180" w:vertAnchor="text" w:horzAnchor="page" w:tblpX="528" w:tblpY="496"/>
        <w:tblOverlap w:val="never"/>
        <w:tblW w:w="111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for (为)</w:t>
            </w:r>
          </w:p>
        </w:tc>
        <w:tc>
          <w:tcPr>
            <w:tcW w:w="7779"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倾向于喜欢记录生活、分享生活的人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jc w:val="both"/>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who (谁)</w:t>
            </w:r>
          </w:p>
        </w:tc>
        <w:tc>
          <w:tcPr>
            <w:tcW w:w="7779" w:type="dxa"/>
          </w:tcPr>
          <w:p>
            <w:pPr>
              <w:numPr>
                <w:ilvl w:val="0"/>
                <w:numId w:val="0"/>
              </w:numPr>
              <w:rPr>
                <w:rFonts w:hint="eastAsia"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需要一个平台对自己的生活、知识进行分享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(产品名)</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“享书”是一款主打界面清爽的内容分享社交软件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that(它)</w:t>
            </w:r>
          </w:p>
        </w:tc>
        <w:tc>
          <w:tcPr>
            <w:tcW w:w="7779"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unlike（不像）</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微博功能太杂、小红书以电商为主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our product(我们的产品)</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功能简单、易于上手、聚焦爱好、主打分享</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14" w:name="_Toc9075"/>
      <w:r>
        <w:rPr>
          <w:rFonts w:hint="eastAsia" w:asciiTheme="minorEastAsia" w:hAnsiTheme="minorEastAsia" w:cstheme="minorEastAsia"/>
          <w:b/>
          <w:bCs/>
          <w:sz w:val="28"/>
          <w:szCs w:val="28"/>
          <w:lang w:val="en-US" w:eastAsia="zh-CN"/>
        </w:rPr>
        <w:t>3.3 能力总结</w:t>
      </w:r>
      <w:bookmarkEnd w:id="14"/>
    </w:p>
    <w:tbl>
      <w:tblPr>
        <w:tblStyle w:val="8"/>
        <w:tblW w:w="11200" w:type="dxa"/>
        <w:tblInd w:w="-1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7"/>
        <w:gridCol w:w="5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7"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客户利益</w:t>
            </w:r>
          </w:p>
        </w:tc>
        <w:tc>
          <w:tcPr>
            <w:tcW w:w="5633"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支持特性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7"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平台流量获取，影响市场潮流</w:t>
            </w:r>
          </w:p>
        </w:tc>
        <w:tc>
          <w:tcPr>
            <w:tcW w:w="5633"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通过内容分享提高关注度</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15" w:name="_Toc1354"/>
      <w:r>
        <w:rPr>
          <w:rFonts w:hint="eastAsia" w:asciiTheme="minorEastAsia" w:hAnsiTheme="minorEastAsia" w:cstheme="minorEastAsia"/>
          <w:b/>
          <w:bCs/>
          <w:sz w:val="28"/>
          <w:szCs w:val="28"/>
          <w:lang w:val="en-US" w:eastAsia="zh-CN"/>
        </w:rPr>
        <w:t>3.4 假定和依赖关系</w:t>
      </w:r>
      <w:bookmarkEnd w:id="15"/>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软件如果不能在手机端进行安装使用，则前景文档必须修改</w:t>
      </w:r>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如果软件的整体定位发生改变，则前景文档必须修改</w:t>
      </w:r>
    </w:p>
    <w:p>
      <w:pPr>
        <w:numPr>
          <w:ilvl w:val="0"/>
          <w:numId w:val="0"/>
        </w:numPr>
        <w:outlineLvl w:val="0"/>
        <w:rPr>
          <w:rFonts w:hint="eastAsia" w:asciiTheme="minorEastAsia" w:hAnsiTheme="minorEastAsia" w:cstheme="minorEastAsia"/>
          <w:b/>
          <w:bCs/>
          <w:sz w:val="36"/>
          <w:szCs w:val="36"/>
          <w:lang w:val="en-US" w:eastAsia="zh-CN"/>
        </w:rPr>
      </w:pPr>
      <w:bookmarkStart w:id="16" w:name="_Toc17773"/>
      <w:r>
        <w:rPr>
          <w:rFonts w:hint="eastAsia" w:asciiTheme="minorEastAsia" w:hAnsiTheme="minorEastAsia" w:cstheme="minorEastAsia"/>
          <w:b/>
          <w:bCs/>
          <w:sz w:val="36"/>
          <w:szCs w:val="36"/>
          <w:lang w:val="en-US" w:eastAsia="zh-CN"/>
        </w:rPr>
        <w:t>4 特性属性</w:t>
      </w:r>
      <w:bookmarkEnd w:id="16"/>
    </w:p>
    <w:tbl>
      <w:tblPr>
        <w:tblStyle w:val="8"/>
        <w:tblW w:w="10480" w:type="dxa"/>
        <w:tblInd w:w="-9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9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07" w:type="dxa"/>
          </w:tcPr>
          <w:p>
            <w:pPr>
              <w:numPr>
                <w:ilvl w:val="0"/>
                <w:numId w:val="0"/>
              </w:numPr>
              <w:jc w:val="center"/>
              <w:rPr>
                <w:rFonts w:hint="eastAsia"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特性属性</w:t>
            </w:r>
          </w:p>
        </w:tc>
        <w:tc>
          <w:tcPr>
            <w:tcW w:w="9173" w:type="dxa"/>
          </w:tcPr>
          <w:p>
            <w:pPr>
              <w:numPr>
                <w:ilvl w:val="0"/>
                <w:numId w:val="0"/>
              </w:numPr>
              <w:jc w:val="center"/>
              <w:rPr>
                <w:rFonts w:hint="eastAsia" w:asciiTheme="minorEastAsia" w:hAnsiTheme="minorEastAsia" w:cstheme="minorEastAsia"/>
                <w:b/>
                <w:bCs/>
                <w:sz w:val="24"/>
                <w:szCs w:val="24"/>
                <w:vertAlign w:val="baseline"/>
                <w:lang w:val="en-US" w:eastAsia="zh-CN"/>
              </w:rPr>
            </w:pPr>
          </w:p>
          <w:p>
            <w:pPr>
              <w:numPr>
                <w:ilvl w:val="0"/>
                <w:numId w:val="0"/>
              </w:numPr>
              <w:jc w:val="center"/>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p>
            <w:pPr>
              <w:numPr>
                <w:ilvl w:val="0"/>
                <w:numId w:val="0"/>
              </w:numPr>
              <w:jc w:val="center"/>
              <w:rPr>
                <w:rFonts w:hint="default" w:asciiTheme="minorEastAsia" w:hAnsiTheme="minorEastAsia" w:cstheme="minorEastAsia"/>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状态</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在项目管理团队协调和复审之后确定。状态信息在项目基线定义过程中跟踪进程。</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优先级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产品优先级(优点)是由营销人员、产品经理或商业分析人员设置的。根据特性对最终用户的相对优先级把它们划分等级，这打开了一个与客户、分析人员、以及开发团队成员之间的对话。优先级用于管理范围和确定开发优先级。</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工作量</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用于管理范围和确定开发优先级。由于有些特性比其他特性要求更多的时间和资源，因此对各特性采用团队数量或人周、代码行、功能点等等进行评估，将是预测复杂度的最好办法，从而可对在给定时间范围内能完成什么和不能完成什么有一个预期。</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风险</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由开发团队设置。设置的依据是项目经历意外事件的可能性，如成本过高、进度延迟甚至项目被撤销等。许多项目经理发现，把风险分为高、中、低就已经足够了，尽管还可以再细一一些。风险通</w:t>
            </w: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常可以通过度量项目团队进度预测的不确定性(范围)进行间接地评估。</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稳定性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由分析人员和开发团队设置。设置的依据是特性变更的可能性或团队对特性变更的理</w:t>
            </w:r>
            <w:r>
              <w:rPr>
                <w:rFonts w:hint="eastAsia" w:asciiTheme="minorEastAsia" w:hAnsiTheme="minorEastAsia" w:cstheme="minorEastAsia"/>
                <w:b w:val="0"/>
                <w:bCs w:val="0"/>
                <w:sz w:val="21"/>
                <w:szCs w:val="21"/>
                <w:vertAlign w:val="baseline"/>
                <w:lang w:val="en-US" w:eastAsia="zh-CN"/>
              </w:rPr>
              <w:br w:type="textWrapping"/>
            </w:r>
            <w:r>
              <w:rPr>
                <w:rFonts w:hint="eastAsia" w:asciiTheme="minorEastAsia" w:hAnsiTheme="minorEastAsia" w:cstheme="minorEastAsia"/>
                <w:b w:val="0"/>
                <w:bCs w:val="0"/>
                <w:sz w:val="21"/>
                <w:szCs w:val="21"/>
                <w:vertAlign w:val="baseline"/>
                <w:lang w:val="en-US" w:eastAsia="zh-CN"/>
              </w:rPr>
              <w:t>解。这个信息有助于建立开发优先级或确定下一步中哪些附加启发是适当的。</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属性记录特性将首先出现在哪-个产品版本中。这个域可用于把特性分配到特定的基线版本中。当把目标发现与状态域结合起来，团队可以建议、记录、讨论该版本的各个特性，而不必把它们提交给开发。只有一些状态被设置为“收编的”特性并且其目标版本被定义的特性才被实现。在发生范围管理时，目标发布的版本号会不断增加，使该项仍然存在于前景文档中，但被安排到以后的版本中去。</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分配给</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在许多项目中，把特性分配给“特性团队”，负责进一步启发、书写软件和实现。这个简单清单将帮助所有项目团队成员更好地了解自己的职责。</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原因</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这一文本域用来跟踪所要求特性的来源。特性的存在有很多理由。这个域记录了特性的解释或对解释的引用。例如，引用可以是产品需求规格说明的页号和行号，或是重要客户面谈录像带上的一个分钟标志。</w:t>
            </w:r>
          </w:p>
          <w:p>
            <w:pPr>
              <w:numPr>
                <w:ilvl w:val="0"/>
                <w:numId w:val="0"/>
              </w:numPr>
              <w:rPr>
                <w:rFonts w:hint="eastAsia" w:asciiTheme="minorEastAsia" w:hAnsiTheme="minorEastAsia" w:cstheme="minorEastAsia"/>
                <w:b w:val="0"/>
                <w:bCs w:val="0"/>
                <w:sz w:val="21"/>
                <w:szCs w:val="21"/>
                <w:vertAlign w:val="baseline"/>
                <w:lang w:val="en-US" w:eastAsia="zh-CN"/>
              </w:rPr>
            </w:pPr>
          </w:p>
        </w:tc>
      </w:tr>
    </w:tbl>
    <w:p>
      <w:pPr>
        <w:numPr>
          <w:ilvl w:val="0"/>
          <w:numId w:val="0"/>
        </w:numPr>
        <w:rPr>
          <w:rFonts w:hint="eastAsia" w:asciiTheme="minorEastAsia" w:hAnsiTheme="minorEastAsia" w:cstheme="minorEastAsia"/>
          <w:b/>
          <w:bCs/>
          <w:sz w:val="36"/>
          <w:szCs w:val="36"/>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17" w:name="_Toc27009"/>
      <w:r>
        <w:rPr>
          <w:rFonts w:hint="eastAsia" w:asciiTheme="minorEastAsia" w:hAnsiTheme="minorEastAsia" w:cstheme="minorEastAsia"/>
          <w:b/>
          <w:bCs/>
          <w:sz w:val="24"/>
          <w:szCs w:val="24"/>
          <w:vertAlign w:val="baseline"/>
          <w:lang w:val="en-US" w:eastAsia="zh-CN"/>
        </w:rPr>
        <w:t>4.1 状态分级</w:t>
      </w:r>
      <w:bookmarkEnd w:id="17"/>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2" w:type="dxa"/>
        <w:tblInd w:w="-9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7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建议的(proposed)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描述正在对该特性进行讨论，但还没有得到“正式渠道"的复审和采纳，“正式渠道”可以是一个由项目团队、产品管理、用户或客户团体的代表组成的工作小组。</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批准的(approved)</w:t>
            </w:r>
          </w:p>
          <w:p>
            <w:pPr>
              <w:numPr>
                <w:ilvl w:val="0"/>
                <w:numId w:val="0"/>
              </w:numPr>
              <w:jc w:val="center"/>
              <w:rPr>
                <w:rFonts w:hint="default" w:asciiTheme="minorEastAsia" w:hAnsiTheme="minorEastAsia" w:cstheme="minorEastAsia"/>
                <w:b w:val="0"/>
                <w:bCs w:val="0"/>
                <w:sz w:val="21"/>
                <w:szCs w:val="21"/>
                <w:vertAlign w:val="baseline"/>
                <w:lang w:val="en-US" w:eastAsia="zh-CN"/>
              </w:rPr>
            </w:pP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它的能力被断定是有用和可行的，得到正式渠道的认可加以</w:t>
            </w:r>
            <w:r>
              <w:rPr>
                <w:rFonts w:hint="eastAsia" w:asciiTheme="minorEastAsia" w:hAnsiTheme="minorEastAsia" w:cstheme="minorEastAsia"/>
                <w:b w:val="0"/>
                <w:bCs w:val="0"/>
                <w:sz w:val="21"/>
                <w:szCs w:val="21"/>
                <w:vertAlign w:val="baseline"/>
                <w:lang w:val="en-US" w:eastAsia="zh-CN"/>
              </w:rPr>
              <w:t>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收编的(incorporated):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已经在某个特定时间收编入产品基线的特性。</w:t>
            </w:r>
          </w:p>
          <w:p>
            <w:pPr>
              <w:numPr>
                <w:ilvl w:val="0"/>
                <w:numId w:val="0"/>
              </w:numPr>
              <w:rPr>
                <w:rFonts w:hint="default" w:asciiTheme="minorEastAsia" w:hAnsiTheme="minorEastAsia" w:cstheme="minorEastAsia"/>
                <w:b w:val="0"/>
                <w:bCs w:val="0"/>
                <w:sz w:val="21"/>
                <w:szCs w:val="21"/>
                <w:vertAlign w:val="baseline"/>
                <w:lang w:val="en-US" w:eastAsia="zh-CN"/>
              </w:rPr>
            </w:pP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18" w:name="_Toc20352"/>
      <w:r>
        <w:rPr>
          <w:rFonts w:hint="eastAsia" w:asciiTheme="minorEastAsia" w:hAnsiTheme="minorEastAsia" w:cstheme="minorEastAsia"/>
          <w:b/>
          <w:bCs/>
          <w:sz w:val="24"/>
          <w:szCs w:val="24"/>
          <w:vertAlign w:val="baseline"/>
          <w:lang w:val="en-US" w:eastAsia="zh-CN"/>
        </w:rPr>
        <w:t>4.2 优先级分级</w:t>
      </w:r>
      <w:bookmarkEnd w:id="18"/>
    </w:p>
    <w:p>
      <w:pPr>
        <w:numPr>
          <w:ilvl w:val="0"/>
          <w:numId w:val="0"/>
        </w:numPr>
        <w:jc w:val="both"/>
        <w:rPr>
          <w:rFonts w:hint="eastAsia" w:asciiTheme="minorEastAsia" w:hAnsiTheme="minorEastAsia" w:cstheme="minorEastAsia"/>
          <w:b/>
          <w:bCs/>
          <w:sz w:val="24"/>
          <w:szCs w:val="24"/>
          <w:vertAlign w:val="baseline"/>
          <w:lang w:val="en-US" w:eastAsia="zh-CN"/>
        </w:rPr>
      </w:pPr>
    </w:p>
    <w:tbl>
      <w:tblPr>
        <w:tblStyle w:val="8"/>
        <w:tblW w:w="10484" w:type="dxa"/>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1"/>
        <w:gridCol w:w="7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关键的(critical)</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本质特性。实现的失败意味着系统将不能满足客户的需要。所有关键的特性必须在发布中实现，否则进度将推迟。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重要的(important)</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对于大多数应用的系统效率和效力都重要的特性。该功能无法容易地用其他方式实现。如果缺少重要特性，可能影响客户或用户的满意程度，甚至影响收益，</w:t>
            </w: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但发布不会因此而推迟。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br w:type="textWrapping"/>
            </w:r>
            <w:r>
              <w:rPr>
                <w:rFonts w:hint="default" w:asciiTheme="minorEastAsia" w:hAnsiTheme="minorEastAsia" w:cstheme="minorEastAsia"/>
                <w:b w:val="0"/>
                <w:bCs w:val="0"/>
                <w:sz w:val="21"/>
                <w:szCs w:val="21"/>
                <w:vertAlign w:val="baseline"/>
                <w:lang w:val="en-US" w:eastAsia="zh-CN"/>
              </w:rPr>
              <w:t>有用的(useful): </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在不太典型的应用中有用的特性，但不经常使用或者有其他合理的有效变通。如果发布中没有这类特性也不会对客户满意程度或收益造成重大影响。</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bl>
    <w:p>
      <w:pPr>
        <w:numPr>
          <w:ilvl w:val="0"/>
          <w:numId w:val="0"/>
        </w:numPr>
        <w:ind w:leftChars="0"/>
        <w:rPr>
          <w:rFonts w:hint="eastAsia" w:asciiTheme="minorEastAsia" w:hAnsiTheme="minorEastAsia" w:cstheme="minorEastAsia"/>
          <w:b/>
          <w:bCs/>
          <w:sz w:val="36"/>
          <w:szCs w:val="36"/>
          <w:lang w:val="en-US" w:eastAsia="zh-CN"/>
        </w:rPr>
      </w:pPr>
    </w:p>
    <w:p>
      <w:pPr>
        <w:numPr>
          <w:ilvl w:val="0"/>
          <w:numId w:val="0"/>
        </w:numPr>
        <w:ind w:leftChars="0"/>
        <w:outlineLvl w:val="0"/>
        <w:rPr>
          <w:rFonts w:hint="eastAsia" w:asciiTheme="minorEastAsia" w:hAnsiTheme="minorEastAsia" w:cstheme="minorEastAsia"/>
          <w:b/>
          <w:bCs/>
          <w:sz w:val="36"/>
          <w:szCs w:val="36"/>
          <w:lang w:val="en-US" w:eastAsia="zh-CN"/>
        </w:rPr>
      </w:pPr>
      <w:bookmarkStart w:id="19" w:name="_Toc26559"/>
      <w:r>
        <w:rPr>
          <w:rFonts w:hint="eastAsia" w:asciiTheme="minorEastAsia" w:hAnsiTheme="minorEastAsia" w:cstheme="minorEastAsia"/>
          <w:b/>
          <w:bCs/>
          <w:sz w:val="36"/>
          <w:szCs w:val="36"/>
          <w:lang w:val="en-US" w:eastAsia="zh-CN"/>
        </w:rPr>
        <w:t>5 产品特性</w:t>
      </w:r>
      <w:bookmarkEnd w:id="19"/>
    </w:p>
    <w:p>
      <w:pPr>
        <w:numPr>
          <w:ilvl w:val="0"/>
          <w:numId w:val="0"/>
        </w:numPr>
        <w:ind w:leftChars="0"/>
        <w:outlineLvl w:val="1"/>
        <w:rPr>
          <w:rFonts w:hint="eastAsia" w:asciiTheme="minorEastAsia" w:hAnsiTheme="minorEastAsia" w:cstheme="minorEastAsia"/>
          <w:b/>
          <w:bCs/>
          <w:sz w:val="24"/>
          <w:szCs w:val="24"/>
          <w:vertAlign w:val="baseline"/>
          <w:lang w:val="en-US" w:eastAsia="zh-CN"/>
        </w:rPr>
      </w:pPr>
      <w:bookmarkStart w:id="20" w:name="_Toc15737"/>
      <w:r>
        <w:rPr>
          <w:rFonts w:hint="eastAsia" w:asciiTheme="minorEastAsia" w:hAnsiTheme="minorEastAsia" w:cstheme="minorEastAsia"/>
          <w:b/>
          <w:bCs/>
          <w:sz w:val="24"/>
          <w:szCs w:val="24"/>
          <w:vertAlign w:val="baseline"/>
          <w:lang w:val="en-US" w:eastAsia="zh-CN"/>
        </w:rPr>
        <w:t>5.1特性</w:t>
      </w:r>
      <w:bookmarkEnd w:id="20"/>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2424"/>
        <w:gridCol w:w="6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4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622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使用者可以利用QQ、微信进行绑定登录，也可以利用手机号进行注册登录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使用者可以对自己的个人基本信息进行编辑操作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身份认证</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如果使用者属于某个集体或个人获得某种官方认定的成就如：旅游大使、儿童教育基金大使等，可以进行身份认证，系统将为该使用者制定头衔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使用者可以发布笔记，在发布笔记时可以选择所发布笔记的标签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使用者可以发布笔记，在发布笔记时可以选择所发布笔记的标签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发布定位</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使用者发布笔记时可以选择是否发布定位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美化图片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使用者在发布图片前可以对图片进行编辑美化操作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剪辑视频</w:t>
            </w:r>
          </w:p>
        </w:tc>
        <w:tc>
          <w:tcPr>
            <w:tcW w:w="6228" w:type="dxa"/>
          </w:tcPr>
          <w:p>
            <w:pPr>
              <w:numPr>
                <w:ilvl w:val="0"/>
                <w:numId w:val="0"/>
              </w:numPr>
              <w:spacing w:line="360" w:lineRule="auto"/>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使用者在发布视频前可以对视频进行简单的编辑操作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使用者可以创建收藏夹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使用者可以对感兴趣的笔记进行收藏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使用者可以对笔记进行点赞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使用者可以对笔记进行转发至微信、QQ、私信等其他社交软件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使用者可以对所有笔记进行评论，除非被使用者拉黑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设置笔记隐私</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使用者可以对发布的笔记进行相关隐私设置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关注博主</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使用者可以对感兴趣的博主进行关注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使用者可以查看自己有多少粉丝，并查看相关主页信息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使用者可以查看自己所关注的博主，并查看相关主页信息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使用者可以对喜欢的博主进行私信操作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创建圈子</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使用者满足活跃度的要求并且支持者数量达到一定条件后才可以进行圈子的创建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加入圈子</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使用者可以申请加入自己喜欢的圈子，圈子管理员同意后方可加入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使用者可以对平台的一切不良内容进行举报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23</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拉黑</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使用者可以对其他使用者进行拉黑操作，即不关注该使用者发布的一切内容，屏蔽使用者发布的私信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设置笔记的可见日期</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使用者可以对发布的笔记进行类似于仅三天可见的操作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使用者可以寻求在线客服帮助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同城查看</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使用者可以查看与自己同城的其他博主的笔记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关注查看</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使用者可以只查看自己所关注的博主的信息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草稿箱</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使用者可以将自己所写的内容保存到草稿箱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使用者可以对笔记的评论进行点赞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标记爱好</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使用者可以选择“喜欢”或“不喜欢”该笔记，如果喜欢会增加相关笔记推送，不喜欢会减少此类笔记推送</w:t>
            </w:r>
          </w:p>
        </w:tc>
      </w:tr>
    </w:tbl>
    <w:p>
      <w:pPr>
        <w:numPr>
          <w:ilvl w:val="0"/>
          <w:numId w:val="0"/>
        </w:numPr>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21" w:name="_Toc10581"/>
      <w:r>
        <w:rPr>
          <w:rFonts w:hint="eastAsia" w:asciiTheme="minorEastAsia" w:hAnsiTheme="minorEastAsia" w:cstheme="minorEastAsia"/>
          <w:b/>
          <w:bCs/>
          <w:sz w:val="24"/>
          <w:szCs w:val="24"/>
          <w:vertAlign w:val="baseline"/>
          <w:lang w:val="en-US" w:eastAsia="zh-CN"/>
        </w:rPr>
        <w:t>5.2 版本基线</w:t>
      </w:r>
      <w:bookmarkEnd w:id="21"/>
    </w:p>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指令性基线：以下各行必须实现，否则将推迟发布</w:t>
      </w: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0"/>
        <w:gridCol w:w="2760"/>
        <w:gridCol w:w="1908"/>
        <w:gridCol w:w="2232"/>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6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760"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15</w:t>
            </w:r>
          </w:p>
        </w:tc>
        <w:tc>
          <w:tcPr>
            <w:tcW w:w="2760"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关注博主</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创建圈子</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加入圈子</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22</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23</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拉黑</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27</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关注查看</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29</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可选特性：尽可能去做</w:t>
      </w:r>
    </w:p>
    <w:tbl>
      <w:tblPr>
        <w:tblStyle w:val="8"/>
        <w:tblW w:w="10488"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67"/>
        <w:gridCol w:w="2784"/>
        <w:gridCol w:w="1920"/>
        <w:gridCol w:w="2232"/>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767"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2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5"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美化图片</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剪辑视频</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设置笔记隐私</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24</w:t>
            </w:r>
          </w:p>
        </w:tc>
        <w:tc>
          <w:tcPr>
            <w:tcW w:w="2784"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设置笔记的可见日期</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28</w:t>
            </w:r>
          </w:p>
        </w:tc>
        <w:tc>
          <w:tcPr>
            <w:tcW w:w="2784"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草稿箱</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spacing w:line="360" w:lineRule="auto"/>
        <w:jc w:val="both"/>
        <w:rPr>
          <w:rFonts w:hint="default"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未来特性（以下各行，现在不开发）</w:t>
      </w:r>
    </w:p>
    <w:tbl>
      <w:tblPr>
        <w:tblStyle w:val="8"/>
        <w:tblW w:w="10452" w:type="dxa"/>
        <w:tblInd w:w="-9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6"/>
        <w:gridCol w:w="2808"/>
        <w:gridCol w:w="1932"/>
        <w:gridCol w:w="223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6"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8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6"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6</w:t>
            </w:r>
          </w:p>
        </w:tc>
        <w:tc>
          <w:tcPr>
            <w:tcW w:w="2808"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发布定位</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26</w:t>
            </w:r>
          </w:p>
        </w:tc>
        <w:tc>
          <w:tcPr>
            <w:tcW w:w="2808"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同城查看</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30</w:t>
            </w:r>
          </w:p>
        </w:tc>
        <w:tc>
          <w:tcPr>
            <w:tcW w:w="2808"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标记爱好</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4" w:hRule="atLeast"/>
        </w:trPr>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3</w:t>
            </w:r>
          </w:p>
        </w:tc>
        <w:tc>
          <w:tcPr>
            <w:tcW w:w="2808" w:type="dxa"/>
            <w:vAlign w:val="top"/>
          </w:tcPr>
          <w:p>
            <w:pPr>
              <w:numPr>
                <w:ilvl w:val="0"/>
                <w:numId w:val="0"/>
              </w:numPr>
              <w:spacing w:line="360" w:lineRule="auto"/>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身份认证</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spacing w:line="360" w:lineRule="auto"/>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rPr>
          <w:rFonts w:hint="default" w:asciiTheme="minorEastAsia" w:hAnsiTheme="minorEastAsia" w:cstheme="minorEastAsia"/>
          <w:b/>
          <w:bCs/>
          <w:sz w:val="24"/>
          <w:szCs w:val="24"/>
          <w:vertAlign w:val="baseline"/>
          <w:lang w:val="en-US" w:eastAsia="zh-CN"/>
        </w:rPr>
      </w:pPr>
    </w:p>
    <w:p>
      <w:pPr>
        <w:numPr>
          <w:ilvl w:val="0"/>
          <w:numId w:val="0"/>
        </w:numPr>
        <w:outlineLvl w:val="0"/>
        <w:rPr>
          <w:rFonts w:hint="default" w:asciiTheme="minorEastAsia" w:hAnsiTheme="minorEastAsia" w:cstheme="minorEastAsia"/>
          <w:b/>
          <w:bCs/>
          <w:sz w:val="36"/>
          <w:szCs w:val="36"/>
          <w:lang w:val="en-US" w:eastAsia="zh-CN"/>
        </w:rPr>
      </w:pPr>
      <w:bookmarkStart w:id="22" w:name="_Toc1364"/>
      <w:r>
        <w:rPr>
          <w:rFonts w:hint="eastAsia" w:asciiTheme="minorEastAsia" w:hAnsiTheme="minorEastAsia" w:cstheme="minorEastAsia"/>
          <w:b/>
          <w:bCs/>
          <w:sz w:val="36"/>
          <w:szCs w:val="36"/>
          <w:lang w:val="en-US" w:eastAsia="zh-CN"/>
        </w:rPr>
        <w:t>6 其他产品需求</w:t>
      </w:r>
      <w:bookmarkEnd w:id="22"/>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23" w:name="_Toc7825"/>
      <w:r>
        <w:rPr>
          <w:rFonts w:hint="eastAsia" w:asciiTheme="minorEastAsia" w:hAnsiTheme="minorEastAsia" w:cstheme="minorEastAsia"/>
          <w:b w:val="0"/>
          <w:bCs w:val="0"/>
          <w:sz w:val="28"/>
          <w:szCs w:val="28"/>
          <w:lang w:val="en-US" w:eastAsia="zh-CN"/>
        </w:rPr>
        <w:t>6.1 可应用标准</w:t>
      </w:r>
      <w:bookmarkEnd w:id="23"/>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产品必须符合法律和规章（《网络安全法》、《中华人民共和国宪法》）、通信标准（Tcp/Ip）</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24" w:name="_Toc26460"/>
      <w:r>
        <w:rPr>
          <w:rFonts w:hint="eastAsia" w:asciiTheme="minorEastAsia" w:hAnsiTheme="minorEastAsia" w:cstheme="minorEastAsia"/>
          <w:b w:val="0"/>
          <w:bCs w:val="0"/>
          <w:sz w:val="28"/>
          <w:szCs w:val="28"/>
          <w:lang w:val="en-US" w:eastAsia="zh-CN"/>
        </w:rPr>
        <w:t>6.2 系统需求</w:t>
      </w:r>
      <w:bookmarkEnd w:id="24"/>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开发此系统的主机为manjaro系统</w:t>
      </w:r>
    </w:p>
    <w:p>
      <w:pPr>
        <w:numPr>
          <w:ilvl w:val="0"/>
          <w:numId w:val="0"/>
        </w:numPr>
        <w:outlineLvl w:val="0"/>
        <w:rPr>
          <w:rFonts w:hint="eastAsia" w:asciiTheme="minorEastAsia" w:hAnsiTheme="minorEastAsia" w:cstheme="minorEastAsia"/>
          <w:b/>
          <w:bCs/>
          <w:sz w:val="36"/>
          <w:szCs w:val="36"/>
          <w:lang w:val="en-US" w:eastAsia="zh-CN"/>
        </w:rPr>
      </w:pPr>
      <w:bookmarkStart w:id="25" w:name="_Toc15071"/>
      <w:r>
        <w:rPr>
          <w:rFonts w:hint="eastAsia" w:asciiTheme="minorEastAsia" w:hAnsiTheme="minorEastAsia" w:cstheme="minorEastAsia"/>
          <w:b/>
          <w:bCs/>
          <w:sz w:val="36"/>
          <w:szCs w:val="36"/>
          <w:lang w:val="en-US" w:eastAsia="zh-CN"/>
        </w:rPr>
        <w:t>7 词汇表</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6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内容输出者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愿意将内容分享到这个app中的使用者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内容接收者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在这个app中浏览笔记的使用者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default"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笔记</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用户所发布的内容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博主</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发布笔记的使用者</w:t>
            </w:r>
          </w:p>
        </w:tc>
      </w:tr>
    </w:tbl>
    <w:p>
      <w:pPr>
        <w:numPr>
          <w:ilvl w:val="0"/>
          <w:numId w:val="0"/>
        </w:numPr>
        <w:rPr>
          <w:rFonts w:hint="default" w:asciiTheme="minorEastAsia" w:hAnsiTheme="minorEastAsia" w:cstheme="minorEastAsia"/>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94BAB"/>
    <w:rsid w:val="049C65F9"/>
    <w:rsid w:val="06EC3604"/>
    <w:rsid w:val="0B2A2554"/>
    <w:rsid w:val="0B6C2405"/>
    <w:rsid w:val="0B77169D"/>
    <w:rsid w:val="0E244A3E"/>
    <w:rsid w:val="0F3927B8"/>
    <w:rsid w:val="11C14F4C"/>
    <w:rsid w:val="144116FF"/>
    <w:rsid w:val="14BF6F58"/>
    <w:rsid w:val="15844CB8"/>
    <w:rsid w:val="175F6D48"/>
    <w:rsid w:val="17887BD4"/>
    <w:rsid w:val="184B582C"/>
    <w:rsid w:val="184D1A06"/>
    <w:rsid w:val="18E101F5"/>
    <w:rsid w:val="18F71640"/>
    <w:rsid w:val="192113E3"/>
    <w:rsid w:val="1A15385D"/>
    <w:rsid w:val="1AEA66CD"/>
    <w:rsid w:val="1B4D0EE9"/>
    <w:rsid w:val="1B795C98"/>
    <w:rsid w:val="1CDA695F"/>
    <w:rsid w:val="1EEA1F5A"/>
    <w:rsid w:val="20DB32C3"/>
    <w:rsid w:val="22387ED3"/>
    <w:rsid w:val="22AC4CC3"/>
    <w:rsid w:val="231B5DE8"/>
    <w:rsid w:val="23CF5E4F"/>
    <w:rsid w:val="25970D52"/>
    <w:rsid w:val="259E7025"/>
    <w:rsid w:val="25D3746E"/>
    <w:rsid w:val="27F77E4F"/>
    <w:rsid w:val="29911CC1"/>
    <w:rsid w:val="29D11E59"/>
    <w:rsid w:val="2A646D46"/>
    <w:rsid w:val="2B0B7B5D"/>
    <w:rsid w:val="2CF445C2"/>
    <w:rsid w:val="2EC90EF1"/>
    <w:rsid w:val="305F1A06"/>
    <w:rsid w:val="3198309B"/>
    <w:rsid w:val="32A72071"/>
    <w:rsid w:val="34547C03"/>
    <w:rsid w:val="37C65C47"/>
    <w:rsid w:val="3B37422E"/>
    <w:rsid w:val="3BB33E54"/>
    <w:rsid w:val="3C170C5F"/>
    <w:rsid w:val="3C5565B3"/>
    <w:rsid w:val="3F5D6B06"/>
    <w:rsid w:val="3F5F18BA"/>
    <w:rsid w:val="41296C00"/>
    <w:rsid w:val="41B04EFF"/>
    <w:rsid w:val="4264164B"/>
    <w:rsid w:val="431C46D6"/>
    <w:rsid w:val="432F4331"/>
    <w:rsid w:val="43C861F5"/>
    <w:rsid w:val="44AC71F0"/>
    <w:rsid w:val="46121759"/>
    <w:rsid w:val="469106AB"/>
    <w:rsid w:val="485459B1"/>
    <w:rsid w:val="48A065CF"/>
    <w:rsid w:val="48F86025"/>
    <w:rsid w:val="4B34032F"/>
    <w:rsid w:val="4BA60B69"/>
    <w:rsid w:val="4C6E0447"/>
    <w:rsid w:val="4DC44E4C"/>
    <w:rsid w:val="4F0A1C09"/>
    <w:rsid w:val="4F2E6E63"/>
    <w:rsid w:val="4FBF7E2D"/>
    <w:rsid w:val="509F5890"/>
    <w:rsid w:val="56473C9D"/>
    <w:rsid w:val="56C6289E"/>
    <w:rsid w:val="56C642DE"/>
    <w:rsid w:val="57A36F6D"/>
    <w:rsid w:val="585E27C1"/>
    <w:rsid w:val="58914860"/>
    <w:rsid w:val="59506960"/>
    <w:rsid w:val="5ABA4482"/>
    <w:rsid w:val="5B694BAB"/>
    <w:rsid w:val="5FB5179E"/>
    <w:rsid w:val="612079C2"/>
    <w:rsid w:val="622845EA"/>
    <w:rsid w:val="630D3380"/>
    <w:rsid w:val="63283706"/>
    <w:rsid w:val="64AF6E46"/>
    <w:rsid w:val="662128DA"/>
    <w:rsid w:val="668C47E8"/>
    <w:rsid w:val="67236244"/>
    <w:rsid w:val="692667AB"/>
    <w:rsid w:val="6A0F6B2E"/>
    <w:rsid w:val="6B0713F2"/>
    <w:rsid w:val="6B175A8D"/>
    <w:rsid w:val="6C5211D7"/>
    <w:rsid w:val="6D5D02F4"/>
    <w:rsid w:val="6DBB3886"/>
    <w:rsid w:val="6E232138"/>
    <w:rsid w:val="6E5E286A"/>
    <w:rsid w:val="71322F1C"/>
    <w:rsid w:val="73401DEA"/>
    <w:rsid w:val="745A68E0"/>
    <w:rsid w:val="74B83C0F"/>
    <w:rsid w:val="76F80FB8"/>
    <w:rsid w:val="76FD4817"/>
    <w:rsid w:val="77190BE9"/>
    <w:rsid w:val="781C3C44"/>
    <w:rsid w:val="787C0C85"/>
    <w:rsid w:val="7C374B99"/>
    <w:rsid w:val="7C3875DA"/>
    <w:rsid w:val="7F016237"/>
    <w:rsid w:val="7FC3576D"/>
    <w:rsid w:val="7FE22D5A"/>
    <w:rsid w:val="7FF0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2021-11-02T03:02:00Z</dcterms:created>
  <dc:creator>。</dc:creator>
  <cp:lastModifiedBy>。</cp:lastModifiedBy>
  <dcterms:modified xsi:type="dcterms:W3CDTF">2021-11-05T14:23:59Z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B03711691A344CBE916E7BE0890D60F3</vt:lpwstr>
  </property>
</Properties>
</file>