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**Subjective (S):**</w:t>
        <w:br/>
        <w:br/>
        <w:t>The patient, L.V.G., is an 81-year-old female experiencing progressive speech deterioration, impacting her communication, especially with her husband who has a hearing impairment. She primarily uses a physical calendar for managing her schedule and occasionally uses her phone for setting alarms. She expresses a keen interest in learning to integrate Alexa technology into her routine, despite being unfamiliar and hesitant toward digital solutions. Due to knee problems, her mobility is limited, which hinders her participation in social activities. This is exacerbated by her husband being away for the summer, further reducing her social interactions. L.V.G. reports taking roughly 30 medications and acknowledges her need for improved management of these medications and grocery lists. She shows interest in utilizing Alexa for setting medication reminders, creating grocery lists, and preparing for emergencies. Her concerns include the inability to directly use Alexa to call emergency services, with a particular fear of not being able to communicate effectively in a crisis situation.</w:t>
        <w:br/>
        <w:br/>
        <w:t>**Objective (O):**</w:t>
        <w:br/>
        <w:br/>
        <w:t>- **Vital Signs:** Not applicable during this session.</w:t>
        <w:br/>
        <w:t>- **Physical Exam Findings:** N/A for this evaluation.</w:t>
        <w:br/>
        <w:t>- **Diagnostic Data:** No lab or imaging results available.</w:t>
        <w:br/>
        <w:t>- **Observations by Clinicians:** The patient's expressive aphasia is noted by her speech difficulties and communication barriers, particularly with her husband.</w:t>
        <w:br/>
        <w:br/>
        <w:t>**Assessment (A):**</w:t>
        <w:br/>
        <w:br/>
        <w:t>1. **Aphasia with Progressive Speech Decline:**</w:t>
        <w:br/>
        <w:t xml:space="preserve">   - Noted decline in speech clarity complicating communication, especially pertinent due to husband's hearing impairment. Possible etiology includes age-related degenerative changes or lingering post-stroke effects.</w:t>
        <w:br/>
        <w:t xml:space="preserve">   </w:t>
        <w:br/>
        <w:t>2. **Cognitive and Memory Challenges:**</w:t>
        <w:br/>
        <w:t xml:space="preserve">   - L.V.G.'s challenges in managing complex medication regimens and daily activities suggest potential cognitive decline or polypharmacy effects.</w:t>
        <w:br/>
        <w:br/>
        <w:t>3. **Mobility Issues due to Musculoskeletal Problems:**</w:t>
        <w:br/>
        <w:t xml:space="preserve">   - Knee problems severely limit her mobility, suggesting possible degenerative joint disease, which impacts her ability to maintain an active social life.</w:t>
        <w:br/>
        <w:br/>
        <w:t>4. **Technology-Assisted Living Interest:**</w:t>
        <w:br/>
        <w:t xml:space="preserve">   - Strong interest in leveraging Alexa for medication, scheduling, and emergency communication, indicating a desire to enhance independence despite technological unfamiliarity.</w:t>
        <w:br/>
        <w:br/>
        <w:t>**Plan (P):**</w:t>
        <w:br/>
        <w:br/>
        <w:t>1. **Aphasia Intervention:**</w:t>
        <w:br/>
        <w:t xml:space="preserve">   - Implement speech therapy incorporating Augmentative and Alternative Communication (AAC) strategies, using Alexa to facilitate communication, particularly for messages to her husband.</w:t>
        <w:br/>
        <w:t xml:space="preserve">   - Consider consultation with audiologists to explore assistive hearing solutions for her husband.</w:t>
        <w:br/>
        <w:br/>
        <w:t>2. **Cognitive and Medication Management:**</w:t>
        <w:br/>
        <w:t xml:space="preserve">   - Conduct a comprehensive medication review with a pharmacist to simplify regimens and reduce cognitive load.</w:t>
        <w:br/>
        <w:t xml:space="preserve">   - Referral to a cognitive specialist for a formal evaluation to address potential cognitive decline.</w:t>
        <w:br/>
        <w:br/>
        <w:t>3. **Mobility Enhancement:**</w:t>
        <w:br/>
        <w:t xml:space="preserve">   - Recommend physical therapy focusing on improving knee mobility and strength, and evaluate home for possible adaptation to reduce stair usage.</w:t>
        <w:br/>
        <w:br/>
        <w:t>4. **Alexa Training and Education:**</w:t>
        <w:br/>
        <w:t xml:space="preserve">   - Arrange for training sessions on Alexa for scheduling, medication reminders, and list management to improve independence. Explore options for using Alexa to facilitate emergency response plans.</w:t>
        <w:br/>
        <w:t xml:space="preserve">   - Include community resources assistance to optimize Alexa usage, such as setting automated reminders and integrating with existing systems for emergency contact.</w:t>
        <w:br/>
        <w:br/>
        <w:t>5. **Follow-up and Monitoring:**</w:t>
        <w:br/>
        <w:t xml:space="preserve">   - Arrange a check-in session within the next month to assess the integration of Alexa into her daily life and its impact on speech and medication management.</w:t>
        <w:br/>
        <w:t xml:space="preserve">   - Schedule regular follow-ups to monitor and adapt plans addressing her cognitive and mobility needs.</w:t>
        <w:br/>
        <w:br/>
        <w:t>6. **Social Activity Encouragement:**</w:t>
        <w:br/>
        <w:t xml:space="preserve">   - Encourage attendance at local senior groups or virtual social gatherings to compensate for decreased interaction due to her husband's absence.</w:t>
        <w:br/>
        <w:br/>
        <w:t>SOAP Note refinement complete. @coherence_evaluator please evaluate this refined note.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