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w:t>
        <w:br/>
        <w:br/>
        <w:t xml:space="preserve">**Subjective (S):**  </w:t>
        <w:br/>
        <w:t>The patient, an elderly individual, attended the session to discuss ongoing difficulties with their digital assistant device. They reported having trouble speaking during the session, particularly due to the late hour, indicating fatigue as a potential factor. The patient attempted to engage with the device for changing Wi-Fi settings, modifying voice activation features, and adjusting screen display functions but faced several challenges. They expressed frustration with the device’s limitations, particularly in changing the wake-up word and disabling unwanted home screen content. Recreationally, the patient enjoys reading novels, watching television, particularly mystery shows, and playing online bridge. They expressed a preference for reading hardcover books obtained from the library and accessing news via online subscription services. Additionally, the patient reported not typically listening to music at home or in the car, indicating that noise can feel overwhelming unless shared with family, particularly grandchildren.</w:t>
        <w:br/>
        <w:br/>
        <w:t xml:space="preserve">**Objective (O):**  </w:t>
        <w:br/>
        <w:t>The session primarily involved a user needs assessment and training interaction with the digital assistant (Speaker 4). The patient participated in a guided conversation to adjust device settings and test voice commands. The patient successfully changed the wake-up word for the device but encountered difficulties with setting reminders and playing specific songs without shuffle. Technological interactions included setting reminders and managing music playback. The patient displayed the ability to navigate settings under guidance but expressed difficulty in identifying button functionalities (e.g., on/off toggle). Voice command success was varied, with the patient able to stop and pause music but limited in executing complex commands such as specific music requests without shuffle.</w:t>
        <w:br/>
        <w:br/>
        <w:t xml:space="preserve">**Assessment (A):**  </w:t>
        <w:br/>
        <w:t>The patient faces challenges operating their digital assistant efficiently due to limitations in device functionality and personal fatigue, particularly during evening hours. They require ongoing support to utilize the device effectively for reminders, music, and other entertainment-related tasks. The patient's cognitive function for recalling commands is functional, but execution may be hindered by device limitations or the complexity of available commands. Practice and further familiarization with device capabilities and potential alternative settings or applications for managing entertainment and reminders may be beneficial. The patient’s lifestyle indicates a significant value placed on mental engagement through reading, online activities, and interactive games like bridge.</w:t>
        <w:br/>
        <w:br/>
        <w:t xml:space="preserve">**Plan (P):**  </w:t>
        <w:br/>
        <w:t>1. **Training and Familiarization:**</w:t>
        <w:br/>
        <w:t xml:space="preserve">   - Continue to support the patient in practicing digital assistant commands, focusing on simpler tasks initially, such as setting basic reminders and using the device for weather updates and jokes.</w:t>
        <w:br/>
        <w:t xml:space="preserve">   - Schedule sessions at earlier times to accommodate the patient’s comfort and cognitive sharpness.</w:t>
        <w:br/>
        <w:br/>
        <w:t>2. **Device Configuration:**</w:t>
        <w:br/>
        <w:t xml:space="preserve">   - Provide written or pictorial instructions for essential device commands and features, particularly for changing settings and understanding device prompts.</w:t>
        <w:br/>
        <w:t xml:space="preserve">   - Explore device settings to maximize customization options that enhance usability for the patient, such as clearly labeling functional buttons (e.g., off/on indicators).</w:t>
        <w:br/>
        <w:br/>
        <w:t>3. **Patient Education:**</w:t>
        <w:br/>
        <w:t xml:space="preserve">   - Educate the patient on voice command strategies, emphasizing clear and concise requests.</w:t>
        <w:br/>
        <w:t xml:space="preserve">   - Assist in exploring additional device functionalities, possibly integrating more familiarity with using mobile devices for broader entertainment purposes.</w:t>
        <w:br/>
        <w:br/>
        <w:t>4. **Home Exercise Program:**</w:t>
        <w:br/>
        <w:t xml:space="preserve">   - Encourage daily practice of selected voice commands to enhance confidence and familiarity, particularly for reminders and simple media control (play/pause, stop music).</w:t>
        <w:br/>
        <w:t xml:space="preserve">   - Use of a task log to document successful command attempts and note any technical difficulties for follow-up sessions.</w:t>
        <w:br/>
        <w:br/>
        <w:t>5. **Follow-up:**</w:t>
        <w:br/>
        <w:t xml:space="preserve">   - Plan a review session to evaluate improvements in command utilization and discuss additional support required with the digital assistant or in other technological interactions.</w:t>
        <w:br/>
        <w:t xml:space="preserve">   - Consider care coordination or family involvement sessions to ensure sustained support and joint participation in enjoyable activities, such as bridge or watching programs together.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