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evaluating the SOAP note, it is clear that none of the specific breakdown instances from the conversation are explicitly mentioned or addressed in the note. The SOAP note focuses on M.A.'s general use of Alexa and the challenges faced, but it does not detail any of the specific instances of errors or successful interactions as outlined in the breakdown instances provided.</w:t>
        <w:br/>
        <w:br/>
        <w:t>Given the absence of any direct mention of the breakdown instances, the SOAP note scores a 0 out of 10 based on the criteria of including these specific instances. The note does not reflect the detailed conversational breakdowns that were expected to be evaluated.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