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SOAP note based on the presence of breakdown instances from the conversation, we need to identify any communication breakdowns that align with the categories provided in the breakdown instances. Since the breakdown instances are not explicitly detailed in the SOAP note, we will assess the note for any implicit references to communication challenges or breakdowns.</w:t>
        <w:br/>
        <w:br/>
        <w:t>Upon reviewing the SOAP note:</w:t>
        <w:br/>
        <w:br/>
        <w:t>1. **Subjective (S):** The note mentions F.W.'s difficulty with multi-step instructions and reliance on Alexa for reminders, which could imply a communication breakdown in understanding or executing complex tasks without assistance.</w:t>
        <w:br/>
        <w:br/>
        <w:t>2. **Objective (O):** The note describes F.W.'s difficulty specifying time and day details for reminders without follow-up prompts from Alexa, indicating a breakdown in communication or task execution.</w:t>
        <w:br/>
        <w:br/>
        <w:t>3. **Assessment (A):** The note highlights F.W.'s dependency on follow-up prompts to complete tasks accurately, suggesting a communication breakdown in independently managing tasks.</w:t>
        <w:br/>
        <w:br/>
        <w:t>4. **Plan (P):** The plan includes structured practice and caregiver support, which indirectly addresses communication breakdowns by providing strategies to overcome them.</w:t>
        <w:br/>
        <w:br/>
        <w:t>Based on the SOAP note, there are implicit references to communication breakdowns related to task execution and reliance on prompts. However, the note does not explicitly mention specific breakdown instances from the conversation, as the breakdown instances are not detailed in the provided context.</w:t>
        <w:br/>
        <w:br/>
        <w:t>**Evaluation Score: 4/10**</w:t>
        <w:br/>
        <w:br/>
        <w:t>The score reflects the presence of implicit references to communication breakdowns, but the lack of explicit mention of specific breakdown instances limits the score. The note addresses the challenges and provides a plan to mitigate them, but without direct reference to the breakdown instances, the score remains moderate.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