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provided SOAP note does not mention any instances of communication breakdown between the patient (Speaker 2) and Alexa (Speaker 3) as described in the breakdown instances. Specifically, the SOAP note does not address the two instances where Alexa failed to respond appropriately to the patient's clear verbal commands about the traffic on the 405 freeway.</w:t>
        <w:br/>
        <w:br/>
        <w:t>Given that none of the breakdown instances are mentioned in the SOAP note, the evaluation score for the SOAP note is 0 out of 10. The absence of these critical communication breakdowns indicates a significant oversight in the documentation, which is crucial for understanding the patient's interaction with the digital assistant and addressing any potential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