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include the conversation transcript between the patient and Alexa, which is a critical breakdown instance required for analysis. The absence of this transcript means that the SOAP note lacks a direct reference to the specific interactions and breakdowns that occurred during the session, which are essential for a comprehensive evaluation of the patient's performance and the effectiveness of the technology use.</w:t>
        <w:br/>
        <w:br/>
        <w:t>Given the strict requirement to include the conversation transcript for analysis, the SOAP note fails to meet this criterion. Therefore, based on the absence of the conversation transcript, the SOAP note is rated 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