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SOAP note provided does not explicitly mention any of the breakdown instances from the conversation. The note focuses on M.A.'s use of technology, specifically Alexa, for managing self-care and medication reminders, but it does not detail specific instances of command execution or errors as outlined in the breakdown instances.</w:t>
        <w:br/>
        <w:br/>
        <w:t>To evaluate the SOAP note based on the presence of the breakdown instances:</w:t>
        <w:br/>
        <w:br/>
        <w:t>1. **Instance 1:** Not mentioned.</w:t>
        <w:br/>
        <w:t>2. **Instance 2:** Not mentioned.</w:t>
        <w:br/>
        <w:t>3. **Instance 3:** Not mentioned.</w:t>
        <w:br/>
        <w:t>4. **Instance 4:** Not mentioned.</w:t>
        <w:br/>
        <w:t>5. **Instance 5:** Not mentioned.</w:t>
        <w:br/>
        <w:t>6. **Instance 6:** Not mentioned.</w:t>
        <w:br/>
        <w:t>7. **Instance 7:** Not mentioned.</w:t>
        <w:br/>
        <w:t>8. **Instance 8:** Not mentioned.</w:t>
        <w:br/>
        <w:br/>
        <w:t>Since none of the breakdown instances are mentioned in the SOAP note, the evaluation score is 0 out of 10. The note lacks the specific details required to align with the breakdown instances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