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explicitly mention any of the specific breakdown instances listed in the conversation. The note generally describes the patient's difficulties with Alexa, including issues with command recognition and execution, but it does not detail the specific instances of communication breakdowns as outlined in the breakdown instances.</w:t>
        <w:br/>
        <w:br/>
        <w:t>Given the absence of explicit mention of the breakdown instances in the SOAP note, the evaluation score based on the presence of these instances is:</w:t>
        <w:br/>
        <w:br/>
        <w:t>**Score: 0/10**</w:t>
        <w:br/>
        <w:br/>
        <w:t>The SOAP note lacks the detailed documentation of the specific communication breakdowns between the patient and Alexa, which are crucial for a comprehensive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