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SOAP note provided for Patient R.T. does not mention any breakdown instances from the conversation transcript. The note focuses on R.T.'s use of technology for scheduling and reminders, her therapy sessions, and her goals for independence and social interaction. There is no mention of any communication breakdowns between the patient and Alexa or any other device.</w:t>
        <w:br/>
        <w:br/>
        <w:t>Given that the evaluation criteria are based on the presence of breakdown instances in the SOAP note, and there are none mentioned, the score for this SOAP note would be 0 out of 10.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