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explicitly mention the specific breakdown instances identified in the conversation transcript. Let's evaluate the note based on the presence of these instances:</w:t>
        <w:br/>
        <w:br/>
        <w:t>1. **Instance 1: Alexa starts a game instead of setting a reminder.**</w:t>
        <w:br/>
        <w:t xml:space="preserve">   - The SOAP note mentions that F.W. initially experienced difficulties with commands and navigating the Alexa interface, but it does not specifically mention the game being started instead of setting a reminder.</w:t>
        <w:br/>
        <w:br/>
        <w:t>2. **Instance 2: Speaker 3 tries to get Alexa to go back to the home screen.**</w:t>
        <w:br/>
        <w:t xml:space="preserve">   - The SOAP note does not mention the specific issue of trying to get Alexa to go back to the home screen and the failure in recognizing the command.</w:t>
        <w:br/>
        <w:br/>
        <w:t>3. **Instance 3: Delay in setting a doctor appointment reminder.**</w:t>
        <w:br/>
        <w:t xml:space="preserve">   - The SOAP note mentions that F.W. successfully set a reminder for a doctor appointment, showing progress, but it does not mention the delay or the need for additional input from Alexa.</w:t>
        <w:br/>
        <w:br/>
        <w:t>Based on the evaluation, none of the specific breakdown instances are explicitly mentioned in the SOAP note. Therefore, the SOAP note does not adequately address the communication breakdowns identified in the conversation.</w:t>
        <w:br/>
        <w:br/>
        <w:t>**Rating: 0/10**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