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Based on the provided conversation transcript, there are no direct or indirect interactions between the patient (Speaker 3) and Alexa. The conversation is primarily between the clinician, the graduate student, and the patient discussing the patient's use of technology and potential use of Alexa. Since there is no actual interaction with Alexa, there are no instances of communication breakdown to classify according to the given categories. Therefore, no classification is required for this transcript.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