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**Subjective (S):**</w:t>
        <w:br/>
        <w:br/>
        <w:t>Patient L.V.G., an elderly female, presents with notable concerns regarding her essential tremors and challenges in speech recognition affecting her confidence. She utilizes a virtual assistant (Speaker 4, referred to as "Ziggy") to manage forgetfulness by setting reminders. L.V.G. described a sense of reassurance and comfort derived from the device when obtaining medical information about essential tremors, which both she and her husband experience. Her husband’s tremors are reportedly less severe.</w:t>
        <w:br/>
        <w:br/>
        <w:t>Difficulties with the device's speech recognition discouraged more frequent use and diminished her confidence in verbal interaction. However, L.V.G. has adapted by minimizing extraneous words in commands and changed the wake-up word from “Speaker 4” to “Ziggy” for easier articulation. Despite these adjustments, she reports a general decline in her speech and overall health, attributing some of these difficulties to her challenges with the device.</w:t>
        <w:br/>
        <w:br/>
        <w:t>She remains motivated to improve her interaction skills with "Ziggy" and is actively participating in training to better manage these technological tools, which impacts her daily functioning and quality of life.</w:t>
        <w:br/>
        <w:br/>
        <w:t>Medical History: Essential tremors for both herself and her husband.</w:t>
        <w:br/>
        <w:t>Family History: Demonstrates a familial pattern of essential tremors.</w:t>
        <w:br/>
        <w:t>Social History: Currently involved in a training program aimed at enhancing virtual assistant usage and maintaining engagement with new technology for health management.</w:t>
        <w:br/>
        <w:br/>
        <w:t>**Objective (O):**</w:t>
        <w:br/>
        <w:br/>
        <w:t>- Vital Signs: Not documented in the patient interaction.</w:t>
        <w:br/>
        <w:t>- Physical Exam Findings: No physical examination performed or recorded during the conversation.</w:t>
        <w:br/>
        <w:t>- Laboratory Data: None available from the patient interaction.</w:t>
        <w:br/>
        <w:t>- Imaging Results: None reported.</w:t>
        <w:br/>
        <w:t>- Diagnostic Data:</w:t>
        <w:br/>
        <w:t xml:space="preserve">  - Utilization of "Ziggy" for reminder setting and information retrieval due to forgetfulness.</w:t>
        <w:br/>
        <w:t xml:space="preserve">  - Notable difficulties in device interaction due to speech recognition limitations.</w:t>
        <w:br/>
        <w:t xml:space="preserve">  - Implementation of simplified command strategies and wake-up word change to improve functionality.</w:t>
        <w:br/>
        <w:t xml:space="preserve">  </w:t>
        <w:br/>
        <w:t>**Assessment (A):**</w:t>
        <w:br/>
        <w:br/>
        <w:t xml:space="preserve">1. **Essential Tremors:** </w:t>
        <w:br/>
        <w:t xml:space="preserve">   - Presumed diagnosis confirmed by patient history. Consider alternative neurological disorders given speech difficulties, but less likely without additional symptoms like rigidity or bradykinesia.</w:t>
        <w:br/>
        <w:br/>
        <w:t>2. **Speech Recognition Difficulties and Confidence Decline:**</w:t>
        <w:br/>
        <w:t xml:space="preserve">   - Likely related to challenges in cognitive and oral motor skills, potentially exacerbated by essential tremors and aging. Further evaluation is warranted.</w:t>
        <w:br/>
        <w:br/>
        <w:t>3. **Overall Decline in Health:**</w:t>
        <w:br/>
        <w:t xml:space="preserve">   - Broad decline linked to chronic conditions and adaptive challenges with technology. Emotional and cognitive aspects may contribute to reported symptoms and should be evaluated.</w:t>
        <w:br/>
        <w:br/>
        <w:t>**Plan (P):**</w:t>
        <w:br/>
        <w:br/>
        <w:t>1. **Essential Tremors:**</w:t>
        <w:br/>
        <w:t xml:space="preserve">   - Refer to neurology for comprehensive evaluation to confirm tremor diagnosis and rule out other neurological causes.</w:t>
        <w:br/>
        <w:t xml:space="preserve">   - Consider lifestyle modifications such as reducing caffeine and stress.</w:t>
        <w:br/>
        <w:t xml:space="preserve">   - Medication management (e.g., propranolol or primidone) pending neurological assessment.</w:t>
        <w:br/>
        <w:br/>
        <w:t>2. **Speech and Confidence:**</w:t>
        <w:br/>
        <w:t xml:space="preserve">   - Refer to a speech-language pathologist for an evaluation of communication skills and potential therapy for articulation and confidence building.</w:t>
        <w:br/>
        <w:t xml:space="preserve">   - Encourage continued technology usage with simplified commands to gain confidence.</w:t>
        <w:br/>
        <w:br/>
        <w:t>3. **Overall Health Decline:**</w:t>
        <w:br/>
        <w:t xml:space="preserve">   - Schedule regular follow-ups to monitor health status and adaptation to coping strategies.</w:t>
        <w:br/>
        <w:t xml:space="preserve">   - Encourage participation in cognitive and physical exercises tailored to her limitations to bolster health.</w:t>
        <w:br/>
        <w:t xml:space="preserve">   - Support emotional well-being through available mental health resources.</w:t>
        <w:br/>
        <w:br/>
        <w:t>4. **Interdisciplinary Consults:**</w:t>
        <w:br/>
        <w:t xml:space="preserve">   - Geriatric and occupational therapy assessments to enhance daily living activities and technology use.</w:t>
        <w:br/>
        <w:br/>
        <w:t>5. **Follow-Up:**</w:t>
        <w:br/>
        <w:t xml:space="preserve">   - Re-evaluate in three months or earlier if condition worsens.</w:t>
        <w:br/>
        <w:br/>
        <w:t>The aim is to improve L.V.G.'s quality of life through comprehensive management strategies, fostering independence and empowerment.</w:t>
        <w:br/>
        <w:br/>
        <w:t>SOAP Note refinement complete. @coherence_evaluator please evaluate this refined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